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FF117">
      <w:pPr>
        <w:wordWrap w:val="0"/>
        <w:ind w:firstLine="64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055363E">
      <w:pPr>
        <w:spacing w:line="240" w:lineRule="atLeast"/>
        <w:ind w:right="435"/>
        <w:jc w:val="left"/>
        <w:rPr>
          <w:rFonts w:hint="eastAsia" w:ascii="方正黑体_GBK" w:hAnsi="方正黑体_GBK" w:eastAsia="方正黑体_GBK" w:cs="方正黑体_GBK"/>
          <w:spacing w:val="0"/>
          <w:sz w:val="32"/>
          <w:szCs w:val="32"/>
          <w:lang w:eastAsia="zh-CN"/>
        </w:rPr>
      </w:pPr>
    </w:p>
    <w:p w14:paraId="4F566099">
      <w:pPr>
        <w:spacing w:line="240" w:lineRule="atLeast"/>
        <w:ind w:right="435"/>
        <w:jc w:val="left"/>
        <w:rPr>
          <w:rFonts w:hint="eastAsia" w:ascii="方正黑体_GBK" w:hAnsi="方正黑体_GBK" w:eastAsia="方正黑体_GBK" w:cs="方正黑体_GBK"/>
          <w:spacing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  <w:lang w:eastAsia="zh-CN"/>
        </w:rPr>
        <w:t>附件</w:t>
      </w:r>
    </w:p>
    <w:p w14:paraId="7BE77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攀枝花市东区市场监督管理局</w:t>
      </w:r>
    </w:p>
    <w:p w14:paraId="43016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</w:rPr>
        <w:t>年食品安全快速检测试纸试剂采购</w:t>
      </w:r>
      <w:r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44"/>
          <w:szCs w:val="44"/>
          <w:lang w:val="en-US" w:eastAsia="zh-CN"/>
        </w:rPr>
        <w:t>清单</w:t>
      </w:r>
      <w:bookmarkEnd w:id="1"/>
    </w:p>
    <w:p w14:paraId="1A18B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right="435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pacing w:val="0"/>
          <w:w w:val="95"/>
          <w:sz w:val="32"/>
          <w:szCs w:val="32"/>
          <w:lang w:eastAsia="zh-CN"/>
        </w:rPr>
      </w:pP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2854"/>
        <w:gridCol w:w="1187"/>
        <w:gridCol w:w="2252"/>
        <w:gridCol w:w="6958"/>
      </w:tblGrid>
      <w:tr w14:paraId="4D1BE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A06D3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92CF9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检测项目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13E56C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规格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6D6AEBD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数量</w:t>
            </w: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（盒</w:t>
            </w: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val="en-US" w:eastAsia="zh-CN"/>
              </w:rPr>
              <w:t>/套</w:t>
            </w: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42030D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pacing w:val="-2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217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39AF33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5E654A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农药残毒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1A2E96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7EBF0A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315873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需有第三方检测公司出具的试剂效果检测报告；可不依赖相关设备开展检测；需配套相关检测消耗品。</w:t>
            </w:r>
          </w:p>
        </w:tc>
      </w:tr>
      <w:tr w14:paraId="1D40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76DC66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57700D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食品甲醛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50A61C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564DA4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651F21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0C47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DB552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0FC931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食品二氧化硫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7A4F90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3C8CBF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6EF153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4E78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79CFAA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65B4E8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食品吊白块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191E5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4E3B73E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2141CF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  <w:bookmarkEnd w:id="0"/>
          </w:p>
        </w:tc>
      </w:tr>
      <w:tr w14:paraId="2B508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34DD3E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2EBE695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食品亚硝酸盐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7EB3D0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0803B1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448C18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5524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28CF36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21B4AC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食用油脂酸价和过氧化值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7A9146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各10次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27BBF3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7E84BB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6BB8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6453CF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615558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肉类水分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35D2CC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26B1B3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2BF4BC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4DAE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175ABD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54683E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酒中甜蜜素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3424CD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741D60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02B586C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1FD2C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BFAF9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EB2E6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酒中甲醇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646B8E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50次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1E68D9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7EA3BC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6592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277DDA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14FE1A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罂粟壳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E0F83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5E0234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17A2A3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0243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5CCB5D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3244BC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恩诺沙星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2B5297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13B866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51DCC9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37935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3060F5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757643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食品双氧水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77CA35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7A6824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1395B7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60D8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1DE6CE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1FF4DE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病害肉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60E90A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50次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31F1D9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1E54B2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1324D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5D9ED4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789B52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沙门氏菌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70FF44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24份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579A54E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6F8F5A7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718D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15FF5A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25BE04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金黄色葡萄球菌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0ED0B2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24份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4BA261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2B441D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42B7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05A2C5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4637F9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蓝矾（硫酸铜）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快检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78A995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100次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269F32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483341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同上</w:t>
            </w:r>
          </w:p>
        </w:tc>
      </w:tr>
      <w:tr w14:paraId="74CAC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4BFE23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03F6BC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28"/>
                <w:szCs w:val="28"/>
                <w:vertAlign w:val="baseline"/>
                <w:lang w:val="en-US" w:eastAsia="zh-CN"/>
              </w:rPr>
              <w:t>食品安全检测箱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241E72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按需配置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20272B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55" w:type="pct"/>
            <w:shd w:val="clear" w:color="auto" w:fill="auto"/>
            <w:vAlign w:val="center"/>
          </w:tcPr>
          <w:p w14:paraId="73B65E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20"/>
                <w:sz w:val="32"/>
                <w:szCs w:val="32"/>
                <w:vertAlign w:val="baseline"/>
                <w:lang w:val="en-US" w:eastAsia="zh-CN"/>
              </w:rPr>
              <w:t>需有第三方检测公司出具的检测报告；可不依赖相关设备开展检测；需配套相关检测消耗品；快检项目应包括但不限于：农药残毒速测、食品二氧化硫快速检测、食品亚硝酸盐快速检测、食品双氧水快速检测、食用油脂酸价和过氧化值速测、黄曲霉素速测、甜蜜素快速检测、瘦肉精速测、恩诺沙星速测、罂粟壳速测、病害肉快速检测、呋喃唑酮快速检测、阴离子洗涤剂快检、肉类水分速测试剂、餐饮具与食物加工器具洁净度速测、磺胺快速检测，包含检测次数应满足单售基础规格；检测箱尺寸不超过55cm×40cm×20cm。</w:t>
            </w:r>
          </w:p>
        </w:tc>
      </w:tr>
    </w:tbl>
    <w:p w14:paraId="54FFE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right="0"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4524"/>
    <w:rsid w:val="09D10852"/>
    <w:rsid w:val="1395271B"/>
    <w:rsid w:val="2215621B"/>
    <w:rsid w:val="278E7950"/>
    <w:rsid w:val="2C043FFE"/>
    <w:rsid w:val="387C2F5A"/>
    <w:rsid w:val="3B7D5DAE"/>
    <w:rsid w:val="3D8548CE"/>
    <w:rsid w:val="41F34785"/>
    <w:rsid w:val="47CD6D2B"/>
    <w:rsid w:val="49B54DF0"/>
    <w:rsid w:val="4B3C0882"/>
    <w:rsid w:val="7B4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894</Words>
  <Characters>973</Characters>
  <Lines>0</Lines>
  <Paragraphs>0</Paragraphs>
  <TotalTime>12</TotalTime>
  <ScaleCrop>false</ScaleCrop>
  <LinksUpToDate>false</LinksUpToDate>
  <CharactersWithSpaces>1003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2026-09-01T02:52:00Z</dcterms:created>
  <dc:creator>Administrator</dc:creator>
  <cp:lastModifiedBy>东区市管收文</cp:lastModifiedBy>
  <cp:lastPrinted>2026-09-01T07:12:00Z</cp:lastPrinted>
  <dcterms:modified xsi:type="dcterms:W3CDTF">2026-09-01T07:30:53Z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eyJoZGlkIjoiNGUzYzhiNTZjM2Q0MTUwZjA1NWNhNTE1MWIwN2U2ODUiLCJ1c2VySWQiOiIxODA0NzEyNDkwIn0=</vt:lpwstr>
  </property>
  <property fmtid="{D5CDD505-2E9C-101B-9397-08002B2CF9AE}" pid="4" name="ICV">
    <vt:lpwstr>588A34F2807C4F34A6C9B30277E8E0DB_13</vt:lpwstr>
  </property>
</Properties>
</file>