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color w:val="auto"/>
          <w:sz w:val="44"/>
          <w:szCs w:val="44"/>
        </w:rPr>
      </w:pPr>
      <w:r>
        <w:rPr>
          <w:rFonts w:hint="eastAsia" w:ascii="仿宋" w:hAnsi="仿宋" w:eastAsia="仿宋" w:cs="仿宋"/>
          <w:b/>
          <w:bCs/>
          <w:color w:val="auto"/>
          <w:sz w:val="44"/>
          <w:szCs w:val="44"/>
        </w:rPr>
        <w:t>攀枝花无人机培训基地合作协议</w:t>
      </w:r>
    </w:p>
    <w:p>
      <w:pPr>
        <w:rPr>
          <w:rFonts w:hint="eastAsia" w:ascii="仿宋" w:hAnsi="仿宋" w:eastAsia="仿宋" w:cs="仿宋"/>
          <w:color w:val="auto"/>
          <w:sz w:val="24"/>
        </w:rPr>
      </w:pPr>
    </w:p>
    <w:p>
      <w:pPr>
        <w:rPr>
          <w:rFonts w:hint="eastAsia" w:ascii="仿宋" w:hAnsi="仿宋" w:eastAsia="仿宋" w:cs="仿宋"/>
          <w:color w:val="auto"/>
          <w:sz w:val="24"/>
        </w:rPr>
      </w:pPr>
      <w:r>
        <w:rPr>
          <w:rFonts w:hint="eastAsia" w:ascii="仿宋" w:hAnsi="仿宋" w:eastAsia="仿宋" w:cs="仿宋"/>
          <w:color w:val="auto"/>
          <w:sz w:val="24"/>
        </w:rPr>
        <w:t xml:space="preserve">甲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方：</w:t>
      </w:r>
      <w:r>
        <w:rPr>
          <w:rFonts w:hint="eastAsia" w:ascii="仿宋" w:hAnsi="仿宋" w:eastAsia="仿宋" w:cs="仿宋"/>
          <w:color w:val="auto"/>
          <w:sz w:val="24"/>
          <w:u w:val="single"/>
        </w:rPr>
        <w:t>攀枝花市云翔航空服务有限公司</w:t>
      </w:r>
      <w:r>
        <w:rPr>
          <w:rFonts w:hint="eastAsia" w:ascii="仿宋" w:hAnsi="仿宋" w:eastAsia="仿宋" w:cs="仿宋"/>
          <w:color w:val="auto"/>
          <w:sz w:val="24"/>
        </w:rPr>
        <w:t>（以下简称甲方）</w:t>
      </w:r>
    </w:p>
    <w:p>
      <w:pP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社会信用代码：</w:t>
      </w:r>
      <w:r>
        <w:rPr>
          <w:rFonts w:hint="default" w:ascii="仿宋" w:hAnsi="仿宋" w:eastAsia="仿宋" w:cs="仿宋"/>
          <w:color w:val="auto"/>
          <w:sz w:val="24"/>
          <w:u w:val="single"/>
          <w:lang w:val="en-US" w:eastAsia="zh-CN"/>
        </w:rPr>
        <w:t xml:space="preserve">91510402MAE36GUW41       </w:t>
      </w:r>
    </w:p>
    <w:p>
      <w:pPr>
        <w:rPr>
          <w:rFonts w:hint="eastAsia" w:ascii="仿宋" w:hAnsi="仿宋" w:eastAsia="仿宋" w:cs="仿宋"/>
          <w:color w:val="auto"/>
          <w:sz w:val="24"/>
          <w:u w:val="single"/>
          <w:lang w:eastAsia="zh-CN"/>
        </w:rPr>
      </w:pPr>
      <w:r>
        <w:rPr>
          <w:rFonts w:hint="eastAsia" w:ascii="仿宋" w:hAnsi="仿宋" w:eastAsia="仿宋" w:cs="仿宋"/>
          <w:color w:val="auto"/>
          <w:sz w:val="24"/>
        </w:rPr>
        <w:t xml:space="preserve">地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址：</w:t>
      </w:r>
      <w:r>
        <w:rPr>
          <w:rFonts w:hint="eastAsia" w:ascii="仿宋" w:hAnsi="仿宋" w:eastAsia="仿宋" w:cs="仿宋"/>
          <w:color w:val="auto"/>
          <w:sz w:val="24"/>
          <w:u w:val="single"/>
        </w:rPr>
        <w:t>攀枝花市东区大渡口街</w:t>
      </w:r>
      <w:r>
        <w:rPr>
          <w:rFonts w:ascii="仿宋" w:hAnsi="仿宋" w:eastAsia="仿宋" w:cs="仿宋"/>
          <w:color w:val="auto"/>
          <w:sz w:val="24"/>
          <w:u w:val="single"/>
        </w:rPr>
        <w:t>152</w:t>
      </w:r>
      <w:r>
        <w:rPr>
          <w:rFonts w:hint="eastAsia" w:ascii="仿宋" w:hAnsi="仿宋" w:eastAsia="仿宋" w:cs="仿宋"/>
          <w:color w:val="auto"/>
          <w:sz w:val="24"/>
          <w:u w:val="single"/>
        </w:rPr>
        <w:t xml:space="preserve">号  </w:t>
      </w:r>
    </w:p>
    <w:p>
      <w:pPr>
        <w:rPr>
          <w:rFonts w:hint="default" w:ascii="仿宋" w:hAnsi="仿宋" w:eastAsia="仿宋" w:cs="仿宋"/>
          <w:color w:val="auto"/>
          <w:sz w:val="24"/>
          <w:u w:val="single"/>
          <w:lang w:val="en-US" w:eastAsia="zh-CN"/>
        </w:rPr>
      </w:pP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eastAsia="zh-CN"/>
        </w:rPr>
        <w:t xml:space="preserve"> </w:t>
      </w:r>
      <w:r>
        <w:rPr>
          <w:rFonts w:ascii="仿宋" w:hAnsi="仿宋" w:eastAsia="仿宋" w:cs="仿宋"/>
          <w:color w:val="auto"/>
          <w:sz w:val="24"/>
          <w:u w:val="single"/>
        </w:rPr>
        <w:t>0812-2613541</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eastAsia="zh-CN"/>
        </w:rPr>
        <w:t xml:space="preserve"> </w:t>
      </w:r>
      <w:r>
        <w:rPr>
          <w:rFonts w:hint="default" w:ascii="仿宋" w:hAnsi="仿宋" w:eastAsia="仿宋" w:cs="仿宋"/>
          <w:color w:val="auto"/>
          <w:sz w:val="24"/>
          <w:u w:val="single"/>
          <w:lang w:val="en-US" w:eastAsia="zh-CN"/>
        </w:rPr>
        <w:t xml:space="preserve"> </w:t>
      </w:r>
    </w:p>
    <w:p>
      <w:pPr>
        <w:rPr>
          <w:rFonts w:hint="eastAsia" w:ascii="仿宋" w:hAnsi="仿宋" w:eastAsia="仿宋" w:cs="仿宋"/>
          <w:color w:val="auto"/>
          <w:sz w:val="24"/>
          <w:u w:val="single"/>
          <w:lang w:eastAsia="zh-CN"/>
        </w:rPr>
      </w:pPr>
    </w:p>
    <w:p>
      <w:pPr>
        <w:rPr>
          <w:rFonts w:hint="eastAsia" w:ascii="仿宋" w:hAnsi="仿宋" w:eastAsia="仿宋" w:cs="仿宋"/>
          <w:color w:val="auto"/>
          <w:sz w:val="24"/>
          <w:u w:val="single"/>
        </w:rPr>
      </w:pPr>
      <w:r>
        <w:rPr>
          <w:rFonts w:hint="eastAsia" w:ascii="仿宋" w:hAnsi="仿宋" w:eastAsia="仿宋" w:cs="仿宋"/>
          <w:color w:val="auto"/>
          <w:sz w:val="24"/>
        </w:rPr>
        <w:t xml:space="preserve">乙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方：</w:t>
      </w:r>
      <w:r>
        <w:rPr>
          <w:rFonts w:hint="eastAsia" w:ascii="仿宋" w:hAnsi="仿宋" w:eastAsia="仿宋" w:cs="仿宋"/>
          <w:color w:val="auto"/>
          <w:sz w:val="24"/>
          <w:u w:val="single"/>
        </w:rPr>
        <w:t xml:space="preserve"> </w:t>
      </w:r>
      <w:r>
        <w:rPr>
          <w:rFonts w:hint="default" w:ascii="仿宋" w:hAnsi="仿宋" w:eastAsia="仿宋" w:cs="仿宋"/>
          <w:color w:val="auto"/>
          <w:sz w:val="24"/>
          <w:u w:val="single"/>
          <w:lang w:val="en-US"/>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（以下简称乙方）</w:t>
      </w:r>
    </w:p>
    <w:p>
      <w:pPr>
        <w:rPr>
          <w:rFonts w:hint="default" w:ascii="仿宋" w:hAnsi="仿宋" w:eastAsia="仿宋" w:cs="仿宋"/>
          <w:color w:val="auto"/>
          <w:sz w:val="24"/>
          <w:u w:val="single"/>
          <w:lang w:val="en-US" w:eastAsia="zh-CN"/>
        </w:rPr>
      </w:pPr>
      <w:r>
        <w:rPr>
          <w:rFonts w:hint="eastAsia" w:ascii="仿宋" w:hAnsi="仿宋" w:eastAsia="仿宋" w:cs="仿宋"/>
          <w:color w:val="auto"/>
          <w:sz w:val="24"/>
          <w:lang w:val="en-US" w:eastAsia="zh-CN"/>
        </w:rPr>
        <w:t>社会信用代码：</w:t>
      </w:r>
      <w:r>
        <w:rPr>
          <w:rFonts w:hint="default" w:ascii="仿宋" w:hAnsi="仿宋" w:eastAsia="仿宋" w:cs="仿宋"/>
          <w:color w:val="auto"/>
          <w:sz w:val="24"/>
          <w:u w:val="single"/>
          <w:lang w:val="en-US" w:eastAsia="zh-CN"/>
        </w:rPr>
        <w:t xml:space="preserve">                        </w:t>
      </w:r>
    </w:p>
    <w:p>
      <w:pPr>
        <w:rPr>
          <w:rFonts w:hint="eastAsia" w:ascii="仿宋" w:hAnsi="仿宋" w:eastAsia="仿宋" w:cs="仿宋"/>
          <w:color w:val="auto"/>
          <w:sz w:val="24"/>
          <w:u w:val="single"/>
        </w:rPr>
      </w:pPr>
      <w:r>
        <w:rPr>
          <w:rFonts w:hint="eastAsia" w:ascii="仿宋" w:hAnsi="仿宋" w:eastAsia="仿宋" w:cs="仿宋"/>
          <w:color w:val="auto"/>
          <w:sz w:val="24"/>
        </w:rPr>
        <w:t xml:space="preserve">地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址：</w:t>
      </w:r>
      <w:r>
        <w:rPr>
          <w:rFonts w:hint="eastAsia" w:ascii="仿宋" w:hAnsi="仿宋" w:eastAsia="仿宋" w:cs="仿宋"/>
          <w:color w:val="auto"/>
          <w:sz w:val="24"/>
          <w:u w:val="single"/>
        </w:rPr>
        <w:t xml:space="preserve"> </w:t>
      </w:r>
      <w:r>
        <w:rPr>
          <w:rFonts w:hint="default" w:ascii="仿宋" w:hAnsi="仿宋" w:eastAsia="仿宋" w:cs="仿宋"/>
          <w:color w:val="auto"/>
          <w:sz w:val="24"/>
          <w:u w:val="single"/>
          <w:lang w:val="en-US"/>
        </w:rPr>
        <w:t xml:space="preserve">                     </w:t>
      </w:r>
      <w:r>
        <w:rPr>
          <w:rFonts w:hint="eastAsia" w:ascii="仿宋" w:hAnsi="仿宋" w:eastAsia="仿宋" w:cs="仿宋"/>
          <w:color w:val="auto"/>
          <w:sz w:val="24"/>
          <w:u w:val="single"/>
        </w:rPr>
        <w:t xml:space="preserve">     </w:t>
      </w:r>
    </w:p>
    <w:p>
      <w:pPr>
        <w:rPr>
          <w:rFonts w:hint="default" w:ascii="仿宋" w:hAnsi="仿宋" w:eastAsia="仿宋" w:cs="仿宋"/>
          <w:b w:val="0"/>
          <w:bCs w:val="0"/>
          <w:color w:val="auto"/>
          <w:sz w:val="24"/>
          <w:u w:val="single"/>
          <w:lang w:val="en-US" w:eastAsia="zh-CN"/>
        </w:rPr>
      </w:pPr>
      <w:r>
        <w:rPr>
          <w:rFonts w:hint="eastAsia" w:ascii="仿宋" w:hAnsi="仿宋" w:eastAsia="仿宋" w:cs="仿宋"/>
          <w:color w:val="auto"/>
          <w:sz w:val="24"/>
        </w:rPr>
        <w:t>联系方式：</w:t>
      </w:r>
      <w:r>
        <w:rPr>
          <w:rFonts w:hint="eastAsia" w:ascii="仿宋" w:hAnsi="仿宋" w:eastAsia="仿宋" w:cs="仿宋"/>
          <w:b w:val="0"/>
          <w:bCs w:val="0"/>
          <w:color w:val="auto"/>
          <w:sz w:val="24"/>
          <w:u w:val="single"/>
        </w:rPr>
        <w:t xml:space="preserve">      </w:t>
      </w:r>
      <w:r>
        <w:rPr>
          <w:rFonts w:hint="default" w:ascii="仿宋" w:hAnsi="仿宋" w:eastAsia="仿宋" w:cs="仿宋"/>
          <w:b w:val="0"/>
          <w:bCs w:val="0"/>
          <w:color w:val="auto"/>
          <w:sz w:val="24"/>
          <w:u w:val="single"/>
          <w:lang w:val="en-US"/>
        </w:rPr>
        <w:t xml:space="preserve">             </w:t>
      </w:r>
      <w:r>
        <w:rPr>
          <w:rFonts w:hint="eastAsia" w:ascii="仿宋" w:hAnsi="仿宋" w:eastAsia="仿宋" w:cs="仿宋"/>
          <w:b w:val="0"/>
          <w:bCs w:val="0"/>
          <w:color w:val="auto"/>
          <w:sz w:val="24"/>
          <w:u w:val="single"/>
        </w:rPr>
        <w:t xml:space="preserve">         </w:t>
      </w:r>
    </w:p>
    <w:p>
      <w:pPr>
        <w:rPr>
          <w:rFonts w:hint="eastAsia" w:ascii="仿宋" w:hAnsi="仿宋" w:eastAsia="仿宋" w:cs="仿宋"/>
          <w:color w:val="auto"/>
          <w:sz w:val="24"/>
          <w:u w:val="single"/>
          <w:lang w:eastAsia="zh-CN"/>
        </w:rPr>
      </w:pP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鉴于甲方拥有场地资源，乙方拥有无人机培训</w:t>
      </w:r>
      <w:r>
        <w:rPr>
          <w:rFonts w:hint="eastAsia" w:ascii="仿宋" w:hAnsi="仿宋" w:eastAsia="仿宋" w:cs="仿宋"/>
          <w:color w:val="auto"/>
          <w:sz w:val="24"/>
          <w:lang w:val="en-US" w:eastAsia="zh-CN"/>
        </w:rPr>
        <w:t>资质、</w:t>
      </w:r>
      <w:r>
        <w:rPr>
          <w:rFonts w:hint="eastAsia" w:ascii="仿宋" w:hAnsi="仿宋" w:eastAsia="仿宋" w:cs="仿宋"/>
          <w:color w:val="auto"/>
          <w:sz w:val="24"/>
        </w:rPr>
        <w:t>师资</w:t>
      </w:r>
      <w:r>
        <w:rPr>
          <w:rFonts w:hint="eastAsia" w:ascii="仿宋" w:hAnsi="仿宋" w:eastAsia="仿宋" w:cs="仿宋"/>
          <w:color w:val="auto"/>
          <w:sz w:val="24"/>
          <w:lang w:val="en-US" w:eastAsia="zh-CN"/>
        </w:rPr>
        <w:t>力量</w:t>
      </w:r>
      <w:r>
        <w:rPr>
          <w:rFonts w:hint="eastAsia" w:ascii="仿宋" w:hAnsi="仿宋" w:eastAsia="仿宋" w:cs="仿宋"/>
          <w:color w:val="auto"/>
          <w:sz w:val="24"/>
        </w:rPr>
        <w:t>、技术及器材资源，双方本着</w:t>
      </w:r>
      <w:r>
        <w:rPr>
          <w:rFonts w:hint="eastAsia" w:ascii="仿宋" w:hAnsi="仿宋" w:eastAsia="仿宋" w:cs="仿宋"/>
          <w:color w:val="auto"/>
          <w:sz w:val="24"/>
          <w:lang w:val="en-US" w:eastAsia="zh-CN"/>
        </w:rPr>
        <w:t>优势互补、权责对等、互利共赢</w:t>
      </w:r>
      <w:r>
        <w:rPr>
          <w:rFonts w:hint="eastAsia" w:ascii="仿宋" w:hAnsi="仿宋" w:eastAsia="仿宋" w:cs="仿宋"/>
          <w:color w:val="auto"/>
          <w:sz w:val="24"/>
        </w:rPr>
        <w:t>的原则，就合作攀枝花无人机培训基地（以下简称“培训基地”）事宜，经友好协商，依据《中华人民共和国民法典》《民用无人驾驶航空器运行安全管理规则》等相关法律法规，达成如下协议，以资共同信守。</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一、合作宗旨</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甲乙双方依托各自核心资源</w:t>
      </w:r>
      <w:r>
        <w:rPr>
          <w:rFonts w:hint="eastAsia" w:ascii="仿宋" w:hAnsi="仿宋" w:eastAsia="仿宋" w:cs="仿宋"/>
          <w:color w:val="auto"/>
          <w:sz w:val="24"/>
          <w:lang w:val="en-US" w:eastAsia="zh-CN"/>
        </w:rPr>
        <w:t>开展合作</w:t>
      </w:r>
      <w:r>
        <w:rPr>
          <w:rFonts w:hint="eastAsia" w:ascii="仿宋" w:hAnsi="仿宋" w:eastAsia="仿宋" w:cs="仿宋"/>
          <w:color w:val="auto"/>
          <w:sz w:val="24"/>
        </w:rPr>
        <w:t>，</w:t>
      </w:r>
      <w:r>
        <w:rPr>
          <w:rFonts w:hint="eastAsia" w:ascii="仿宋" w:hAnsi="仿宋" w:eastAsia="仿宋" w:cs="仿宋"/>
          <w:color w:val="auto"/>
          <w:sz w:val="24"/>
          <w:lang w:val="en-US" w:eastAsia="zh-CN"/>
        </w:rPr>
        <w:t>由甲方提供场地（不含空域申请），乙方负责实际运营，</w:t>
      </w:r>
      <w:r>
        <w:rPr>
          <w:rFonts w:hint="eastAsia" w:ascii="仿宋" w:hAnsi="仿宋" w:eastAsia="仿宋" w:cs="仿宋"/>
          <w:color w:val="auto"/>
          <w:sz w:val="24"/>
        </w:rPr>
        <w:t>合规开展CAAC无人机执照培训、无人机小教（含穿越机、无人机足球）、无人机研学等业务，实现双方长期稳定的商业收益。</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二、合作范围与内容</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甲方提供位于阿署达</w:t>
      </w:r>
      <w:r>
        <w:rPr>
          <w:rFonts w:hint="eastAsia" w:ascii="仿宋" w:hAnsi="仿宋" w:eastAsia="仿宋" w:cs="仿宋"/>
          <w:color w:val="auto"/>
          <w:sz w:val="24"/>
          <w:u w:val="single"/>
          <w:lang w:val="en-US" w:eastAsia="zh-CN"/>
        </w:rPr>
        <w:t>四季花海的</w:t>
      </w:r>
      <w:r>
        <w:rPr>
          <w:rFonts w:hint="default" w:ascii="仿宋" w:hAnsi="仿宋" w:eastAsia="仿宋" w:cs="仿宋"/>
          <w:color w:val="auto"/>
          <w:sz w:val="24"/>
          <w:u w:val="single"/>
          <w:lang w:val="en-US" w:eastAsia="zh-CN"/>
        </w:rPr>
        <w:t>6</w:t>
      </w:r>
      <w:r>
        <w:rPr>
          <w:rFonts w:hint="eastAsia" w:ascii="仿宋" w:hAnsi="仿宋" w:eastAsia="仿宋" w:cs="仿宋"/>
          <w:color w:val="auto"/>
          <w:sz w:val="24"/>
          <w:u w:val="single"/>
          <w:lang w:val="en-US" w:eastAsia="zh-CN"/>
        </w:rPr>
        <w:t>号楼及远离</w:t>
      </w:r>
      <w:r>
        <w:rPr>
          <w:rFonts w:hint="default" w:ascii="仿宋" w:hAnsi="仿宋" w:eastAsia="仿宋" w:cs="仿宋"/>
          <w:color w:val="auto"/>
          <w:sz w:val="24"/>
          <w:u w:val="single"/>
          <w:lang w:val="en-US" w:eastAsia="zh-CN"/>
        </w:rPr>
        <w:t>6</w:t>
      </w:r>
      <w:r>
        <w:rPr>
          <w:rFonts w:hint="eastAsia" w:ascii="仿宋" w:hAnsi="仿宋" w:eastAsia="仿宋" w:cs="仿宋"/>
          <w:color w:val="auto"/>
          <w:sz w:val="24"/>
          <w:u w:val="single"/>
          <w:lang w:val="en-US" w:eastAsia="zh-CN"/>
        </w:rPr>
        <w:t>号楼的外侧培训区场地供乙方使用</w:t>
      </w:r>
      <w:r>
        <w:rPr>
          <w:rFonts w:hint="eastAsia" w:ascii="仿宋" w:hAnsi="仿宋" w:eastAsia="仿宋" w:cs="仿宋"/>
          <w:color w:val="auto"/>
          <w:sz w:val="24"/>
        </w:rPr>
        <w:t>，面积：</w:t>
      </w:r>
      <w:r>
        <w:rPr>
          <w:rFonts w:hint="eastAsia" w:ascii="仿宋" w:hAnsi="仿宋" w:eastAsia="仿宋" w:cs="仿宋"/>
          <w:color w:val="auto"/>
          <w:sz w:val="24"/>
          <w:u w:val="single"/>
          <w:lang w:val="en-US" w:eastAsia="zh-CN"/>
        </w:rPr>
        <w:t>室内</w:t>
      </w:r>
      <w:r>
        <w:rPr>
          <w:rFonts w:hint="default" w:ascii="仿宋" w:hAnsi="仿宋" w:eastAsia="仿宋" w:cs="仿宋"/>
          <w:color w:val="auto"/>
          <w:sz w:val="24"/>
          <w:u w:val="single"/>
          <w:lang w:val="en-US" w:eastAsia="zh-CN"/>
        </w:rPr>
        <w:t>4032.64</w:t>
      </w:r>
      <w:r>
        <w:rPr>
          <w:rFonts w:hint="eastAsia" w:ascii="仿宋" w:hAnsi="仿宋" w:eastAsia="仿宋" w:cs="仿宋"/>
          <w:color w:val="auto"/>
          <w:sz w:val="24"/>
          <w:u w:val="single"/>
          <w:lang w:val="en-US" w:eastAsia="zh-CN"/>
        </w:rPr>
        <w:t>平方米，室外</w:t>
      </w:r>
      <w:r>
        <w:rPr>
          <w:rFonts w:hint="default" w:ascii="仿宋" w:hAnsi="仿宋" w:eastAsia="仿宋" w:cs="仿宋"/>
          <w:color w:val="auto"/>
          <w:sz w:val="24"/>
          <w:u w:val="single"/>
          <w:lang w:val="en-US" w:eastAsia="zh-CN"/>
        </w:rPr>
        <w:t>5700</w:t>
      </w:r>
      <w:r>
        <w:rPr>
          <w:rFonts w:hint="eastAsia" w:ascii="仿宋" w:hAnsi="仿宋" w:eastAsia="仿宋" w:cs="仿宋"/>
          <w:color w:val="auto"/>
          <w:sz w:val="24"/>
          <w:u w:val="single"/>
          <w:lang w:val="en-US" w:eastAsia="zh-CN"/>
        </w:rPr>
        <w:t>平方米</w:t>
      </w:r>
      <w:r>
        <w:rPr>
          <w:rFonts w:hint="eastAsia" w:ascii="仿宋" w:hAnsi="仿宋" w:eastAsia="仿宋" w:cs="仿宋"/>
          <w:color w:val="auto"/>
          <w:sz w:val="24"/>
          <w:u w:val="single"/>
          <w:lang w:eastAsia="zh-CN"/>
        </w:rPr>
        <w:t>；</w:t>
      </w:r>
      <w:r>
        <w:rPr>
          <w:rFonts w:hint="eastAsia" w:ascii="仿宋" w:hAnsi="仿宋" w:eastAsia="仿宋" w:cs="仿宋"/>
          <w:color w:val="auto"/>
          <w:sz w:val="24"/>
          <w:u w:val="single"/>
          <w:lang w:val="en-US" w:eastAsia="zh-CN"/>
        </w:rPr>
        <w:t>如需新增其他场地，由乙方自行租赁。</w:t>
      </w:r>
      <w:r>
        <w:rPr>
          <w:rFonts w:hint="eastAsia" w:ascii="仿宋" w:hAnsi="仿宋" w:eastAsia="仿宋" w:cs="仿宋"/>
          <w:color w:val="auto"/>
          <w:sz w:val="24"/>
          <w:u w:val="none"/>
          <w:lang w:val="en-US" w:eastAsia="zh-CN"/>
        </w:rPr>
        <w:t xml:space="preserve">场地性质：□自有  </w:t>
      </w:r>
      <w:r>
        <w:rPr>
          <w:rFonts w:hint="eastAsia" w:ascii="仿宋" w:hAnsi="仿宋" w:eastAsia="仿宋" w:cs="仿宋"/>
          <w:color w:val="auto"/>
          <w:sz w:val="24"/>
          <w:u w:val="none"/>
          <w:lang w:val="en-US" w:eastAsia="zh-CN"/>
        </w:rPr>
        <w:sym w:font="Wingdings 2" w:char="0052"/>
      </w:r>
      <w:r>
        <w:rPr>
          <w:rFonts w:hint="eastAsia" w:ascii="仿宋" w:hAnsi="仿宋" w:eastAsia="仿宋" w:cs="仿宋"/>
          <w:color w:val="auto"/>
          <w:sz w:val="24"/>
          <w:u w:val="none"/>
          <w:lang w:val="en-US" w:eastAsia="zh-CN"/>
        </w:rPr>
        <w:t>租赁，附合同或产权证明</w:t>
      </w:r>
      <w:r>
        <w:rPr>
          <w:rFonts w:hint="eastAsia" w:ascii="仿宋" w:hAnsi="仿宋" w:eastAsia="仿宋" w:cs="仿宋"/>
          <w:color w:val="auto"/>
          <w:sz w:val="24"/>
        </w:rPr>
        <w:t>）。</w:t>
      </w:r>
      <w:r>
        <w:rPr>
          <w:rFonts w:hint="eastAsia" w:ascii="仿宋" w:hAnsi="仿宋" w:eastAsia="仿宋" w:cs="仿宋"/>
          <w:color w:val="auto"/>
          <w:sz w:val="24"/>
          <w:lang w:val="en-US" w:eastAsia="zh-CN"/>
        </w:rPr>
        <w:t>甲方按现状提供场地，乙方不得对甲方室内场地现有的装修、设施设备进行改建，仅允许改动广告宣传部分。</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2.业务范围：</w:t>
      </w:r>
      <w:r>
        <w:rPr>
          <w:rFonts w:hint="eastAsia" w:ascii="仿宋" w:hAnsi="仿宋" w:eastAsia="仿宋" w:cs="仿宋"/>
          <w:color w:val="auto"/>
          <w:sz w:val="24"/>
          <w:lang w:val="en-US" w:eastAsia="zh-CN"/>
        </w:rPr>
        <w:t>乙方承诺将甲方提供的场地仅用于低空经济培训类业务开展，</w:t>
      </w:r>
      <w:r>
        <w:rPr>
          <w:rFonts w:hint="eastAsia" w:ascii="仿宋" w:hAnsi="仿宋" w:eastAsia="仿宋" w:cs="仿宋"/>
          <w:color w:val="auto"/>
          <w:sz w:val="24"/>
        </w:rPr>
        <w:t>包括但不限于CAAC无人机执照培训（按民航局现行标准执行）、穿越机操作培训、无人机足球赛事培训、青少年无人机研学活动、企业定制化无人机培训，以及</w:t>
      </w:r>
      <w:r>
        <w:rPr>
          <w:rFonts w:hint="eastAsia" w:ascii="仿宋" w:hAnsi="仿宋" w:eastAsia="仿宋" w:cs="仿宋"/>
          <w:color w:val="auto"/>
          <w:sz w:val="24"/>
          <w:lang w:val="en-US" w:eastAsia="zh-CN"/>
        </w:rPr>
        <w:t>甲方</w:t>
      </w:r>
      <w:r>
        <w:rPr>
          <w:rFonts w:hint="eastAsia" w:ascii="仿宋" w:hAnsi="仿宋" w:eastAsia="仿宋" w:cs="仿宋"/>
          <w:color w:val="auto"/>
          <w:sz w:val="24"/>
        </w:rPr>
        <w:t>书面</w:t>
      </w:r>
      <w:r>
        <w:rPr>
          <w:rFonts w:hint="eastAsia" w:ascii="仿宋" w:hAnsi="仿宋" w:eastAsia="仿宋" w:cs="仿宋"/>
          <w:color w:val="auto"/>
          <w:sz w:val="24"/>
          <w:lang w:val="en-US" w:eastAsia="zh-CN"/>
        </w:rPr>
        <w:t>同意</w:t>
      </w:r>
      <w:r>
        <w:rPr>
          <w:rFonts w:hint="eastAsia" w:ascii="仿宋" w:hAnsi="仿宋" w:eastAsia="仿宋" w:cs="仿宋"/>
          <w:color w:val="auto"/>
          <w:sz w:val="24"/>
        </w:rPr>
        <w:t>的其他相关合规项目。</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3.合作模式：双方为合作关系，各自独立承担法律责任，互不构成合伙、联营或委托代理关系，除本协议另有约定外，任何一方均无权以对方名义或代表对方对外签订合同、作出承诺或产生债务。</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三、合作期限</w:t>
      </w:r>
    </w:p>
    <w:p>
      <w:pPr>
        <w:ind w:firstLine="480" w:firstLineChars="200"/>
        <w:rPr>
          <w:rFonts w:hint="default" w:ascii="仿宋" w:hAnsi="仿宋" w:eastAsia="仿宋" w:cs="仿宋"/>
          <w:color w:val="auto"/>
          <w:sz w:val="24"/>
          <w:lang w:val="en-US"/>
        </w:rPr>
      </w:pPr>
      <w:r>
        <w:rPr>
          <w:rFonts w:hint="eastAsia" w:ascii="仿宋" w:hAnsi="仿宋" w:eastAsia="仿宋" w:cs="仿宋"/>
          <w:color w:val="auto"/>
          <w:sz w:val="24"/>
        </w:rPr>
        <w:t>1.本协议合作期限自</w:t>
      </w:r>
      <w:r>
        <w:rPr>
          <w:rFonts w:hint="default" w:ascii="仿宋" w:hAnsi="仿宋" w:eastAsia="仿宋" w:cs="仿宋"/>
          <w:color w:val="auto"/>
          <w:sz w:val="24"/>
          <w:u w:val="single"/>
          <w:lang w:val="en-US"/>
        </w:rPr>
        <w:t>2026</w:t>
      </w:r>
      <w:r>
        <w:rPr>
          <w:rFonts w:hint="eastAsia" w:ascii="仿宋" w:hAnsi="仿宋" w:eastAsia="仿宋" w:cs="仿宋"/>
          <w:color w:val="auto"/>
          <w:sz w:val="24"/>
        </w:rPr>
        <w:t>年</w:t>
      </w:r>
      <w:r>
        <w:rPr>
          <w:rFonts w:hint="default" w:ascii="仿宋" w:hAnsi="仿宋" w:eastAsia="仿宋" w:cs="仿宋"/>
          <w:color w:val="auto"/>
          <w:sz w:val="24"/>
          <w:lang w:val="en-US"/>
        </w:rPr>
        <w:t xml:space="preserve">  </w:t>
      </w:r>
      <w:r>
        <w:rPr>
          <w:rFonts w:hint="eastAsia" w:ascii="仿宋" w:hAnsi="仿宋" w:eastAsia="仿宋" w:cs="仿宋"/>
          <w:color w:val="auto"/>
          <w:sz w:val="24"/>
        </w:rPr>
        <w:t>月</w:t>
      </w:r>
      <w:r>
        <w:rPr>
          <w:rFonts w:hint="default" w:ascii="仿宋" w:hAnsi="仿宋" w:eastAsia="仿宋" w:cs="仿宋"/>
          <w:color w:val="auto"/>
          <w:sz w:val="24"/>
          <w:lang w:val="en-US"/>
        </w:rPr>
        <w:t xml:space="preserve">   </w:t>
      </w:r>
      <w:r>
        <w:rPr>
          <w:rFonts w:hint="eastAsia" w:ascii="仿宋" w:hAnsi="仿宋" w:eastAsia="仿宋" w:cs="仿宋"/>
          <w:color w:val="auto"/>
          <w:sz w:val="24"/>
        </w:rPr>
        <w:t>日起至</w:t>
      </w:r>
      <w:r>
        <w:rPr>
          <w:rFonts w:hint="default" w:ascii="仿宋" w:hAnsi="仿宋" w:eastAsia="仿宋" w:cs="仿宋"/>
          <w:color w:val="auto"/>
          <w:sz w:val="24"/>
          <w:u w:val="single"/>
          <w:lang w:val="en-US"/>
        </w:rPr>
        <w:t>2028</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default" w:ascii="仿宋" w:hAnsi="仿宋" w:eastAsia="仿宋" w:cs="仿宋"/>
          <w:color w:val="auto"/>
          <w:sz w:val="24"/>
          <w:lang w:val="en-US"/>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default" w:ascii="仿宋" w:hAnsi="仿宋" w:eastAsia="仿宋" w:cs="仿宋"/>
          <w:color w:val="auto"/>
          <w:sz w:val="24"/>
          <w:lang w:val="en-US"/>
        </w:rPr>
        <w:t xml:space="preserve">  </w:t>
      </w:r>
      <w:r>
        <w:rPr>
          <w:rFonts w:hint="eastAsia" w:ascii="仿宋" w:hAnsi="仿宋" w:eastAsia="仿宋" w:cs="仿宋"/>
          <w:color w:val="auto"/>
          <w:sz w:val="24"/>
        </w:rPr>
        <w:t>日止，</w:t>
      </w:r>
      <w:r>
        <w:rPr>
          <w:rFonts w:hint="eastAsia" w:ascii="仿宋" w:hAnsi="仿宋" w:eastAsia="仿宋" w:cs="仿宋"/>
          <w:color w:val="auto"/>
          <w:sz w:val="24"/>
          <w:u w:val="none"/>
          <w:lang w:val="en-US" w:eastAsia="zh-CN"/>
        </w:rPr>
        <w:t>为期两年。乙方需在</w:t>
      </w:r>
      <w:r>
        <w:rPr>
          <w:rFonts w:hint="default" w:ascii="仿宋" w:hAnsi="仿宋" w:eastAsia="仿宋" w:cs="仿宋"/>
          <w:color w:val="auto"/>
          <w:sz w:val="24"/>
          <w:u w:val="single"/>
          <w:lang w:val="en-US" w:eastAsia="zh-CN"/>
        </w:rPr>
        <w:t>2026</w:t>
      </w:r>
      <w:r>
        <w:rPr>
          <w:rFonts w:hint="eastAsia" w:ascii="仿宋" w:hAnsi="仿宋" w:eastAsia="仿宋" w:cs="仿宋"/>
          <w:color w:val="auto"/>
          <w:sz w:val="24"/>
          <w:u w:val="single"/>
          <w:lang w:val="en-US" w:eastAsia="zh-CN"/>
        </w:rPr>
        <w:t>年</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u w:val="single"/>
          <w:lang w:val="en-US" w:eastAsia="zh-CN"/>
        </w:rPr>
        <w:t>月</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u w:val="single"/>
          <w:lang w:val="en-US" w:eastAsia="zh-CN"/>
        </w:rPr>
        <w:t>日前</w:t>
      </w:r>
      <w:r>
        <w:rPr>
          <w:rFonts w:hint="eastAsia" w:ascii="仿宋" w:hAnsi="仿宋" w:eastAsia="仿宋" w:cs="仿宋"/>
          <w:color w:val="auto"/>
          <w:sz w:val="24"/>
          <w:u w:val="none"/>
          <w:lang w:val="en-US" w:eastAsia="zh-CN"/>
        </w:rPr>
        <w:t>实现入场运营，确保基地正常经营运转，不得无故停业，连续停业超过</w:t>
      </w:r>
      <w:r>
        <w:rPr>
          <w:rFonts w:hint="default" w:ascii="仿宋" w:hAnsi="仿宋" w:eastAsia="仿宋" w:cs="仿宋"/>
          <w:color w:val="auto"/>
          <w:sz w:val="24"/>
          <w:u w:val="none"/>
          <w:lang w:val="en-US" w:eastAsia="zh-CN"/>
        </w:rPr>
        <w:t>15</w:t>
      </w:r>
      <w:r>
        <w:rPr>
          <w:rFonts w:hint="eastAsia" w:ascii="仿宋" w:hAnsi="仿宋" w:eastAsia="仿宋" w:cs="仿宋"/>
          <w:color w:val="auto"/>
          <w:sz w:val="24"/>
          <w:u w:val="none"/>
          <w:lang w:val="en-US" w:eastAsia="zh-CN"/>
        </w:rPr>
        <w:t>个工作日，甲方有权收回场地使用权，并有权要求乙方承诺的当年度保底分红金额按实际使用月份支付给甲方。</w:t>
      </w:r>
    </w:p>
    <w:p>
      <w:pPr>
        <w:ind w:firstLine="480" w:firstLineChars="200"/>
        <w:rPr>
          <w:rFonts w:hint="eastAsia" w:ascii="仿宋" w:hAnsi="仿宋" w:eastAsia="仿宋" w:cs="仿宋"/>
          <w:color w:val="auto"/>
          <w:sz w:val="24"/>
          <w:lang w:val="en-US" w:eastAsia="zh-CN"/>
        </w:rPr>
      </w:pPr>
      <w:r>
        <w:rPr>
          <w:rFonts w:hint="default" w:ascii="仿宋" w:hAnsi="仿宋" w:eastAsia="仿宋" w:cs="仿宋"/>
          <w:color w:val="auto"/>
          <w:sz w:val="24"/>
          <w:lang w:val="en-US"/>
        </w:rPr>
        <w:t>2</w:t>
      </w:r>
      <w:r>
        <w:rPr>
          <w:rFonts w:ascii="仿宋" w:hAnsi="仿宋" w:eastAsia="仿宋" w:cs="仿宋"/>
          <w:color w:val="auto"/>
          <w:sz w:val="24"/>
        </w:rPr>
        <w:t>.</w:t>
      </w:r>
      <w:r>
        <w:rPr>
          <w:rFonts w:hint="eastAsia" w:ascii="仿宋" w:hAnsi="仿宋" w:eastAsia="仿宋" w:cs="仿宋"/>
          <w:color w:val="auto"/>
          <w:sz w:val="24"/>
          <w:lang w:val="en-US" w:eastAsia="zh-CN"/>
        </w:rPr>
        <w:t>两</w:t>
      </w:r>
      <w:r>
        <w:rPr>
          <w:rFonts w:hint="eastAsia" w:ascii="仿宋" w:hAnsi="仿宋" w:eastAsia="仿宋" w:cs="仿宋"/>
          <w:color w:val="auto"/>
          <w:sz w:val="24"/>
        </w:rPr>
        <w:t>年协议期满前30日，双方应主动沟通续约事宜，</w:t>
      </w:r>
      <w:r>
        <w:rPr>
          <w:rFonts w:hint="eastAsia" w:ascii="仿宋" w:hAnsi="仿宋" w:eastAsia="仿宋" w:cs="仿宋"/>
          <w:color w:val="auto"/>
          <w:sz w:val="24"/>
          <w:lang w:val="en-US" w:eastAsia="zh-CN"/>
        </w:rPr>
        <w:t>乙方在协议履行期内无违约行为的，享有优先续约权，甲乙双方就合作条件另行协商达成一致的签订书面补充协议；未达成续约协议的，本协议期满后自动终止，双方按本协议第八条约定办理协议终止事宜。</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四</w:t>
      </w:r>
      <w:r>
        <w:rPr>
          <w:rFonts w:hint="eastAsia" w:ascii="仿宋" w:hAnsi="仿宋" w:eastAsia="仿宋" w:cs="仿宋"/>
          <w:b/>
          <w:bCs/>
          <w:color w:val="auto"/>
          <w:sz w:val="24"/>
        </w:rPr>
        <w:t>、营收分配与结算</w:t>
      </w:r>
    </w:p>
    <w:p>
      <w:pPr>
        <w:ind w:firstLine="480" w:firstLineChars="200"/>
        <w:rPr>
          <w:rFonts w:hint="eastAsia" w:ascii="仿宋" w:hAnsi="仿宋" w:eastAsia="仿宋" w:cs="仿宋"/>
          <w:b w:val="0"/>
          <w:bCs w:val="0"/>
          <w:i w:val="0"/>
          <w:iCs w:val="0"/>
          <w:caps w:val="0"/>
          <w:color w:val="auto"/>
          <w:spacing w:val="0"/>
          <w:sz w:val="24"/>
          <w:szCs w:val="24"/>
          <w:shd w:val="clear"/>
        </w:rPr>
      </w:pPr>
      <w:r>
        <w:rPr>
          <w:rFonts w:hint="eastAsia" w:ascii="仿宋" w:hAnsi="仿宋" w:eastAsia="仿宋" w:cs="仿宋"/>
          <w:color w:val="auto"/>
          <w:sz w:val="24"/>
        </w:rPr>
        <w:t>1.营收管理：</w:t>
      </w:r>
      <w:r>
        <w:rPr>
          <w:rFonts w:hint="eastAsia" w:ascii="仿宋" w:hAnsi="仿宋" w:eastAsia="仿宋" w:cs="仿宋"/>
          <w:color w:val="auto"/>
          <w:sz w:val="24"/>
          <w:lang w:val="en-US" w:eastAsia="zh-CN"/>
        </w:rPr>
        <w:t>乙方公司名下开展的</w:t>
      </w:r>
      <w:r>
        <w:rPr>
          <w:rFonts w:hint="eastAsia" w:ascii="仿宋" w:hAnsi="仿宋" w:eastAsia="仿宋" w:cs="仿宋"/>
          <w:color w:val="auto"/>
          <w:sz w:val="24"/>
        </w:rPr>
        <w:t>所有业务产生的营业收入，均需全额存入</w:t>
      </w:r>
      <w:r>
        <w:rPr>
          <w:rFonts w:hint="eastAsia" w:ascii="仿宋" w:hAnsi="仿宋" w:eastAsia="仿宋" w:cs="仿宋"/>
          <w:b w:val="0"/>
          <w:bCs w:val="0"/>
          <w:i w:val="0"/>
          <w:iCs w:val="0"/>
          <w:caps w:val="0"/>
          <w:color w:val="auto"/>
          <w:spacing w:val="0"/>
          <w:sz w:val="24"/>
          <w:szCs w:val="24"/>
          <w:shd w:val="clear"/>
        </w:rPr>
        <w:t>甲乙双方共同监管的乙方指定对公账户</w:t>
      </w:r>
      <w:r>
        <w:rPr>
          <w:rFonts w:hint="eastAsia" w:ascii="仿宋" w:hAnsi="仿宋" w:eastAsia="仿宋" w:cs="仿宋"/>
          <w:i w:val="0"/>
          <w:iCs w:val="0"/>
          <w:caps w:val="0"/>
          <w:color w:val="auto"/>
          <w:spacing w:val="0"/>
          <w:sz w:val="24"/>
          <w:szCs w:val="24"/>
          <w:shd w:val="clear"/>
        </w:rPr>
        <w:t>或乙方需使用经甲方书面确认的唯一收款渠道。乙方不得设立私账收款或截留营收。</w:t>
      </w:r>
      <w:r>
        <w:rPr>
          <w:rFonts w:hint="eastAsia" w:ascii="仿宋" w:hAnsi="仿宋" w:eastAsia="仿宋" w:cs="仿宋"/>
          <w:b w:val="0"/>
          <w:bCs w:val="0"/>
          <w:i w:val="0"/>
          <w:iCs w:val="0"/>
          <w:caps w:val="0"/>
          <w:color w:val="auto"/>
          <w:spacing w:val="0"/>
          <w:sz w:val="24"/>
          <w:szCs w:val="24"/>
          <w:shd w:val="clear"/>
        </w:rPr>
        <w:t>双方确认，与业务相关的所有合同文件原件应由乙方妥善保管，甲方有权随时查阅复制。</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2.对账流程：双方按</w:t>
      </w:r>
      <w:r>
        <w:rPr>
          <w:rFonts w:hint="eastAsia" w:ascii="仿宋" w:hAnsi="仿宋" w:eastAsia="仿宋" w:cs="仿宋"/>
          <w:color w:val="auto"/>
          <w:sz w:val="24"/>
          <w:lang w:val="en-US" w:eastAsia="zh-CN"/>
        </w:rPr>
        <w:t>月度为</w:t>
      </w:r>
      <w:r>
        <w:rPr>
          <w:rFonts w:hint="eastAsia" w:ascii="仿宋" w:hAnsi="仿宋" w:eastAsia="仿宋" w:cs="仿宋"/>
          <w:color w:val="auto"/>
          <w:sz w:val="24"/>
        </w:rPr>
        <w:t>对账</w:t>
      </w:r>
      <w:r>
        <w:rPr>
          <w:rFonts w:hint="eastAsia" w:ascii="仿宋" w:hAnsi="仿宋" w:eastAsia="仿宋" w:cs="仿宋"/>
          <w:color w:val="auto"/>
          <w:sz w:val="24"/>
          <w:lang w:val="en-US" w:eastAsia="zh-CN"/>
        </w:rPr>
        <w:t>周期</w:t>
      </w:r>
      <w:r>
        <w:rPr>
          <w:rFonts w:hint="eastAsia" w:ascii="仿宋" w:hAnsi="仿宋" w:eastAsia="仿宋" w:cs="仿宋"/>
          <w:color w:val="auto"/>
          <w:sz w:val="24"/>
        </w:rPr>
        <w:t>，</w:t>
      </w:r>
      <w:r>
        <w:rPr>
          <w:rFonts w:hint="eastAsia" w:ascii="仿宋" w:hAnsi="仿宋" w:eastAsia="仿宋" w:cs="仿宋"/>
          <w:color w:val="auto"/>
          <w:sz w:val="24"/>
          <w:lang w:val="en-US" w:eastAsia="zh-CN"/>
        </w:rPr>
        <w:t>每月度结束后</w:t>
      </w:r>
      <w:r>
        <w:rPr>
          <w:rFonts w:hint="default" w:ascii="仿宋" w:hAnsi="仿宋" w:eastAsia="仿宋" w:cs="仿宋"/>
          <w:color w:val="auto"/>
          <w:sz w:val="24"/>
          <w:lang w:val="en-US" w:eastAsia="zh-CN"/>
        </w:rPr>
        <w:t>5</w:t>
      </w:r>
      <w:bookmarkStart w:id="0" w:name="_GoBack"/>
      <w:bookmarkEnd w:id="0"/>
      <w:r>
        <w:rPr>
          <w:rFonts w:hint="eastAsia" w:ascii="仿宋" w:hAnsi="仿宋" w:eastAsia="仿宋" w:cs="仿宋"/>
          <w:color w:val="auto"/>
          <w:sz w:val="24"/>
          <w:lang w:val="en-US" w:eastAsia="zh-CN"/>
        </w:rPr>
        <w:t>个工作日内</w:t>
      </w:r>
      <w:r>
        <w:rPr>
          <w:rFonts w:hint="eastAsia" w:ascii="仿宋" w:hAnsi="仿宋" w:eastAsia="仿宋" w:cs="仿宋"/>
          <w:color w:val="auto"/>
          <w:sz w:val="24"/>
        </w:rPr>
        <w:t>，</w:t>
      </w:r>
      <w:r>
        <w:rPr>
          <w:rFonts w:hint="eastAsia" w:ascii="仿宋" w:hAnsi="仿宋" w:eastAsia="仿宋" w:cs="仿宋"/>
          <w:color w:val="auto"/>
          <w:sz w:val="24"/>
          <w:lang w:val="en-US" w:eastAsia="zh-CN"/>
        </w:rPr>
        <w:t>乙</w:t>
      </w:r>
      <w:r>
        <w:rPr>
          <w:rFonts w:hint="eastAsia" w:ascii="仿宋" w:hAnsi="仿宋" w:eastAsia="仿宋" w:cs="仿宋"/>
          <w:color w:val="auto"/>
          <w:sz w:val="24"/>
        </w:rPr>
        <w:t>方需提供</w:t>
      </w:r>
      <w:r>
        <w:rPr>
          <w:rFonts w:hint="eastAsia" w:ascii="仿宋" w:hAnsi="仿宋" w:eastAsia="仿宋" w:cs="仿宋"/>
          <w:color w:val="auto"/>
          <w:sz w:val="24"/>
          <w:lang w:val="en-US" w:eastAsia="zh-CN"/>
        </w:rPr>
        <w:t>上当月度</w:t>
      </w:r>
      <w:r>
        <w:rPr>
          <w:rFonts w:hint="eastAsia" w:ascii="仿宋" w:hAnsi="仿宋" w:eastAsia="仿宋" w:cs="仿宋"/>
          <w:color w:val="auto"/>
          <w:sz w:val="24"/>
        </w:rPr>
        <w:t>完整的营收明细（包括</w:t>
      </w:r>
      <w:r>
        <w:rPr>
          <w:rFonts w:hint="eastAsia" w:ascii="仿宋" w:hAnsi="仿宋" w:eastAsia="仿宋" w:cs="仿宋"/>
          <w:color w:val="auto"/>
          <w:sz w:val="24"/>
          <w:lang w:val="en-US" w:eastAsia="zh-CN"/>
        </w:rPr>
        <w:t>合同</w:t>
      </w:r>
      <w:r>
        <w:rPr>
          <w:rFonts w:hint="eastAsia" w:ascii="仿宋" w:hAnsi="仿宋" w:eastAsia="仿宋" w:cs="仿宋"/>
          <w:color w:val="auto"/>
          <w:sz w:val="24"/>
        </w:rPr>
        <w:t>、收款凭证复印件等）</w:t>
      </w:r>
      <w:r>
        <w:rPr>
          <w:rFonts w:hint="eastAsia" w:ascii="仿宋" w:hAnsi="仿宋" w:eastAsia="仿宋" w:cs="仿宋"/>
          <w:color w:val="auto"/>
          <w:sz w:val="24"/>
          <w:lang w:val="en-US" w:eastAsia="zh-CN"/>
        </w:rPr>
        <w:t>与银行对账单</w:t>
      </w:r>
      <w:r>
        <w:rPr>
          <w:rFonts w:hint="eastAsia" w:ascii="仿宋" w:hAnsi="仿宋" w:eastAsia="仿宋" w:cs="仿宋"/>
          <w:color w:val="auto"/>
          <w:sz w:val="24"/>
        </w:rPr>
        <w:t>，</w:t>
      </w:r>
      <w:r>
        <w:rPr>
          <w:rFonts w:hint="eastAsia" w:ascii="仿宋" w:hAnsi="仿宋" w:eastAsia="仿宋" w:cs="仿宋"/>
          <w:color w:val="auto"/>
          <w:sz w:val="24"/>
          <w:lang w:val="en-US" w:eastAsia="zh-CN"/>
        </w:rPr>
        <w:t>甲</w:t>
      </w:r>
      <w:r>
        <w:rPr>
          <w:rFonts w:hint="eastAsia" w:ascii="仿宋" w:hAnsi="仿宋" w:eastAsia="仿宋" w:cs="仿宋"/>
          <w:color w:val="auto"/>
          <w:sz w:val="24"/>
        </w:rPr>
        <w:t>方应在收到明细后3个工作日内</w:t>
      </w:r>
      <w:r>
        <w:rPr>
          <w:rFonts w:hint="eastAsia" w:ascii="仿宋" w:hAnsi="仿宋" w:eastAsia="仿宋" w:cs="仿宋"/>
          <w:color w:val="auto"/>
          <w:sz w:val="24"/>
          <w:lang w:val="en-US" w:eastAsia="zh-CN"/>
        </w:rPr>
        <w:t>对乙方财务进行核对</w:t>
      </w:r>
      <w:r>
        <w:rPr>
          <w:rFonts w:hint="eastAsia" w:ascii="仿宋" w:hAnsi="仿宋" w:eastAsia="仿宋" w:cs="仿宋"/>
          <w:color w:val="auto"/>
          <w:sz w:val="24"/>
        </w:rPr>
        <w:t>。核对无异议的，双方签字确认结算单；</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3.分成比例：</w:t>
      </w:r>
      <w:r>
        <w:rPr>
          <w:rFonts w:hint="eastAsia" w:ascii="仿宋" w:hAnsi="仿宋" w:eastAsia="仿宋" w:cs="仿宋"/>
          <w:color w:val="auto"/>
          <w:sz w:val="24"/>
          <w:lang w:val="en-US" w:eastAsia="zh-CN"/>
        </w:rPr>
        <w:t>经双方确认的年度营收总额，按以下阶梯比例进行分成：</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第一年度，甲方分红比例为乙方营业收入的</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lang w:val="en-US" w:eastAsia="zh-CN"/>
        </w:rPr>
        <w:t>。（不得低于</w:t>
      </w:r>
      <w:r>
        <w:rPr>
          <w:rFonts w:hint="default" w:ascii="仿宋" w:hAnsi="仿宋" w:eastAsia="仿宋" w:cs="仿宋"/>
          <w:color w:val="auto"/>
          <w:sz w:val="24"/>
          <w:lang w:val="en-US" w:eastAsia="zh-CN"/>
        </w:rPr>
        <w:t>15%</w:t>
      </w:r>
      <w:r>
        <w:rPr>
          <w:rFonts w:hint="eastAsia" w:ascii="仿宋" w:hAnsi="仿宋" w:eastAsia="仿宋" w:cs="仿宋"/>
          <w:color w:val="auto"/>
          <w:sz w:val="24"/>
          <w:lang w:val="en-US" w:eastAsia="zh-CN"/>
        </w:rPr>
        <w:t>）乙方承诺第一年度营业收入保底为</w:t>
      </w:r>
      <w:r>
        <w:rPr>
          <w:rFonts w:hint="default" w:ascii="仿宋" w:hAnsi="仿宋" w:eastAsia="仿宋" w:cs="仿宋"/>
          <w:color w:val="auto"/>
          <w:sz w:val="24"/>
          <w:lang w:val="en-US" w:eastAsia="zh-CN"/>
        </w:rPr>
        <w:t xml:space="preserve"> </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u w:val="none"/>
          <w:lang w:val="en-US" w:eastAsia="zh-CN"/>
        </w:rPr>
        <w:t>（不得低于</w:t>
      </w:r>
      <w:r>
        <w:rPr>
          <w:rFonts w:hint="default" w:ascii="仿宋" w:hAnsi="仿宋" w:eastAsia="仿宋" w:cs="仿宋"/>
          <w:color w:val="auto"/>
          <w:sz w:val="24"/>
          <w:u w:val="none"/>
          <w:lang w:val="en-US" w:eastAsia="zh-CN"/>
        </w:rPr>
        <w:t>200</w:t>
      </w:r>
      <w:r>
        <w:rPr>
          <w:rFonts w:hint="eastAsia" w:ascii="仿宋" w:hAnsi="仿宋" w:eastAsia="仿宋" w:cs="仿宋"/>
          <w:color w:val="auto"/>
          <w:sz w:val="24"/>
          <w:u w:val="none"/>
          <w:lang w:val="en-US" w:eastAsia="zh-CN"/>
        </w:rPr>
        <w:t>万元）</w:t>
      </w:r>
      <w:r>
        <w:rPr>
          <w:rFonts w:hint="eastAsia" w:ascii="仿宋" w:hAnsi="仿宋" w:eastAsia="仿宋" w:cs="仿宋"/>
          <w:color w:val="auto"/>
          <w:sz w:val="24"/>
          <w:lang w:val="en-US" w:eastAsia="zh-CN"/>
        </w:rPr>
        <w:t>，如当年度营业收入未达到</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，乙方仍按照</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按比例分红支付给甲方。如超过</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，则甲方按实际营业收入进行分红。</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）第二年度，甲方分红比例为乙方营业收入的</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lang w:val="en-US" w:eastAsia="zh-CN"/>
        </w:rPr>
        <w:t>。（不得低于</w:t>
      </w:r>
      <w:r>
        <w:rPr>
          <w:rFonts w:hint="default" w:ascii="仿宋" w:hAnsi="仿宋" w:eastAsia="仿宋" w:cs="仿宋"/>
          <w:color w:val="auto"/>
          <w:sz w:val="24"/>
          <w:lang w:val="en-US" w:eastAsia="zh-CN"/>
        </w:rPr>
        <w:t>15%</w:t>
      </w:r>
      <w:r>
        <w:rPr>
          <w:rFonts w:hint="eastAsia" w:ascii="仿宋" w:hAnsi="仿宋" w:eastAsia="仿宋" w:cs="仿宋"/>
          <w:color w:val="auto"/>
          <w:sz w:val="24"/>
          <w:lang w:val="en-US" w:eastAsia="zh-CN"/>
        </w:rPr>
        <w:t>）乙方承诺保底营业收入为</w:t>
      </w:r>
      <w:r>
        <w:rPr>
          <w:rFonts w:hint="default" w:ascii="仿宋" w:hAnsi="仿宋" w:eastAsia="仿宋" w:cs="仿宋"/>
          <w:color w:val="auto"/>
          <w:sz w:val="24"/>
          <w:u w:val="single"/>
          <w:lang w:val="en-US" w:eastAsia="zh-CN"/>
        </w:rPr>
        <w:t xml:space="preserve">     </w:t>
      </w:r>
      <w:r>
        <w:rPr>
          <w:rFonts w:hint="eastAsia" w:ascii="仿宋" w:hAnsi="仿宋" w:eastAsia="仿宋" w:cs="仿宋"/>
          <w:color w:val="auto"/>
          <w:sz w:val="24"/>
          <w:lang w:val="en-US" w:eastAsia="zh-CN"/>
        </w:rPr>
        <w:t>，</w:t>
      </w:r>
      <w:r>
        <w:rPr>
          <w:rFonts w:hint="eastAsia" w:ascii="仿宋" w:hAnsi="仿宋" w:eastAsia="仿宋" w:cs="仿宋"/>
          <w:color w:val="auto"/>
          <w:sz w:val="24"/>
          <w:u w:val="none"/>
          <w:lang w:val="en-US" w:eastAsia="zh-CN"/>
        </w:rPr>
        <w:t>（不得低于</w:t>
      </w:r>
      <w:r>
        <w:rPr>
          <w:rFonts w:hint="default" w:ascii="仿宋" w:hAnsi="仿宋" w:eastAsia="仿宋" w:cs="仿宋"/>
          <w:color w:val="auto"/>
          <w:sz w:val="24"/>
          <w:u w:val="none"/>
          <w:lang w:val="en-US" w:eastAsia="zh-CN"/>
        </w:rPr>
        <w:t>200</w:t>
      </w:r>
      <w:r>
        <w:rPr>
          <w:rFonts w:hint="eastAsia" w:ascii="仿宋" w:hAnsi="仿宋" w:eastAsia="仿宋" w:cs="仿宋"/>
          <w:color w:val="auto"/>
          <w:sz w:val="24"/>
          <w:u w:val="none"/>
          <w:lang w:val="en-US" w:eastAsia="zh-CN"/>
        </w:rPr>
        <w:t>万元）</w:t>
      </w:r>
      <w:r>
        <w:rPr>
          <w:rFonts w:hint="eastAsia" w:ascii="仿宋" w:hAnsi="仿宋" w:eastAsia="仿宋" w:cs="仿宋"/>
          <w:color w:val="auto"/>
          <w:sz w:val="24"/>
          <w:lang w:val="en-US" w:eastAsia="zh-CN"/>
        </w:rPr>
        <w:t>如当年度营业收入未达到</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，乙方仍按照</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按比例分红支付给甲方。如超过</w:t>
      </w:r>
      <w:r>
        <w:rPr>
          <w:rFonts w:hint="eastAsia" w:ascii="仿宋" w:hAnsi="仿宋" w:eastAsia="仿宋" w:cs="仿宋"/>
          <w:color w:val="auto"/>
          <w:sz w:val="24"/>
          <w:u w:val="single"/>
          <w:lang w:val="en-US" w:eastAsia="zh-CN"/>
        </w:rPr>
        <w:t>保底营业收入</w:t>
      </w:r>
      <w:r>
        <w:rPr>
          <w:rFonts w:hint="eastAsia" w:ascii="仿宋" w:hAnsi="仿宋" w:eastAsia="仿宋" w:cs="仿宋"/>
          <w:color w:val="auto"/>
          <w:sz w:val="24"/>
          <w:lang w:val="en-US" w:eastAsia="zh-CN"/>
        </w:rPr>
        <w:t>，则甲方按实际营业收入进行分红。</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3</w:t>
      </w:r>
      <w:r>
        <w:rPr>
          <w:rFonts w:hint="eastAsia" w:ascii="仿宋" w:hAnsi="仿宋" w:eastAsia="仿宋" w:cs="仿宋"/>
          <w:color w:val="auto"/>
          <w:sz w:val="24"/>
          <w:lang w:val="en-US" w:eastAsia="zh-CN"/>
        </w:rPr>
        <w:t>）如</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年合作期结束，甲乙双方继续合作，则分红比例另行协商，但必须在前两年度的比例上有所增加。</w:t>
      </w:r>
    </w:p>
    <w:p>
      <w:pPr>
        <w:ind w:firstLine="480" w:firstLineChars="200"/>
        <w:rPr>
          <w:rFonts w:hint="eastAsia" w:ascii="仿宋" w:hAnsi="仿宋" w:eastAsia="仿宋" w:cs="仿宋"/>
          <w:color w:val="auto"/>
          <w:sz w:val="24"/>
        </w:rPr>
      </w:pPr>
      <w:r>
        <w:rPr>
          <w:rFonts w:hint="default" w:ascii="仿宋" w:hAnsi="仿宋" w:eastAsia="仿宋" w:cs="仿宋"/>
          <w:color w:val="auto"/>
          <w:sz w:val="24"/>
          <w:lang w:val="en-US"/>
        </w:rPr>
        <w:t>4.</w:t>
      </w:r>
      <w:r>
        <w:rPr>
          <w:rFonts w:hint="eastAsia" w:ascii="仿宋" w:hAnsi="仿宋" w:eastAsia="仿宋" w:cs="仿宋"/>
          <w:color w:val="auto"/>
          <w:sz w:val="24"/>
        </w:rPr>
        <w:t>款项支付：</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default" w:ascii="仿宋" w:hAnsi="仿宋" w:eastAsia="仿宋" w:cs="仿宋"/>
          <w:color w:val="auto"/>
          <w:sz w:val="24"/>
          <w:lang w:val="en-US" w:eastAsia="zh-CN"/>
        </w:rPr>
        <w:t>1</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本合同签订后，如乙方未运营满一年退出，按实际使用月份支付场地使用费。（计算公示为当年保底分红金额÷</w:t>
      </w:r>
      <w:r>
        <w:rPr>
          <w:rFonts w:hint="default" w:ascii="仿宋" w:hAnsi="仿宋" w:eastAsia="仿宋" w:cs="仿宋"/>
          <w:color w:val="auto"/>
          <w:sz w:val="24"/>
          <w:lang w:val="en-US" w:eastAsia="zh-CN"/>
        </w:rPr>
        <w:t>12</w:t>
      </w:r>
      <w:r>
        <w:rPr>
          <w:rFonts w:hint="eastAsia" w:ascii="仿宋" w:hAnsi="仿宋" w:eastAsia="仿宋" w:cs="仿宋"/>
          <w:color w:val="auto"/>
          <w:sz w:val="24"/>
          <w:lang w:val="en-US" w:eastAsia="zh-CN"/>
        </w:rPr>
        <w:t>×实际使用月数）</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满一年后，自甲方提起年度结算申请后</w:t>
      </w:r>
      <w:r>
        <w:rPr>
          <w:rFonts w:hint="default" w:ascii="仿宋" w:hAnsi="仿宋" w:eastAsia="仿宋" w:cs="仿宋"/>
          <w:color w:val="auto"/>
          <w:sz w:val="24"/>
          <w:lang w:val="en-US" w:eastAsia="zh-CN"/>
        </w:rPr>
        <w:t>7</w:t>
      </w:r>
      <w:r>
        <w:rPr>
          <w:rFonts w:hint="eastAsia" w:ascii="仿宋" w:hAnsi="仿宋" w:eastAsia="仿宋" w:cs="仿宋"/>
          <w:color w:val="auto"/>
          <w:sz w:val="24"/>
          <w:lang w:val="en-US" w:eastAsia="zh-CN"/>
        </w:rPr>
        <w:t>个工作日内，甲乙双方完成</w:t>
      </w:r>
      <w:r>
        <w:rPr>
          <w:rFonts w:hint="eastAsia" w:ascii="仿宋" w:hAnsi="仿宋" w:eastAsia="仿宋" w:cs="仿宋"/>
          <w:color w:val="auto"/>
          <w:sz w:val="24"/>
        </w:rPr>
        <w:t>对账确认，</w:t>
      </w:r>
      <w:r>
        <w:rPr>
          <w:rFonts w:hint="eastAsia" w:ascii="仿宋" w:hAnsi="仿宋" w:eastAsia="仿宋" w:cs="仿宋"/>
          <w:color w:val="auto"/>
          <w:sz w:val="24"/>
          <w:lang w:val="en-US" w:eastAsia="zh-CN"/>
        </w:rPr>
        <w:t>乙</w:t>
      </w:r>
      <w:r>
        <w:rPr>
          <w:rFonts w:hint="eastAsia" w:ascii="仿宋" w:hAnsi="仿宋" w:eastAsia="仿宋" w:cs="仿宋"/>
          <w:color w:val="auto"/>
          <w:sz w:val="24"/>
        </w:rPr>
        <w:t>方应在7个工作日内将</w:t>
      </w:r>
      <w:r>
        <w:rPr>
          <w:rFonts w:hint="eastAsia" w:ascii="仿宋" w:hAnsi="仿宋" w:eastAsia="仿宋" w:cs="仿宋"/>
          <w:color w:val="auto"/>
          <w:sz w:val="24"/>
          <w:lang w:val="en-US" w:eastAsia="zh-CN"/>
        </w:rPr>
        <w:t>甲</w:t>
      </w:r>
      <w:r>
        <w:rPr>
          <w:rFonts w:hint="eastAsia" w:ascii="仿宋" w:hAnsi="仿宋" w:eastAsia="仿宋" w:cs="仿宋"/>
          <w:color w:val="auto"/>
          <w:sz w:val="24"/>
        </w:rPr>
        <w:t>方应得分成款项足额支付至</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指定账户（开户名：</w:t>
      </w:r>
      <w:r>
        <w:rPr>
          <w:rFonts w:hint="eastAsia" w:ascii="仿宋" w:hAnsi="仿宋" w:eastAsia="仿宋" w:cs="仿宋"/>
          <w:color w:val="auto"/>
          <w:sz w:val="24"/>
          <w:lang w:val="en-US" w:eastAsia="zh-CN"/>
        </w:rPr>
        <w:t>攀枝花市云翔航空服务有限公司</w:t>
      </w:r>
      <w:r>
        <w:rPr>
          <w:rFonts w:hint="eastAsia" w:ascii="仿宋" w:hAnsi="仿宋" w:eastAsia="仿宋" w:cs="仿宋"/>
          <w:color w:val="auto"/>
          <w:sz w:val="24"/>
        </w:rPr>
        <w:t>，开户行：</w:t>
      </w:r>
      <w:r>
        <w:rPr>
          <w:rFonts w:hint="default" w:ascii="仿宋" w:hAnsi="仿宋" w:eastAsia="仿宋" w:cs="仿宋"/>
          <w:color w:val="auto"/>
          <w:sz w:val="24"/>
          <w:lang w:val="en-US"/>
        </w:rPr>
        <w:t xml:space="preserve">            </w:t>
      </w:r>
      <w:r>
        <w:rPr>
          <w:rFonts w:hint="eastAsia" w:ascii="仿宋" w:hAnsi="仿宋" w:eastAsia="仿宋" w:cs="仿宋"/>
          <w:color w:val="auto"/>
          <w:sz w:val="24"/>
        </w:rPr>
        <w:t>，账号：</w:t>
      </w:r>
      <w:r>
        <w:rPr>
          <w:rFonts w:hint="default" w:ascii="仿宋" w:hAnsi="仿宋" w:eastAsia="仿宋" w:cs="仿宋"/>
          <w:color w:val="auto"/>
          <w:sz w:val="24"/>
          <w:lang w:val="en-US"/>
        </w:rPr>
        <w:t xml:space="preserve">                </w:t>
      </w:r>
      <w:r>
        <w:rPr>
          <w:rFonts w:hint="eastAsia" w:ascii="仿宋" w:hAnsi="仿宋" w:eastAsia="仿宋" w:cs="仿宋"/>
          <w:color w:val="auto"/>
          <w:sz w:val="24"/>
        </w:rPr>
        <w:t>），付款凭证作为结算依据。</w:t>
      </w:r>
      <w:r>
        <w:rPr>
          <w:rFonts w:hint="eastAsia" w:ascii="仿宋" w:hAnsi="仿宋" w:eastAsia="仿宋" w:cs="仿宋"/>
          <w:color w:val="auto"/>
          <w:sz w:val="24"/>
          <w:lang w:val="en-US" w:eastAsia="zh-CN"/>
        </w:rPr>
        <w:t>甲方应在对账确认后7个工作日内按当期该分成款项全额向乙方开具正规增值税专用发票；</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5.审计权：甲方有权在提前5个工作日书面通知的情况下，委托会计师事务所对乙方本协议项下的财务账目进行审计。若审计结果显示乙方实际营收与向甲方申报的营收差额超过3%，则审计费用由乙方承担，且乙方应按实际营收数额补足甲方应得分成，并按第七条第3款（2）项承担违约责任。</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五</w:t>
      </w:r>
      <w:r>
        <w:rPr>
          <w:rFonts w:hint="eastAsia" w:ascii="仿宋" w:hAnsi="仿宋" w:eastAsia="仿宋" w:cs="仿宋"/>
          <w:b/>
          <w:bCs/>
          <w:color w:val="auto"/>
          <w:sz w:val="24"/>
        </w:rPr>
        <w:t>、双方权利与义务</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1.甲方权利：</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1</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有权对</w:t>
      </w:r>
      <w:r>
        <w:rPr>
          <w:rFonts w:hint="eastAsia" w:ascii="仿宋" w:hAnsi="仿宋" w:eastAsia="仿宋" w:cs="仿宋"/>
          <w:color w:val="auto"/>
          <w:sz w:val="24"/>
          <w:lang w:val="en-US" w:eastAsia="zh-CN"/>
        </w:rPr>
        <w:t>场地</w:t>
      </w:r>
      <w:r>
        <w:rPr>
          <w:rFonts w:hint="eastAsia" w:ascii="仿宋" w:hAnsi="仿宋" w:eastAsia="仿宋" w:cs="仿宋"/>
          <w:color w:val="auto"/>
          <w:sz w:val="24"/>
        </w:rPr>
        <w:t>运营情况、</w:t>
      </w:r>
      <w:r>
        <w:rPr>
          <w:rFonts w:hint="eastAsia" w:ascii="仿宋" w:hAnsi="仿宋" w:eastAsia="仿宋" w:cs="仿宋"/>
          <w:color w:val="auto"/>
          <w:sz w:val="24"/>
          <w:lang w:val="en-US" w:eastAsia="zh-CN"/>
        </w:rPr>
        <w:t>场地使用及开展业务范围</w:t>
      </w:r>
      <w:r>
        <w:rPr>
          <w:rFonts w:hint="eastAsia" w:ascii="仿宋" w:hAnsi="仿宋" w:eastAsia="仿宋" w:cs="仿宋"/>
          <w:color w:val="auto"/>
          <w:sz w:val="24"/>
        </w:rPr>
        <w:t>进行监督</w:t>
      </w:r>
      <w:r>
        <w:rPr>
          <w:rFonts w:hint="eastAsia" w:ascii="仿宋" w:hAnsi="仿宋" w:eastAsia="仿宋" w:cs="仿宋"/>
          <w:color w:val="auto"/>
          <w:sz w:val="24"/>
          <w:lang w:val="en-US" w:eastAsia="zh-CN"/>
        </w:rPr>
        <w:t>，但甲方</w:t>
      </w:r>
      <w:r>
        <w:rPr>
          <w:rFonts w:hint="eastAsia" w:ascii="仿宋" w:hAnsi="仿宋" w:eastAsia="仿宋" w:cs="仿宋"/>
          <w:color w:val="auto"/>
          <w:sz w:val="24"/>
        </w:rPr>
        <w:t>不得干预乙方</w:t>
      </w:r>
      <w:r>
        <w:rPr>
          <w:rFonts w:hint="eastAsia" w:ascii="仿宋" w:hAnsi="仿宋" w:eastAsia="仿宋" w:cs="仿宋"/>
          <w:color w:val="auto"/>
          <w:sz w:val="24"/>
          <w:lang w:val="en-US" w:eastAsia="zh-CN"/>
        </w:rPr>
        <w:t>正常运营</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监督过程中，甲方有权发出书面整改通知</w:t>
      </w:r>
      <w:r>
        <w:rPr>
          <w:rFonts w:hint="eastAsia" w:ascii="仿宋" w:hAnsi="仿宋" w:eastAsia="仿宋" w:cs="仿宋"/>
          <w:color w:val="auto"/>
          <w:sz w:val="24"/>
        </w:rPr>
        <w:t>，乙方应在收到后5个工作日内书面反馈处理意见。</w:t>
      </w:r>
    </w:p>
    <w:p>
      <w:pPr>
        <w:ind w:firstLine="480" w:firstLineChars="200"/>
        <w:rPr>
          <w:rFonts w:hint="default" w:ascii="仿宋" w:hAnsi="仿宋" w:eastAsia="仿宋" w:cs="仿宋"/>
          <w:color w:val="auto"/>
          <w:sz w:val="24"/>
          <w:lang w:val="en-US"/>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）甲方有权按协议约定足额获取保底分红金额或按比例获取分成款项。</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2.甲方义务：</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w:t>
      </w:r>
      <w:r>
        <w:rPr>
          <w:rFonts w:hint="eastAsia" w:ascii="仿宋" w:hAnsi="仿宋" w:eastAsia="仿宋" w:cs="仿宋"/>
          <w:color w:val="auto"/>
          <w:sz w:val="24"/>
        </w:rPr>
        <w:t>场地提供：</w:t>
      </w:r>
      <w:r>
        <w:rPr>
          <w:rFonts w:hint="eastAsia" w:ascii="仿宋" w:hAnsi="仿宋" w:eastAsia="仿宋" w:cs="仿宋"/>
          <w:color w:val="auto"/>
          <w:sz w:val="24"/>
          <w:lang w:val="en-US" w:eastAsia="zh-CN"/>
        </w:rPr>
        <w:t>甲方负责提供位于阿署达四季花海</w:t>
      </w:r>
      <w:r>
        <w:rPr>
          <w:rFonts w:hint="default" w:ascii="仿宋" w:hAnsi="仿宋" w:eastAsia="仿宋" w:cs="仿宋"/>
          <w:color w:val="auto"/>
          <w:sz w:val="24"/>
          <w:lang w:val="en-US" w:eastAsia="zh-CN"/>
        </w:rPr>
        <w:t>6</w:t>
      </w:r>
      <w:r>
        <w:rPr>
          <w:rFonts w:hint="eastAsia" w:ascii="仿宋" w:hAnsi="仿宋" w:eastAsia="仿宋" w:cs="仿宋"/>
          <w:color w:val="auto"/>
          <w:sz w:val="24"/>
          <w:lang w:val="en-US" w:eastAsia="zh-CN"/>
        </w:rPr>
        <w:t>号楼及室外训练区，共计面积</w:t>
      </w:r>
      <w:r>
        <w:rPr>
          <w:rFonts w:hint="default" w:ascii="仿宋" w:hAnsi="仿宋" w:eastAsia="仿宋" w:cs="仿宋"/>
          <w:color w:val="auto"/>
          <w:sz w:val="24"/>
          <w:u w:val="single"/>
          <w:lang w:val="en-US" w:eastAsia="zh-CN"/>
        </w:rPr>
        <w:t>9732.64</w:t>
      </w:r>
      <w:r>
        <w:rPr>
          <w:rFonts w:hint="eastAsia" w:ascii="仿宋" w:hAnsi="仿宋" w:eastAsia="仿宋" w:cs="仿宋"/>
          <w:color w:val="auto"/>
          <w:sz w:val="24"/>
          <w:u w:val="single"/>
          <w:lang w:val="en-US" w:eastAsia="zh-CN"/>
        </w:rPr>
        <w:t>平方米</w:t>
      </w:r>
      <w:r>
        <w:rPr>
          <w:rFonts w:hint="eastAsia" w:ascii="仿宋" w:hAnsi="仿宋" w:eastAsia="仿宋" w:cs="仿宋"/>
          <w:color w:val="auto"/>
          <w:sz w:val="24"/>
          <w:u w:val="none"/>
          <w:lang w:val="en-US" w:eastAsia="zh-CN"/>
        </w:rPr>
        <w:t>，（所在位置详见附件）</w:t>
      </w:r>
      <w:r>
        <w:rPr>
          <w:rFonts w:hint="eastAsia" w:ascii="仿宋" w:hAnsi="仿宋" w:eastAsia="仿宋" w:cs="仿宋"/>
          <w:color w:val="auto"/>
          <w:sz w:val="24"/>
          <w:lang w:val="en-US" w:eastAsia="zh-CN"/>
        </w:rPr>
        <w:t>，交由乙方运营。甲方需要明确场地使用范围，书面确认场地产权、租赁、抵押、查封等任何权利瑕疵，并承担场地租金费用。（不包括空域申请）</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）按分成款项足额开具增值税发票。</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3.乙方权利</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（1）乙方有权对甲方场地提供的履约情况进行监督。监督过程中，乙方发现甲方违约的，有权发出书面整改通知，要求甲方限期纠正。</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4.乙方义务</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按照甲乙双方约定的业务范围开展业务，不得开展低空经济培训研学类无关或未经甲方同意的业务。</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）严格按照安全管理规定开展相关活动。确保培训期间的安全管理，妥善处理学员合理投诉，确保服务质量。</w:t>
      </w:r>
    </w:p>
    <w:p>
      <w:pPr>
        <w:numPr>
          <w:ilvl w:val="0"/>
          <w:numId w:val="0"/>
        </w:numPr>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default"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财务结算：</w:t>
      </w:r>
      <w:r>
        <w:rPr>
          <w:rFonts w:hint="eastAsia" w:ascii="仿宋" w:hAnsi="仿宋" w:eastAsia="仿宋" w:cs="仿宋"/>
          <w:color w:val="auto"/>
          <w:sz w:val="24"/>
          <w:lang w:val="en-US" w:eastAsia="zh-CN"/>
        </w:rPr>
        <w:t>乙方应当</w:t>
      </w:r>
      <w:r>
        <w:rPr>
          <w:rFonts w:hint="eastAsia" w:ascii="仿宋" w:hAnsi="仿宋" w:eastAsia="仿宋" w:cs="仿宋"/>
          <w:color w:val="auto"/>
          <w:sz w:val="24"/>
        </w:rPr>
        <w:t>严格按本协议约定</w:t>
      </w:r>
      <w:r>
        <w:rPr>
          <w:rFonts w:hint="eastAsia" w:ascii="仿宋" w:hAnsi="仿宋" w:eastAsia="仿宋" w:cs="仿宋"/>
          <w:color w:val="auto"/>
          <w:sz w:val="24"/>
          <w:lang w:val="en-US" w:eastAsia="zh-CN"/>
        </w:rPr>
        <w:t>配合甲方核查账务，并</w:t>
      </w:r>
      <w:r>
        <w:rPr>
          <w:rFonts w:hint="eastAsia" w:ascii="仿宋" w:hAnsi="仿宋" w:eastAsia="仿宋" w:cs="仿宋"/>
          <w:color w:val="auto"/>
          <w:sz w:val="24"/>
        </w:rPr>
        <w:t>及时</w:t>
      </w:r>
      <w:r>
        <w:rPr>
          <w:rFonts w:hint="eastAsia" w:ascii="仿宋" w:hAnsi="仿宋" w:eastAsia="仿宋" w:cs="仿宋"/>
          <w:color w:val="auto"/>
          <w:sz w:val="24"/>
          <w:lang w:val="en-US" w:eastAsia="zh-CN"/>
        </w:rPr>
        <w:t>支付甲方分成款项，</w:t>
      </w:r>
      <w:r>
        <w:rPr>
          <w:rFonts w:hint="eastAsia" w:ascii="仿宋" w:hAnsi="仿宋" w:eastAsia="仿宋" w:cs="仿宋"/>
          <w:color w:val="auto"/>
          <w:sz w:val="24"/>
        </w:rPr>
        <w:t>确保数据真实、完整、可追溯。</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default"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乙方需</w:t>
      </w:r>
      <w:r>
        <w:rPr>
          <w:rFonts w:hint="eastAsia" w:ascii="仿宋" w:hAnsi="仿宋" w:eastAsia="仿宋" w:cs="仿宋"/>
          <w:b w:val="0"/>
          <w:bCs w:val="0"/>
          <w:color w:val="auto"/>
          <w:sz w:val="24"/>
        </w:rPr>
        <w:t>按月足额缴纳</w:t>
      </w:r>
      <w:r>
        <w:rPr>
          <w:rFonts w:hint="eastAsia" w:ascii="仿宋" w:hAnsi="仿宋" w:eastAsia="仿宋" w:cs="仿宋"/>
          <w:color w:val="auto"/>
          <w:sz w:val="24"/>
          <w:lang w:val="en-US" w:eastAsia="zh-CN"/>
        </w:rPr>
        <w:t>支付</w:t>
      </w:r>
      <w:r>
        <w:rPr>
          <w:rFonts w:hint="eastAsia" w:ascii="仿宋" w:hAnsi="仿宋" w:eastAsia="仿宋" w:cs="仿宋"/>
          <w:color w:val="auto"/>
          <w:sz w:val="24"/>
        </w:rPr>
        <w:t>场地水电费用</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并保证甲方场地内的装修、设施设备原状，如有改动、损坏须照价赔偿。</w:t>
      </w:r>
      <w:r>
        <w:rPr>
          <w:rFonts w:hint="eastAsia" w:ascii="仿宋" w:hAnsi="仿宋" w:eastAsia="仿宋" w:cs="仿宋"/>
          <w:b w:val="0"/>
          <w:bCs w:val="0"/>
          <w:i w:val="0"/>
          <w:iCs w:val="0"/>
          <w:caps w:val="0"/>
          <w:color w:val="auto"/>
          <w:spacing w:val="0"/>
          <w:sz w:val="24"/>
          <w:szCs w:val="24"/>
          <w:shd w:val="clear"/>
        </w:rPr>
        <w:t>因乙方运营活动导致水电费等基础费用之外产生的任何罚款、赔偿或额外费用，由乙方自行承担。</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5</w:t>
      </w:r>
      <w:r>
        <w:rPr>
          <w:rFonts w:hint="eastAsia" w:ascii="仿宋" w:hAnsi="仿宋" w:eastAsia="仿宋" w:cs="仿宋"/>
          <w:color w:val="auto"/>
          <w:sz w:val="24"/>
          <w:lang w:val="en-US" w:eastAsia="zh-CN"/>
        </w:rPr>
        <w:t>）乙方需保证场地的正常运营状态，并配合甲方开展相关接待工作。</w:t>
      </w:r>
    </w:p>
    <w:p>
      <w:pPr>
        <w:ind w:firstLine="482" w:firstLineChars="200"/>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六</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保密义务</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1.保密条款：双方应对本协议内容及合作过程中获取的对方商业秘密、技术信息、学员资料等承担保密义务，保密期限为本协议履行期内及协议终止后3年，未经对方书面同意，不得向任何第三方泄露。</w:t>
      </w:r>
    </w:p>
    <w:p>
      <w:pPr>
        <w:ind w:firstLine="480" w:firstLineChars="200"/>
        <w:rPr>
          <w:rFonts w:hint="default" w:ascii="仿宋" w:hAnsi="仿宋" w:eastAsia="仿宋" w:cs="仿宋"/>
          <w:b/>
          <w:bCs/>
          <w:color w:val="auto"/>
          <w:sz w:val="24"/>
          <w:lang w:val="en-US"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保密</w:t>
      </w:r>
      <w:r>
        <w:rPr>
          <w:rFonts w:hint="eastAsia" w:ascii="仿宋" w:hAnsi="仿宋" w:eastAsia="仿宋" w:cs="仿宋"/>
          <w:color w:val="auto"/>
          <w:sz w:val="24"/>
          <w:lang w:val="en-US" w:eastAsia="zh-CN"/>
        </w:rPr>
        <w:t>义务</w:t>
      </w:r>
      <w:r>
        <w:rPr>
          <w:rFonts w:hint="eastAsia" w:ascii="仿宋" w:hAnsi="仿宋" w:eastAsia="仿宋" w:cs="仿宋"/>
          <w:color w:val="auto"/>
          <w:sz w:val="24"/>
        </w:rPr>
        <w:t>违约</w:t>
      </w:r>
      <w:r>
        <w:rPr>
          <w:rFonts w:hint="eastAsia" w:ascii="仿宋" w:hAnsi="仿宋" w:eastAsia="仿宋" w:cs="仿宋"/>
          <w:color w:val="auto"/>
          <w:sz w:val="24"/>
          <w:lang w:val="en-US" w:eastAsia="zh-CN"/>
        </w:rPr>
        <w:t>责任</w:t>
      </w:r>
      <w:r>
        <w:rPr>
          <w:rFonts w:hint="eastAsia" w:ascii="仿宋" w:hAnsi="仿宋" w:eastAsia="仿宋" w:cs="仿宋"/>
          <w:color w:val="auto"/>
          <w:sz w:val="24"/>
        </w:rPr>
        <w:t>：任何一方泄露对方商业秘密（包括学员信息、教学方案、营收数据、合作条款）的，需向守约方支付当期分成总额30%的违约金，并赔偿因此产生的全部损失。</w:t>
      </w:r>
    </w:p>
    <w:p>
      <w:pPr>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七、</w:t>
      </w:r>
      <w:r>
        <w:rPr>
          <w:rFonts w:hint="eastAsia" w:ascii="仿宋" w:hAnsi="仿宋" w:eastAsia="仿宋" w:cs="仿宋"/>
          <w:b/>
          <w:bCs/>
          <w:color w:val="auto"/>
          <w:sz w:val="24"/>
        </w:rPr>
        <w:t>违约责任</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rPr>
        <w:t>1.任何一方违反本协议约定，未履行或不当履行义务的，均构成违约，需向守约方支付违约金，并赔偿守约方全部损失（包括但不限于直接经济损失、可得利益损失、维权产生的律师费、诉讼费、保全费、保函费、差旅费等）。</w:t>
      </w:r>
      <w:r>
        <w:rPr>
          <w:rFonts w:hint="eastAsia" w:ascii="仿宋" w:hAnsi="仿宋" w:eastAsia="仿宋" w:cs="仿宋"/>
          <w:color w:val="auto"/>
          <w:sz w:val="24"/>
          <w:lang w:val="en-US" w:eastAsia="zh-CN"/>
        </w:rPr>
        <w:t>若在本合同履行期间一方存在重大过失，则守约方拥有单方解除权，</w:t>
      </w:r>
      <w:r>
        <w:rPr>
          <w:rFonts w:hint="eastAsia" w:ascii="仿宋" w:hAnsi="仿宋" w:eastAsia="仿宋" w:cs="仿宋"/>
          <w:color w:val="auto"/>
          <w:sz w:val="24"/>
        </w:rPr>
        <w:t>合作期限自</w:t>
      </w:r>
      <w:r>
        <w:rPr>
          <w:rFonts w:hint="eastAsia" w:ascii="仿宋" w:hAnsi="仿宋" w:eastAsia="仿宋" w:cs="仿宋"/>
          <w:color w:val="auto"/>
          <w:sz w:val="24"/>
          <w:lang w:val="en-US" w:eastAsia="zh-CN"/>
        </w:rPr>
        <w:t>守约方</w:t>
      </w:r>
      <w:r>
        <w:rPr>
          <w:rFonts w:hint="eastAsia" w:ascii="仿宋" w:hAnsi="仿宋" w:eastAsia="仿宋" w:cs="仿宋"/>
          <w:color w:val="auto"/>
          <w:sz w:val="24"/>
        </w:rPr>
        <w:t>解除通知送达</w:t>
      </w:r>
      <w:r>
        <w:rPr>
          <w:rFonts w:hint="eastAsia" w:ascii="仿宋" w:hAnsi="仿宋" w:eastAsia="仿宋" w:cs="仿宋"/>
          <w:color w:val="auto"/>
          <w:sz w:val="24"/>
          <w:lang w:val="en-US" w:eastAsia="zh-CN"/>
        </w:rPr>
        <w:t>违约方</w:t>
      </w:r>
      <w:r>
        <w:rPr>
          <w:rFonts w:hint="eastAsia" w:ascii="仿宋" w:hAnsi="仿宋" w:eastAsia="仿宋" w:cs="仿宋"/>
          <w:color w:val="auto"/>
          <w:sz w:val="24"/>
        </w:rPr>
        <w:t>之日起终止，</w:t>
      </w:r>
      <w:r>
        <w:rPr>
          <w:rFonts w:hint="eastAsia" w:ascii="仿宋" w:hAnsi="仿宋" w:eastAsia="仿宋" w:cs="仿宋"/>
          <w:color w:val="auto"/>
          <w:sz w:val="24"/>
          <w:lang w:val="en-US" w:eastAsia="zh-CN"/>
        </w:rPr>
        <w:t>违约方</w:t>
      </w:r>
      <w:r>
        <w:rPr>
          <w:rFonts w:hint="eastAsia" w:ascii="仿宋" w:hAnsi="仿宋" w:eastAsia="仿宋" w:cs="仿宋"/>
          <w:color w:val="auto"/>
          <w:sz w:val="24"/>
        </w:rPr>
        <w:t>需按本协议</w:t>
      </w:r>
      <w:r>
        <w:rPr>
          <w:rFonts w:hint="eastAsia" w:ascii="仿宋" w:hAnsi="仿宋" w:eastAsia="仿宋" w:cs="仿宋"/>
          <w:color w:val="auto"/>
          <w:sz w:val="24"/>
          <w:lang w:val="en-US" w:eastAsia="zh-CN"/>
        </w:rPr>
        <w:t>约定</w:t>
      </w:r>
      <w:r>
        <w:rPr>
          <w:rFonts w:hint="eastAsia" w:ascii="仿宋" w:hAnsi="仿宋" w:eastAsia="仿宋" w:cs="仿宋"/>
          <w:color w:val="auto"/>
          <w:sz w:val="24"/>
        </w:rPr>
        <w:t>承担全部违约责任。</w:t>
      </w:r>
    </w:p>
    <w:p>
      <w:p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2.甲方违约责任</w:t>
      </w:r>
    </w:p>
    <w:p>
      <w:pPr>
        <w:numPr>
          <w:ilvl w:val="-1"/>
          <w:numId w:val="0"/>
        </w:numPr>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1</w:t>
      </w:r>
      <w:r>
        <w:rPr>
          <w:rFonts w:hint="eastAsia" w:ascii="仿宋" w:hAnsi="仿宋" w:eastAsia="仿宋" w:cs="仿宋"/>
          <w:color w:val="auto"/>
          <w:sz w:val="24"/>
          <w:lang w:val="en-US" w:eastAsia="zh-CN"/>
        </w:rPr>
        <w:t>）甲方未按时提供正规增值税发票，乙方应当进行书面催告。以书面催告送达甲方之日起算，</w:t>
      </w:r>
      <w:r>
        <w:rPr>
          <w:rFonts w:hint="eastAsia" w:ascii="仿宋" w:hAnsi="仿宋" w:eastAsia="仿宋" w:cs="仿宋"/>
          <w:color w:val="auto"/>
          <w:sz w:val="24"/>
        </w:rPr>
        <w:t>逾期超过15日的，</w:t>
      </w:r>
      <w:r>
        <w:rPr>
          <w:rFonts w:hint="eastAsia" w:ascii="仿宋" w:hAnsi="仿宋" w:eastAsia="仿宋" w:cs="仿宋"/>
          <w:color w:val="auto"/>
          <w:sz w:val="24"/>
          <w:lang w:val="en-US" w:eastAsia="zh-CN"/>
        </w:rPr>
        <w:t>乙</w:t>
      </w:r>
      <w:r>
        <w:rPr>
          <w:rFonts w:hint="eastAsia" w:ascii="仿宋" w:hAnsi="仿宋" w:eastAsia="仿宋" w:cs="仿宋"/>
          <w:color w:val="auto"/>
          <w:sz w:val="24"/>
        </w:rPr>
        <w:t>方有权单方解除协议</w:t>
      </w:r>
      <w:r>
        <w:rPr>
          <w:rFonts w:hint="eastAsia" w:ascii="仿宋" w:hAnsi="仿宋" w:eastAsia="仿宋" w:cs="仿宋"/>
          <w:color w:val="auto"/>
          <w:sz w:val="24"/>
          <w:lang w:eastAsia="zh-CN"/>
        </w:rPr>
        <w:t>。</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3.乙方违约责任</w:t>
      </w:r>
    </w:p>
    <w:p>
      <w:pPr>
        <w:numPr>
          <w:ilvl w:val="0"/>
          <w:numId w:val="0"/>
        </w:numPr>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1</w:t>
      </w:r>
      <w:r>
        <w:rPr>
          <w:rFonts w:hint="eastAsia" w:ascii="仿宋" w:hAnsi="仿宋" w:eastAsia="仿宋" w:cs="仿宋"/>
          <w:color w:val="auto"/>
          <w:sz w:val="24"/>
          <w:lang w:val="en-US" w:eastAsia="zh-CN"/>
        </w:rPr>
        <w:t>）乙</w:t>
      </w:r>
      <w:r>
        <w:rPr>
          <w:rFonts w:hint="eastAsia" w:ascii="仿宋" w:hAnsi="仿宋" w:eastAsia="仿宋" w:cs="仿宋"/>
          <w:color w:val="auto"/>
          <w:sz w:val="24"/>
        </w:rPr>
        <w:t>方未按时支付分成款项的</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甲方应当进行书面催告。以书面催告送达乙方之日起算，</w:t>
      </w:r>
      <w:r>
        <w:rPr>
          <w:rFonts w:hint="eastAsia" w:ascii="仿宋" w:hAnsi="仿宋" w:eastAsia="仿宋" w:cs="仿宋"/>
          <w:color w:val="auto"/>
          <w:sz w:val="24"/>
        </w:rPr>
        <w:t>逾期超过15日的，</w:t>
      </w:r>
      <w:r>
        <w:rPr>
          <w:rFonts w:hint="eastAsia" w:ascii="仿宋" w:hAnsi="仿宋" w:eastAsia="仿宋" w:cs="仿宋"/>
          <w:color w:val="auto"/>
          <w:sz w:val="24"/>
          <w:lang w:val="en-US" w:eastAsia="zh-CN"/>
        </w:rPr>
        <w:t>甲</w:t>
      </w:r>
      <w:r>
        <w:rPr>
          <w:rFonts w:hint="eastAsia" w:ascii="仿宋" w:hAnsi="仿宋" w:eastAsia="仿宋" w:cs="仿宋"/>
          <w:color w:val="auto"/>
          <w:sz w:val="24"/>
        </w:rPr>
        <w:t>方有权单方解除协议，</w:t>
      </w:r>
      <w:r>
        <w:rPr>
          <w:rFonts w:hint="eastAsia" w:ascii="仿宋" w:hAnsi="仿宋" w:eastAsia="仿宋" w:cs="仿宋"/>
          <w:color w:val="auto"/>
          <w:sz w:val="24"/>
          <w:lang w:val="en-US" w:eastAsia="zh-CN"/>
        </w:rPr>
        <w:t>并有权</w:t>
      </w:r>
      <w:r>
        <w:rPr>
          <w:rFonts w:hint="eastAsia" w:ascii="仿宋" w:hAnsi="仿宋" w:eastAsia="仿宋" w:cs="仿宋"/>
          <w:color w:val="auto"/>
          <w:sz w:val="24"/>
        </w:rPr>
        <w:t>要求</w:t>
      </w:r>
      <w:r>
        <w:rPr>
          <w:rFonts w:hint="eastAsia" w:ascii="仿宋" w:hAnsi="仿宋" w:eastAsia="仿宋" w:cs="仿宋"/>
          <w:color w:val="auto"/>
          <w:sz w:val="24"/>
          <w:lang w:val="en-US" w:eastAsia="zh-CN"/>
        </w:rPr>
        <w:t>乙</w:t>
      </w:r>
      <w:r>
        <w:rPr>
          <w:rFonts w:hint="eastAsia" w:ascii="仿宋" w:hAnsi="仿宋" w:eastAsia="仿宋" w:cs="仿宋"/>
          <w:color w:val="auto"/>
          <w:sz w:val="24"/>
        </w:rPr>
        <w:t>方一次性结清全部欠款、违约金，并赔偿</w:t>
      </w:r>
      <w:r>
        <w:rPr>
          <w:rFonts w:hint="eastAsia" w:ascii="仿宋" w:hAnsi="仿宋" w:eastAsia="仿宋" w:cs="仿宋"/>
          <w:color w:val="auto"/>
          <w:sz w:val="24"/>
          <w:lang w:val="en-US" w:eastAsia="zh-CN"/>
        </w:rPr>
        <w:t>甲</w:t>
      </w:r>
      <w:r>
        <w:rPr>
          <w:rFonts w:hint="eastAsia" w:ascii="仿宋" w:hAnsi="仿宋" w:eastAsia="仿宋" w:cs="仿宋"/>
          <w:color w:val="auto"/>
          <w:sz w:val="24"/>
        </w:rPr>
        <w:t>方</w:t>
      </w:r>
      <w:r>
        <w:rPr>
          <w:rFonts w:hint="eastAsia" w:ascii="仿宋" w:hAnsi="仿宋" w:eastAsia="仿宋" w:cs="仿宋"/>
          <w:color w:val="auto"/>
          <w:sz w:val="24"/>
          <w:lang w:val="en-US" w:eastAsia="zh-CN"/>
        </w:rPr>
        <w:t>相当于3个月平均分成的补偿金。</w:t>
      </w:r>
    </w:p>
    <w:p>
      <w:pPr>
        <w:numPr>
          <w:ilvl w:val="0"/>
          <w:numId w:val="0"/>
        </w:numPr>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default" w:ascii="仿宋" w:hAnsi="仿宋" w:eastAsia="仿宋" w:cs="仿宋"/>
          <w:color w:val="auto"/>
          <w:sz w:val="24"/>
          <w:lang w:val="en-US" w:eastAsia="zh-CN"/>
        </w:rPr>
        <w:t>2</w:t>
      </w:r>
      <w:r>
        <w:rPr>
          <w:rFonts w:hint="eastAsia" w:ascii="仿宋" w:hAnsi="仿宋" w:eastAsia="仿宋" w:cs="仿宋"/>
          <w:color w:val="auto"/>
          <w:sz w:val="24"/>
          <w:lang w:val="en-US" w:eastAsia="zh-CN"/>
        </w:rPr>
        <w:t>）乙</w:t>
      </w:r>
      <w:r>
        <w:rPr>
          <w:rFonts w:hint="eastAsia" w:ascii="仿宋" w:hAnsi="仿宋" w:eastAsia="仿宋" w:cs="仿宋"/>
          <w:color w:val="auto"/>
          <w:sz w:val="24"/>
        </w:rPr>
        <w:t>方提供虚假营收明细、恶意克扣分成的，一经查实，需向</w:t>
      </w:r>
      <w:r>
        <w:rPr>
          <w:rFonts w:hint="eastAsia" w:ascii="仿宋" w:hAnsi="仿宋" w:eastAsia="仿宋" w:cs="仿宋"/>
          <w:color w:val="auto"/>
          <w:sz w:val="24"/>
          <w:lang w:val="en-US" w:eastAsia="zh-CN"/>
        </w:rPr>
        <w:t>甲</w:t>
      </w:r>
      <w:r>
        <w:rPr>
          <w:rFonts w:hint="eastAsia" w:ascii="仿宋" w:hAnsi="仿宋" w:eastAsia="仿宋" w:cs="仿宋"/>
          <w:color w:val="auto"/>
          <w:sz w:val="24"/>
        </w:rPr>
        <w:t>方补足差额，按差额部分的2倍支付</w:t>
      </w:r>
      <w:r>
        <w:rPr>
          <w:rFonts w:hint="eastAsia" w:ascii="仿宋" w:hAnsi="仿宋" w:eastAsia="仿宋" w:cs="仿宋"/>
          <w:color w:val="auto"/>
          <w:sz w:val="24"/>
          <w:lang w:val="en-US" w:eastAsia="zh-CN"/>
        </w:rPr>
        <w:t>违约罚款</w:t>
      </w:r>
      <w:r>
        <w:rPr>
          <w:rFonts w:hint="eastAsia" w:ascii="仿宋" w:hAnsi="仿宋" w:eastAsia="仿宋" w:cs="仿宋"/>
          <w:color w:val="auto"/>
          <w:sz w:val="24"/>
        </w:rPr>
        <w:t>，</w:t>
      </w:r>
      <w:r>
        <w:rPr>
          <w:rFonts w:hint="eastAsia" w:ascii="仿宋" w:hAnsi="仿宋" w:eastAsia="仿宋" w:cs="仿宋"/>
          <w:color w:val="auto"/>
          <w:sz w:val="24"/>
          <w:lang w:val="en-US" w:eastAsia="zh-CN"/>
        </w:rPr>
        <w:t>甲</w:t>
      </w:r>
      <w:r>
        <w:rPr>
          <w:rFonts w:hint="eastAsia" w:ascii="仿宋" w:hAnsi="仿宋" w:eastAsia="仿宋" w:cs="仿宋"/>
          <w:color w:val="auto"/>
          <w:sz w:val="24"/>
        </w:rPr>
        <w:t>方有权单方解除协议</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并有权</w:t>
      </w:r>
      <w:r>
        <w:rPr>
          <w:rFonts w:hint="eastAsia" w:ascii="仿宋" w:hAnsi="仿宋" w:eastAsia="仿宋" w:cs="仿宋"/>
          <w:color w:val="auto"/>
          <w:sz w:val="24"/>
        </w:rPr>
        <w:t>要求</w:t>
      </w:r>
      <w:r>
        <w:rPr>
          <w:rFonts w:hint="eastAsia" w:ascii="仿宋" w:hAnsi="仿宋" w:eastAsia="仿宋" w:cs="仿宋"/>
          <w:color w:val="auto"/>
          <w:sz w:val="24"/>
          <w:lang w:val="en-US" w:eastAsia="zh-CN"/>
        </w:rPr>
        <w:t>乙</w:t>
      </w:r>
      <w:r>
        <w:rPr>
          <w:rFonts w:hint="eastAsia" w:ascii="仿宋" w:hAnsi="仿宋" w:eastAsia="仿宋" w:cs="仿宋"/>
          <w:color w:val="auto"/>
          <w:sz w:val="24"/>
        </w:rPr>
        <w:t>方一次性结清全部欠款、违约金，并赔偿</w:t>
      </w:r>
      <w:r>
        <w:rPr>
          <w:rFonts w:hint="eastAsia" w:ascii="仿宋" w:hAnsi="仿宋" w:eastAsia="仿宋" w:cs="仿宋"/>
          <w:color w:val="auto"/>
          <w:sz w:val="24"/>
          <w:lang w:val="en-US" w:eastAsia="zh-CN"/>
        </w:rPr>
        <w:t>甲</w:t>
      </w:r>
      <w:r>
        <w:rPr>
          <w:rFonts w:hint="eastAsia" w:ascii="仿宋" w:hAnsi="仿宋" w:eastAsia="仿宋" w:cs="仿宋"/>
          <w:color w:val="auto"/>
          <w:sz w:val="24"/>
        </w:rPr>
        <w:t>方</w:t>
      </w:r>
      <w:r>
        <w:rPr>
          <w:rFonts w:hint="eastAsia" w:ascii="仿宋" w:hAnsi="仿宋" w:eastAsia="仿宋" w:cs="仿宋"/>
          <w:color w:val="auto"/>
          <w:sz w:val="24"/>
          <w:lang w:val="en-US" w:eastAsia="zh-CN"/>
        </w:rPr>
        <w:t>相当于3个月平均分成的补偿金。</w:t>
      </w:r>
    </w:p>
    <w:p>
      <w:pPr>
        <w:numPr>
          <w:ilvl w:val="-1"/>
          <w:numId w:val="0"/>
        </w:numPr>
        <w:ind w:firstLine="480" w:firstLineChars="200"/>
        <w:rPr>
          <w:rFonts w:hint="eastAsia" w:ascii="仿宋" w:hAnsi="仿宋" w:eastAsia="仿宋" w:cs="仿宋"/>
          <w:color w:val="auto"/>
          <w:sz w:val="24"/>
          <w:lang w:val="en-US" w:eastAsia="zh-CN"/>
        </w:rPr>
      </w:pPr>
      <w:r>
        <w:rPr>
          <w:rFonts w:hint="eastAsia" w:ascii="仿宋" w:hAnsi="仿宋" w:eastAsia="仿宋" w:cs="仿宋"/>
          <w:b w:val="0"/>
          <w:bCs w:val="0"/>
          <w:i w:val="0"/>
          <w:iCs w:val="0"/>
          <w:caps w:val="0"/>
          <w:color w:val="auto"/>
          <w:spacing w:val="0"/>
          <w:sz w:val="24"/>
          <w:szCs w:val="24"/>
          <w:shd w:val="clear"/>
          <w:lang w:eastAsia="zh-CN"/>
        </w:rPr>
        <w:t>（</w:t>
      </w:r>
      <w:r>
        <w:rPr>
          <w:rFonts w:hint="eastAsia" w:ascii="仿宋" w:hAnsi="仿宋" w:eastAsia="仿宋" w:cs="仿宋"/>
          <w:b w:val="0"/>
          <w:bCs w:val="0"/>
          <w:i w:val="0"/>
          <w:iCs w:val="0"/>
          <w:caps w:val="0"/>
          <w:color w:val="auto"/>
          <w:spacing w:val="0"/>
          <w:sz w:val="24"/>
          <w:szCs w:val="24"/>
          <w:shd w:val="clear"/>
          <w:lang w:val="en-US" w:eastAsia="zh-CN"/>
        </w:rPr>
        <w:t>3</w:t>
      </w:r>
      <w:r>
        <w:rPr>
          <w:rFonts w:hint="eastAsia" w:ascii="仿宋" w:hAnsi="仿宋" w:eastAsia="仿宋" w:cs="仿宋"/>
          <w:b w:val="0"/>
          <w:bCs w:val="0"/>
          <w:i w:val="0"/>
          <w:iCs w:val="0"/>
          <w:caps w:val="0"/>
          <w:color w:val="auto"/>
          <w:spacing w:val="0"/>
          <w:sz w:val="24"/>
          <w:szCs w:val="24"/>
          <w:shd w:val="clear"/>
          <w:lang w:eastAsia="zh-CN"/>
        </w:rPr>
        <w:t>）</w:t>
      </w:r>
      <w:r>
        <w:rPr>
          <w:rFonts w:hint="eastAsia" w:ascii="仿宋" w:hAnsi="仿宋" w:eastAsia="仿宋" w:cs="仿宋"/>
          <w:b w:val="0"/>
          <w:bCs w:val="0"/>
          <w:i w:val="0"/>
          <w:iCs w:val="0"/>
          <w:caps w:val="0"/>
          <w:color w:val="auto"/>
          <w:spacing w:val="0"/>
          <w:sz w:val="24"/>
          <w:szCs w:val="24"/>
          <w:shd w:val="clear"/>
        </w:rPr>
        <w:t>因乙方运营管理不善，导致发生重大安全事故或产生重大负面舆论，严重损害甲方声誉或场地形象的，甲方有权单方解除本协议，并要求乙方赔偿全部损失。</w:t>
      </w:r>
    </w:p>
    <w:p>
      <w:pPr>
        <w:ind w:firstLine="482" w:firstLineChars="200"/>
        <w:rPr>
          <w:rFonts w:hint="eastAsia" w:ascii="仿宋" w:hAnsi="仿宋" w:eastAsia="仿宋" w:cs="仿宋"/>
          <w:b/>
          <w:bCs/>
          <w:color w:val="auto"/>
          <w:sz w:val="24"/>
          <w:lang w:val="en-US" w:eastAsia="zh-CN"/>
        </w:rPr>
      </w:pPr>
      <w:r>
        <w:rPr>
          <w:rFonts w:hint="eastAsia" w:ascii="仿宋" w:hAnsi="仿宋" w:eastAsia="仿宋" w:cs="仿宋"/>
          <w:b/>
          <w:bCs/>
          <w:color w:val="auto"/>
          <w:sz w:val="24"/>
        </w:rPr>
        <w:t>八、</w:t>
      </w:r>
      <w:r>
        <w:rPr>
          <w:rFonts w:hint="eastAsia" w:ascii="仿宋" w:hAnsi="仿宋" w:eastAsia="仿宋" w:cs="仿宋"/>
          <w:b/>
          <w:bCs/>
          <w:color w:val="auto"/>
          <w:sz w:val="24"/>
          <w:lang w:val="en-US" w:eastAsia="zh-CN"/>
        </w:rPr>
        <w:t>协议终止</w:t>
      </w:r>
    </w:p>
    <w:p>
      <w:pPr>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rPr>
        <w:t>协议终止后，双方应在15日内完成费用结算、乙方教学器材回收及乙方应返还甲方的全部资产（包括但不限于甲方提供的场地附属设施相关物品等），并附详细的资产交接清单。</w:t>
      </w:r>
    </w:p>
    <w:p>
      <w:pPr>
        <w:numPr>
          <w:ilvl w:val="0"/>
          <w:numId w:val="1"/>
        </w:numPr>
        <w:ind w:firstLine="482" w:firstLineChars="200"/>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不可抗力</w:t>
      </w:r>
    </w:p>
    <w:p>
      <w:pPr>
        <w:ind w:firstLine="480" w:firstLineChars="200"/>
        <w:rPr>
          <w:rFonts w:hint="eastAsia" w:ascii="仿宋" w:hAnsi="仿宋" w:eastAsia="仿宋" w:cs="仿宋"/>
          <w:b/>
          <w:bCs/>
          <w:color w:val="auto"/>
          <w:sz w:val="24"/>
          <w:lang w:val="en-US" w:eastAsia="zh-CN"/>
        </w:rPr>
      </w:pPr>
      <w:r>
        <w:rPr>
          <w:rFonts w:hint="eastAsia" w:ascii="仿宋" w:hAnsi="仿宋" w:eastAsia="仿宋" w:cs="仿宋"/>
          <w:color w:val="auto"/>
          <w:sz w:val="24"/>
        </w:rPr>
        <w:t>因地震、战争、政策调整（仅限国家层面重大监管政策变更）等不可抗力导致本协议无法履行的，双方互不承担违约责任，但应及时通知对方，并在不可抗力发生后15日内提供有效证明，协商后续事宜。</w:t>
      </w:r>
    </w:p>
    <w:p>
      <w:p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十、</w:t>
      </w:r>
      <w:r>
        <w:rPr>
          <w:rFonts w:hint="eastAsia" w:ascii="仿宋" w:hAnsi="仿宋" w:eastAsia="仿宋" w:cs="仿宋"/>
          <w:b/>
          <w:bCs/>
          <w:color w:val="auto"/>
          <w:sz w:val="24"/>
        </w:rPr>
        <w:t>争议解决</w:t>
      </w:r>
    </w:p>
    <w:p>
      <w:pPr>
        <w:ind w:firstLine="480" w:firstLineChars="200"/>
        <w:rPr>
          <w:rFonts w:hint="eastAsia" w:ascii="仿宋" w:hAnsi="仿宋" w:eastAsia="仿宋" w:cs="仿宋"/>
          <w:b/>
          <w:bCs/>
          <w:color w:val="auto"/>
          <w:sz w:val="24"/>
          <w:lang w:val="en-US" w:eastAsia="zh-CN"/>
        </w:rPr>
      </w:pPr>
      <w:r>
        <w:rPr>
          <w:rFonts w:hint="eastAsia" w:ascii="仿宋" w:hAnsi="仿宋" w:eastAsia="仿宋" w:cs="仿宋"/>
          <w:color w:val="auto"/>
          <w:sz w:val="24"/>
        </w:rPr>
        <w:t>本协议履行过程中发生的任何争议，双方应首先友好协商解决，协商期限为15日；协商不成的，任何一方均有权向甲方所在地有管辖权的人民法院（即攀枝花市东区人民法院）提起诉讼。双方确认，本合同项下的权利义务主体及责任承担方仅为甲、乙双方，与甲方的任何股东、关联公司、上级或下级单位无关，任何一方不得将前述主体列为本案的共同被告或第三人。合同签订盖章后视为甲、乙双方均认可该条款。</w:t>
      </w:r>
    </w:p>
    <w:p>
      <w:pPr>
        <w:numPr>
          <w:ilvl w:val="-1"/>
          <w:numId w:val="0"/>
        </w:numPr>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十一、</w:t>
      </w:r>
      <w:r>
        <w:rPr>
          <w:rFonts w:hint="eastAsia" w:ascii="仿宋" w:hAnsi="仿宋" w:eastAsia="仿宋" w:cs="仿宋"/>
          <w:b/>
          <w:bCs/>
          <w:color w:val="auto"/>
          <w:sz w:val="24"/>
        </w:rPr>
        <w:t>其他</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.补充协议：本协议未尽事宜，双方可另行签订书面补充协议，补充协议与本协议具有同等法律效力；补充协议内容与本协议不一致的，以补充协议为准。</w:t>
      </w:r>
    </w:p>
    <w:p>
      <w:pPr>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.协议生效与文本：本协议一式肆份，甲乙双方各执贰份，自双方签字盖章之日起生效，具有同等法律效力。协议原件及补充协议原件均作为双方履约及维权的依据。</w:t>
      </w: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default" w:ascii="仿宋" w:hAnsi="仿宋" w:eastAsia="仿宋" w:cs="仿宋"/>
          <w:color w:val="auto"/>
          <w:sz w:val="24"/>
          <w:lang w:val="en-US" w:eastAsia="zh-CN"/>
        </w:rPr>
      </w:pPr>
      <w:r>
        <w:rPr>
          <w:rFonts w:hint="eastAsia" w:ascii="仿宋" w:hAnsi="仿宋" w:eastAsia="仿宋" w:cs="仿宋"/>
          <w:color w:val="auto"/>
          <w:sz w:val="24"/>
        </w:rPr>
        <w:t>甲方（盖章）：</w:t>
      </w:r>
    </w:p>
    <w:p>
      <w:pPr>
        <w:rPr>
          <w:rFonts w:hint="eastAsia" w:ascii="仿宋" w:hAnsi="仿宋" w:eastAsia="仿宋" w:cs="仿宋"/>
          <w:color w:val="auto"/>
          <w:sz w:val="24"/>
          <w:lang w:eastAsia="zh-CN"/>
        </w:rPr>
      </w:pPr>
      <w:r>
        <w:rPr>
          <w:rFonts w:hint="eastAsia" w:ascii="仿宋" w:hAnsi="仿宋" w:eastAsia="仿宋" w:cs="仿宋"/>
          <w:color w:val="auto"/>
          <w:sz w:val="24"/>
        </w:rPr>
        <w:t>法定代表人（签字）：</w:t>
      </w:r>
    </w:p>
    <w:p>
      <w:pPr>
        <w:ind w:firstLine="0" w:firstLineChars="0"/>
        <w:rPr>
          <w:rFonts w:hint="eastAsia" w:ascii="仿宋" w:hAnsi="仿宋" w:eastAsia="仿宋" w:cs="仿宋"/>
          <w:color w:val="auto"/>
          <w:sz w:val="24"/>
        </w:rPr>
      </w:pPr>
      <w:r>
        <w:rPr>
          <w:rFonts w:hint="eastAsia" w:ascii="仿宋" w:hAnsi="仿宋" w:eastAsia="仿宋" w:cs="仿宋"/>
          <w:color w:val="auto"/>
          <w:sz w:val="24"/>
        </w:rPr>
        <w:t xml:space="preserve">日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pPr>
        <w:ind w:firstLine="0" w:firstLineChars="0"/>
        <w:rPr>
          <w:rFonts w:hint="eastAsia" w:ascii="仿宋" w:hAnsi="仿宋" w:eastAsia="仿宋" w:cs="仿宋"/>
          <w:color w:val="auto"/>
          <w:sz w:val="24"/>
        </w:rPr>
      </w:pPr>
    </w:p>
    <w:p>
      <w:pPr>
        <w:ind w:firstLine="0" w:firstLineChars="0"/>
        <w:rPr>
          <w:rFonts w:hint="eastAsia" w:ascii="仿宋" w:hAnsi="仿宋" w:eastAsia="仿宋" w:cs="仿宋"/>
          <w:color w:val="auto"/>
          <w:sz w:val="24"/>
        </w:rPr>
      </w:pPr>
    </w:p>
    <w:p>
      <w:pPr>
        <w:ind w:firstLine="0" w:firstLineChars="0"/>
        <w:rPr>
          <w:rFonts w:hint="eastAsia" w:ascii="仿宋" w:hAnsi="仿宋" w:eastAsia="仿宋" w:cs="仿宋"/>
          <w:color w:val="auto"/>
          <w:sz w:val="24"/>
        </w:rPr>
      </w:pPr>
    </w:p>
    <w:p>
      <w:pP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乙</w:t>
      </w:r>
      <w:r>
        <w:rPr>
          <w:rFonts w:hint="eastAsia" w:ascii="仿宋" w:hAnsi="仿宋" w:eastAsia="仿宋" w:cs="仿宋"/>
          <w:color w:val="auto"/>
          <w:sz w:val="24"/>
        </w:rPr>
        <w:t>方（盖章）：</w:t>
      </w:r>
    </w:p>
    <w:p>
      <w:pPr>
        <w:rPr>
          <w:rFonts w:hint="eastAsia" w:ascii="仿宋" w:hAnsi="仿宋" w:eastAsia="仿宋" w:cs="仿宋"/>
          <w:color w:val="auto"/>
          <w:sz w:val="24"/>
          <w:lang w:eastAsia="zh-CN"/>
        </w:rPr>
      </w:pPr>
      <w:r>
        <w:rPr>
          <w:rFonts w:hint="eastAsia" w:ascii="仿宋" w:hAnsi="仿宋" w:eastAsia="仿宋" w:cs="仿宋"/>
          <w:color w:val="auto"/>
          <w:sz w:val="24"/>
        </w:rPr>
        <w:t>法定代表人（签字）：</w:t>
      </w:r>
    </w:p>
    <w:p>
      <w:pPr>
        <w:ind w:firstLine="0" w:firstLineChars="0"/>
        <w:rPr>
          <w:rFonts w:hint="eastAsia" w:ascii="仿宋" w:hAnsi="仿宋" w:eastAsia="仿宋" w:cs="仿宋"/>
          <w:color w:val="auto"/>
          <w:sz w:val="24"/>
        </w:rPr>
      </w:pPr>
      <w:r>
        <w:rPr>
          <w:rFonts w:hint="eastAsia" w:ascii="仿宋" w:hAnsi="仿宋" w:eastAsia="仿宋" w:cs="仿宋"/>
          <w:color w:val="auto"/>
          <w:sz w:val="24"/>
        </w:rPr>
        <w:t xml:space="preserve">日  </w:t>
      </w:r>
      <w:r>
        <w:rPr>
          <w:rFonts w:hint="eastAsia" w:ascii="仿宋" w:hAnsi="仿宋" w:eastAsia="仿宋" w:cs="仿宋"/>
          <w:color w:val="auto"/>
          <w:sz w:val="24"/>
          <w:lang w:eastAsia="zh-CN"/>
        </w:rPr>
        <w:t xml:space="preserve"> </w:t>
      </w:r>
      <w:r>
        <w:rPr>
          <w:rFonts w:hint="eastAsia" w:ascii="仿宋" w:hAnsi="仿宋" w:eastAsia="仿宋" w:cs="仿宋"/>
          <w:color w:val="auto"/>
          <w:sz w:val="24"/>
        </w:rPr>
        <w:t>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DB0D2"/>
    <w:multiLevelType w:val="singleLevel"/>
    <w:tmpl w:val="042DB0D2"/>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AFCB5"/>
    <w:rsid w:val="0008522F"/>
    <w:rsid w:val="00101670"/>
    <w:rsid w:val="003B0E63"/>
    <w:rsid w:val="00646DBC"/>
    <w:rsid w:val="00910F9E"/>
    <w:rsid w:val="00B338FF"/>
    <w:rsid w:val="01A44DDB"/>
    <w:rsid w:val="01ED495F"/>
    <w:rsid w:val="0421328B"/>
    <w:rsid w:val="04BC2E28"/>
    <w:rsid w:val="06800FB6"/>
    <w:rsid w:val="08534F96"/>
    <w:rsid w:val="0A8F3E84"/>
    <w:rsid w:val="0DE90CA5"/>
    <w:rsid w:val="0E0B52B8"/>
    <w:rsid w:val="149412AE"/>
    <w:rsid w:val="17D9680D"/>
    <w:rsid w:val="17FF98B3"/>
    <w:rsid w:val="1EB33221"/>
    <w:rsid w:val="1FC9ABE8"/>
    <w:rsid w:val="1FED7DD0"/>
    <w:rsid w:val="212D2864"/>
    <w:rsid w:val="2378462F"/>
    <w:rsid w:val="27A24508"/>
    <w:rsid w:val="28CA6056"/>
    <w:rsid w:val="28ED58A1"/>
    <w:rsid w:val="28FB3139"/>
    <w:rsid w:val="2C670269"/>
    <w:rsid w:val="2E3F8083"/>
    <w:rsid w:val="32B33364"/>
    <w:rsid w:val="32E51D2D"/>
    <w:rsid w:val="32F10A57"/>
    <w:rsid w:val="337D9381"/>
    <w:rsid w:val="33FD7B1F"/>
    <w:rsid w:val="35561F15"/>
    <w:rsid w:val="35613315"/>
    <w:rsid w:val="394A123F"/>
    <w:rsid w:val="3BFF310C"/>
    <w:rsid w:val="3C0EBB66"/>
    <w:rsid w:val="3E2969CE"/>
    <w:rsid w:val="3EF953B7"/>
    <w:rsid w:val="3FBF950F"/>
    <w:rsid w:val="3FEFF591"/>
    <w:rsid w:val="408179B4"/>
    <w:rsid w:val="49FFDA16"/>
    <w:rsid w:val="4A99334B"/>
    <w:rsid w:val="4C3D772E"/>
    <w:rsid w:val="4CBA452A"/>
    <w:rsid w:val="4D650D34"/>
    <w:rsid w:val="5171418E"/>
    <w:rsid w:val="519596FB"/>
    <w:rsid w:val="55DA3453"/>
    <w:rsid w:val="55FFE56F"/>
    <w:rsid w:val="56C23F01"/>
    <w:rsid w:val="58AA342F"/>
    <w:rsid w:val="597F3964"/>
    <w:rsid w:val="5A673CA3"/>
    <w:rsid w:val="5BA7C400"/>
    <w:rsid w:val="5C571D5F"/>
    <w:rsid w:val="5E0C21FD"/>
    <w:rsid w:val="5E642196"/>
    <w:rsid w:val="5F6AC96E"/>
    <w:rsid w:val="5FF72FB2"/>
    <w:rsid w:val="60C363DC"/>
    <w:rsid w:val="61FA2BD4"/>
    <w:rsid w:val="6223568E"/>
    <w:rsid w:val="626C5879"/>
    <w:rsid w:val="642C0B31"/>
    <w:rsid w:val="646D5D68"/>
    <w:rsid w:val="649FAAD0"/>
    <w:rsid w:val="65FFD0C1"/>
    <w:rsid w:val="67BDA826"/>
    <w:rsid w:val="67DE46C4"/>
    <w:rsid w:val="67F9E8E4"/>
    <w:rsid w:val="6AC31844"/>
    <w:rsid w:val="6B2100FA"/>
    <w:rsid w:val="6DBC497D"/>
    <w:rsid w:val="6E5D0E65"/>
    <w:rsid w:val="6EA71A12"/>
    <w:rsid w:val="6EFF399F"/>
    <w:rsid w:val="6F570B33"/>
    <w:rsid w:val="6F5FDBFA"/>
    <w:rsid w:val="6F665B74"/>
    <w:rsid w:val="6F7BB943"/>
    <w:rsid w:val="6FAF0FDF"/>
    <w:rsid w:val="70E826A5"/>
    <w:rsid w:val="71C545BB"/>
    <w:rsid w:val="71F732E0"/>
    <w:rsid w:val="73366079"/>
    <w:rsid w:val="73832F99"/>
    <w:rsid w:val="73B3D285"/>
    <w:rsid w:val="73FF4B20"/>
    <w:rsid w:val="76232723"/>
    <w:rsid w:val="76C7AE63"/>
    <w:rsid w:val="7727086C"/>
    <w:rsid w:val="77EF9C66"/>
    <w:rsid w:val="77FEBF49"/>
    <w:rsid w:val="77FF9D2B"/>
    <w:rsid w:val="78EAFCB5"/>
    <w:rsid w:val="7AEFB261"/>
    <w:rsid w:val="7B5785A6"/>
    <w:rsid w:val="7BDBA8CC"/>
    <w:rsid w:val="7BF76001"/>
    <w:rsid w:val="7D574A2B"/>
    <w:rsid w:val="7DFF100E"/>
    <w:rsid w:val="7DFF2EDE"/>
    <w:rsid w:val="7EE365EF"/>
    <w:rsid w:val="7F57C240"/>
    <w:rsid w:val="7F6FEA92"/>
    <w:rsid w:val="7FEF8882"/>
    <w:rsid w:val="7FF81592"/>
    <w:rsid w:val="7FFE62EF"/>
    <w:rsid w:val="7FFFDC13"/>
    <w:rsid w:val="7FFFE330"/>
    <w:rsid w:val="8DFDFD9A"/>
    <w:rsid w:val="95BF133F"/>
    <w:rsid w:val="9D3DEE99"/>
    <w:rsid w:val="9FDF5B89"/>
    <w:rsid w:val="9FFF53AD"/>
    <w:rsid w:val="AAEFBBB2"/>
    <w:rsid w:val="AEB8007B"/>
    <w:rsid w:val="B17B0AFD"/>
    <w:rsid w:val="B9E610D7"/>
    <w:rsid w:val="BEFFE940"/>
    <w:rsid w:val="BF975AB3"/>
    <w:rsid w:val="BFDDE25E"/>
    <w:rsid w:val="C33FD618"/>
    <w:rsid w:val="C7FD52DA"/>
    <w:rsid w:val="CEDD2054"/>
    <w:rsid w:val="DCF447E4"/>
    <w:rsid w:val="DE16FB2F"/>
    <w:rsid w:val="DEFE4EB3"/>
    <w:rsid w:val="DF9981FC"/>
    <w:rsid w:val="E70B72A9"/>
    <w:rsid w:val="EEE63925"/>
    <w:rsid w:val="EF792B2E"/>
    <w:rsid w:val="F6775459"/>
    <w:rsid w:val="F6EECF7B"/>
    <w:rsid w:val="F999F99A"/>
    <w:rsid w:val="FAD1A545"/>
    <w:rsid w:val="FDEE183E"/>
    <w:rsid w:val="FE3D43E2"/>
    <w:rsid w:val="FEEC34A6"/>
    <w:rsid w:val="FEFC05B4"/>
    <w:rsid w:val="FF336F62"/>
    <w:rsid w:val="FF6744B5"/>
    <w:rsid w:val="FF856709"/>
    <w:rsid w:val="FFBE402B"/>
    <w:rsid w:val="FFEDA931"/>
    <w:rsid w:val="FFFD8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2"/>
    <w:qFormat/>
    <w:uiPriority w:val="0"/>
    <w:pPr>
      <w:jc w:val="left"/>
    </w:pPr>
  </w:style>
  <w:style w:type="paragraph" w:styleId="6">
    <w:name w:val="annotation subject"/>
    <w:basedOn w:val="5"/>
    <w:next w:val="5"/>
    <w:link w:val="13"/>
    <w:qFormat/>
    <w:uiPriority w:val="0"/>
    <w:rPr>
      <w:b/>
      <w:bCs/>
    </w:rPr>
  </w:style>
  <w:style w:type="character" w:styleId="9">
    <w:name w:val="Strong"/>
    <w:basedOn w:val="8"/>
    <w:qFormat/>
    <w:uiPriority w:val="0"/>
    <w:rPr>
      <w:b/>
    </w:rPr>
  </w:style>
  <w:style w:type="character" w:styleId="10">
    <w:name w:val="annotation reference"/>
    <w:basedOn w:val="8"/>
    <w:qFormat/>
    <w:uiPriority w:val="0"/>
    <w:rPr>
      <w:sz w:val="21"/>
      <w:szCs w:val="21"/>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字符"/>
    <w:basedOn w:val="8"/>
    <w:link w:val="5"/>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af1beb88-744c-4999-8197-0a079a8ff6df</errorID>
      <errorWord>双方则</errorWord>
      <group>L1_Word</group>
      <groupName>字词问题</groupName>
      <ability>L2_Typo</ability>
      <abilityName>字词错误</abilityName>
      <candidateList>
        <item>双方</item>
      </candidateList>
      <explain/>
      <paraID>13AD1054</paraID>
      <start>46</start>
      <end>49</end>
      <status>unmodified</status>
      <modifiedWord/>
      <trackRevisions>false</trackRevisions>
    </reviewItem>
    <reviewItem>
      <errorID>bdc9af95-e078-4c3b-b05c-fb85478969d6</errorID>
      <errorWord>日</errorWord>
      <group>L1_Word</group>
      <groupName>字词问题</groupName>
      <ability>L2_Typo</ability>
      <abilityName>字词错误</abilityName>
      <candidateList>
        <item>日起</item>
      </candidateList>
      <explain/>
      <paraID>13AD1054</paraID>
      <start>90</start>
      <end>91</end>
      <status>unmodified</status>
      <modifiedWord/>
      <trackRevisions>false</trackRevisions>
    </reviewItem>
    <reviewItem>
      <errorID>4b580675-9168-4540-aa3e-9ecaace6614e</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719A5A11</paraID>
      <start>35</start>
      <end>37</end>
      <status>unmodified</status>
      <modifiedWord/>
      <trackRevisions>false</trackRevisions>
    </reviewItem>
    <reviewItem>
      <errorID>c7fb5255-a6cb-476b-a8fa-377ef74ac4a4</errorID>
      <errorWord>甲乙双方方</errorWord>
      <group>L1_Word</group>
      <groupName>字词问题</groupName>
      <ability>L2_Typo</ability>
      <abilityName>字词错误</abilityName>
      <candidateList>
        <item>甲乙双方</item>
      </candidateList>
      <explain/>
      <paraID>719A5A11</paraID>
      <start>67</start>
      <end>72</end>
      <status>unmodified</status>
      <modifiedWord/>
      <trackRevisions>false</trackRevisions>
    </reviewItem>
    <reviewItem>
      <errorID>94281df7-a5d4-4a3f-8517-55ae7acf7ac9</errorID>
      <errorWord>，</errorWord>
      <group>L1_Punc</group>
      <groupName>标点问题</groupName>
      <ability>L2_Punc</ability>
      <abilityName>标点符号检查</abilityName>
      <candidateList>
        <item/>
      </candidateList>
      <explain/>
      <paraID>49F05895</paraID>
      <start>47</start>
      <end>48</end>
      <status>unmodified</status>
      <modifiedWord/>
      <trackRevisions>false</trackRevisions>
    </reviewItem>
    <reviewItem>
      <errorID>13734d8d-1353-4b2a-bcfd-0e2cf290de80</errorID>
      <errorWord>作为</errorWord>
      <group>L1_Grammar</group>
      <groupName>语法问题</groupName>
      <ability>L2_Grammar</ability>
      <abilityName>语法错误</abilityName>
      <candidateList>
        <item>的场地，作为</item>
      </candidateList>
      <explain/>
      <paraID>49F05895</paraID>
      <start>58</start>
      <end>60</end>
      <status>unmodified</status>
      <modifiedWord/>
      <trackRevisions>false</trackRevisions>
    </reviewItem>
    <reviewItem>
      <errorID>862144aa-5a11-4a3b-8cc6-400af8325e0c</errorID>
      <errorWord>（5）</errorWord>
      <group>L1_Format</group>
      <groupName>格式问题</groupName>
      <ability>L2_Ordinal</ability>
      <abilityName>序号格式</abilityName>
      <candidateList>
        <item>（6）</item>
      </candidateList>
      <explain>标题顺序错误，请检查标题顺序是否合理。</explain>
      <paraID>1A4BD693</paraID>
      <start>0</start>
      <end>3</end>
      <status>unmodified</status>
      <modifiedWord/>
      <trackRevisions>false</trackRevisions>
    </reviewItem>
    <reviewItem>
      <errorID>cd345fbd-f0af-43e5-b8b9-e9c97e85ba37</errorID>
      <errorWord>符合</errorWord>
      <group>L1_Word</group>
      <groupName>字词问题</groupName>
      <ability>L2_Typo</ability>
      <abilityName>字词错误</abilityName>
      <candidateList>
        <item>是符合</item>
      </candidateList>
      <explain/>
      <paraID>2D8034A0</paraID>
      <start>22</start>
      <end>24</end>
      <status>unmodified</status>
      <modifiedWord/>
      <trackRevisions>false</trackRevisions>
    </reviewItem>
    <reviewItem>
      <errorID>3611e675-e7cd-41dc-b790-c02d2bea267a</errorID>
      <errorWord>（6）</errorWord>
      <group>L1_Format</group>
      <groupName>格式问题</groupName>
      <ability>L2_Ordinal</ability>
      <abilityName>序号格式</abilityName>
      <candidateList>
        <item>（7）</item>
      </candidateList>
      <explain>标题顺序错误，请检查标题顺序是否合理。</explain>
      <paraID>6CFA7AD6</paraID>
      <start>89</start>
      <end>92</end>
      <status>unmodified</status>
      <modifiedWord/>
      <trackRevisions>false</trackRevisions>
    </reviewItem>
    <reviewItem>
      <errorID>bfbc4b2a-4889-4108-8404-78054bc56177</errorID>
      <errorWord>甲方</errorWord>
      <group>L1_Word</group>
      <groupName>字词问题</groupName>
      <ability>L2_Typo</ability>
      <abilityName>字词错误</abilityName>
      <candidateList>
        <item>乙方</item>
      </candidateList>
      <explain/>
      <paraID>770A2DB9</paraID>
      <start>31</start>
      <end>33</end>
      <status>unmodified</status>
      <modifiedWord/>
      <trackRevisions>false</trackRevisions>
    </reviewItem>
    <reviewItem>
      <errorID>20c68343-cbd2-4b08-a423-7eaa003f582b</errorID>
      <errorWord>如若</errorWord>
      <group>L1_Word</group>
      <groupName>字词问题</groupName>
      <ability>L2_Typo</ability>
      <abilityName>字词错误</abilityName>
      <candidateList>
        <item>若</item>
      </candidateList>
      <explain/>
      <paraID>2FBDF568</paraID>
      <start>43</start>
      <end>45</end>
      <status>unmodified</status>
      <modifiedWord/>
      <trackRevisions>false</trackRevisions>
    </reviewItem>
    <reviewItem>
      <errorID>81e91d1c-5982-400e-b519-f0f2d32be5af</errorID>
      <errorWord>受</errorWord>
      <group>L1_Word</group>
      <groupName>字词问题</groupName>
      <ability>L2_Typo</ability>
      <abilityName>字词错误</abilityName>
      <candidateList>
        <item>受到</item>
      </candidateList>
      <explain/>
      <paraID>23CF176E</paraID>
      <start>35</start>
      <end>36</end>
      <status>unmodified</status>
      <modifiedWord/>
      <trackRevisions>false</trackRevisions>
    </reviewItem>
    <reviewItem>
      <errorID>093b2644-fcf1-4c33-ad27-0444895eea22</errorID>
      <errorWord>甲方</errorWord>
      <group>L1_Word</group>
      <groupName>字词问题</groupName>
      <ability>L2_Typo</ability>
      <abilityName>字词错误</abilityName>
      <candidateList>
        <item>乙方</item>
      </candidateList>
      <explain/>
      <paraID> 82639E8</paraID>
      <start>41</start>
      <end>43</end>
      <status>unmodified</status>
      <modifiedWord/>
      <trackRevisions>false</trackRevisions>
    </reviewItem>
    <reviewItem>
      <errorID>42507e0e-0453-4dc6-a191-148e9faab8db</errorID>
      <errorWord>，</errorWord>
      <group>L1_Word</group>
      <groupName>字词问题</groupName>
      <ability>L2_Typo</ability>
      <abilityName>字词错误</abilityName>
      <candidateList>
        <item>，由</item>
      </candidateList>
      <explain/>
      <paraID>2F1878E6</paraID>
      <start>153</start>
      <end>154</end>
      <status>unmodified</status>
      <modifiedWord/>
      <trackRevisions>false</trackRevisions>
    </reviewItem>
    <reviewItem>
      <errorID>ca055314-e893-4a6c-a5bf-4e475a0cf13c</errorID>
      <errorWord>施</errorWord>
      <group>L1_Word</group>
      <groupName>字词问题</groupName>
      <ability>L2_Typo</ability>
      <abilityName>字词错误</abilityName>
      <candidateList>
        <item>施和</item>
      </candidateList>
      <explain/>
      <paraID> 55E702F</paraID>
      <start>86</start>
      <end>87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d5a52-e83a-4b21-8723-41954935ccfc}">
  <ds:schemaRefs/>
</ds:datastoreItem>
</file>

<file path=docProps/app.xml><?xml version="1.0" encoding="utf-8"?>
<Properties xmlns="http://schemas.openxmlformats.org/officeDocument/2006/extended-properties" xmlns:vt="http://schemas.openxmlformats.org/officeDocument/2006/docPropsVTypes">
  <Template>Normal</Template>
  <Pages>5</Pages>
  <Words>3409</Words>
  <Characters>3522</Characters>
  <Lines>116</Lines>
  <Paragraphs>85</Paragraphs>
  <TotalTime>6</TotalTime>
  <ScaleCrop>false</ScaleCrop>
  <LinksUpToDate>false</LinksUpToDate>
  <CharactersWithSpaces>3866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2026-01-31T06:02:00Z</dcterms:created>
  <dc:creator>小Lu柒柒</dc:creator>
  <cp:lastModifiedBy>28683</cp:lastModifiedBy>
  <cp:lastPrinted>2026-02-28T01:24:00Z</cp:lastPrinted>
  <dcterms:modified xsi:type="dcterms:W3CDTF">2026-08-26T07:32:39Z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0199BD78A6934BB1844E8DC3640E63D7</vt:lpwstr>
  </property>
  <property fmtid="{D5CDD505-2E9C-101B-9397-08002B2CF9AE}" pid="4" name="KSOTemplateDocerSaveRecord">
    <vt:lpwstr>eyJoZGlkIjoiOTc3M2Y5NzIzMDFlZjAyY2Q4Njk5ODkyYjFjNzBiNTQiLCJ1c2VySWQiOiIyMTE4OTk1ODUifQ==</vt:lpwstr>
  </property>
</Properties>
</file>