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D81" w:rsidRDefault="000217F6">
      <w:pPr>
        <w:widowControl/>
        <w:shd w:val="clear" w:color="auto" w:fill="FFFFFF"/>
        <w:rPr>
          <w:rFonts w:ascii="Times New Roman" w:eastAsia="宋体" w:hAnsi="Times New Roman" w:cs="Times New Roman"/>
          <w:color w:val="000000"/>
          <w:kern w:val="0"/>
          <w:sz w:val="24"/>
          <w:szCs w:val="24"/>
        </w:rPr>
      </w:pPr>
      <w:r>
        <w:rPr>
          <w:rFonts w:ascii="Times New Roman" w:eastAsia="仿宋_GB2312" w:hAnsi="Times New Roman" w:cs="Times New Roman"/>
          <w:color w:val="000000"/>
          <w:kern w:val="0"/>
          <w:sz w:val="32"/>
          <w:szCs w:val="32"/>
        </w:rPr>
        <w:t>附件：</w:t>
      </w:r>
    </w:p>
    <w:p w:rsidR="00FB1D81" w:rsidRDefault="000217F6">
      <w:pPr>
        <w:widowControl/>
        <w:shd w:val="clear" w:color="auto" w:fill="FFFFFF"/>
        <w:jc w:val="center"/>
        <w:rPr>
          <w:rFonts w:ascii="Times New Roman" w:eastAsia="方正小标宋_GBK" w:hAnsi="Times New Roman" w:cs="Times New Roman"/>
          <w:color w:val="000000"/>
          <w:kern w:val="0"/>
          <w:sz w:val="44"/>
          <w:szCs w:val="44"/>
        </w:rPr>
      </w:pPr>
      <w:r>
        <w:rPr>
          <w:rFonts w:ascii="Times New Roman" w:eastAsia="方正小标宋_GBK" w:hAnsi="Times New Roman" w:cs="Times New Roman"/>
          <w:color w:val="000000"/>
          <w:kern w:val="0"/>
          <w:sz w:val="44"/>
          <w:szCs w:val="44"/>
        </w:rPr>
        <w:t>攀枝花市东区市场监督管理局</w:t>
      </w:r>
    </w:p>
    <w:p w:rsidR="00FB1D81" w:rsidRDefault="000217F6">
      <w:pPr>
        <w:widowControl/>
        <w:shd w:val="clear" w:color="auto" w:fill="FFFFFF"/>
        <w:jc w:val="center"/>
        <w:rPr>
          <w:rFonts w:ascii="Times New Roman" w:eastAsia="方正小标宋_GBK" w:hAnsi="Times New Roman" w:cs="Times New Roman"/>
          <w:color w:val="000000"/>
          <w:kern w:val="0"/>
          <w:sz w:val="44"/>
          <w:szCs w:val="44"/>
        </w:rPr>
      </w:pPr>
      <w:r>
        <w:rPr>
          <w:rFonts w:ascii="Times New Roman" w:eastAsia="方正小标宋_GBK" w:hAnsi="Times New Roman" w:cs="Times New Roman"/>
          <w:color w:val="000000"/>
          <w:kern w:val="0"/>
          <w:sz w:val="44"/>
          <w:szCs w:val="44"/>
        </w:rPr>
        <w:t>行政处罚决定书</w:t>
      </w:r>
    </w:p>
    <w:p w:rsidR="00FB1D81" w:rsidRDefault="000217F6">
      <w:pPr>
        <w:widowControl/>
        <w:shd w:val="clear" w:color="auto" w:fill="FFFFFF"/>
        <w:ind w:firstLineChars="600" w:firstLine="1920"/>
        <w:rPr>
          <w:rFonts w:ascii="Times New Roman" w:eastAsia="仿宋_GB2312" w:hAnsi="Times New Roman" w:cs="Times New Roman"/>
          <w:color w:val="000000"/>
          <w:kern w:val="0"/>
          <w:sz w:val="32"/>
          <w:szCs w:val="32"/>
        </w:rPr>
      </w:pPr>
      <w:proofErr w:type="gramStart"/>
      <w:r>
        <w:rPr>
          <w:rFonts w:ascii="Times New Roman" w:eastAsia="仿宋_GB2312" w:hAnsi="Times New Roman" w:cs="Times New Roman"/>
          <w:color w:val="000000"/>
          <w:kern w:val="0"/>
          <w:sz w:val="32"/>
          <w:szCs w:val="32"/>
        </w:rPr>
        <w:t>攀东市监执吊</w:t>
      </w:r>
      <w:proofErr w:type="gramEnd"/>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202</w:t>
      </w: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号</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330</w:t>
      </w:r>
      <w:r>
        <w:rPr>
          <w:rFonts w:ascii="Times New Roman" w:eastAsia="仿宋_GB2312" w:hAnsi="Times New Roman" w:cs="Times New Roman"/>
          <w:color w:val="000000"/>
          <w:kern w:val="0"/>
          <w:sz w:val="32"/>
          <w:szCs w:val="32"/>
        </w:rPr>
        <w:t>号</w:t>
      </w:r>
    </w:p>
    <w:p w:rsidR="00FB1D81" w:rsidRDefault="000217F6">
      <w:pPr>
        <w:spacing w:line="540" w:lineRule="exact"/>
        <w:ind w:right="-103" w:firstLineChars="200" w:firstLine="640"/>
        <w:textAlignment w:val="baseline"/>
        <w:rPr>
          <w:rFonts w:ascii="Times New Roman" w:eastAsia="仿宋_GB2312" w:hAnsi="Times New Roman" w:cs="Times New Roman"/>
          <w:sz w:val="32"/>
          <w:szCs w:val="20"/>
        </w:rPr>
      </w:pPr>
      <w:r>
        <w:rPr>
          <w:rFonts w:ascii="Times New Roman" w:eastAsia="仿宋_GB2312" w:hAnsi="仿宋_GB2312" w:cs="Times New Roman"/>
          <w:sz w:val="32"/>
          <w:szCs w:val="20"/>
        </w:rPr>
        <w:t>当事人名称</w:t>
      </w:r>
      <w:r>
        <w:rPr>
          <w:rFonts w:ascii="Times New Roman" w:eastAsia="仿宋_GB2312" w:hAnsi="Times New Roman" w:cs="Times New Roman"/>
          <w:sz w:val="32"/>
          <w:szCs w:val="20"/>
        </w:rPr>
        <w:t xml:space="preserve">: </w:t>
      </w:r>
      <w:r>
        <w:rPr>
          <w:rFonts w:ascii="Times New Roman" w:eastAsia="仿宋_GB2312" w:hAnsi="Times New Roman" w:cs="Times New Roman" w:hint="eastAsia"/>
          <w:sz w:val="32"/>
          <w:szCs w:val="20"/>
        </w:rPr>
        <w:t>四川师傅在线家具安装有限公司</w:t>
      </w:r>
      <w:r>
        <w:rPr>
          <w:rFonts w:ascii="Times New Roman" w:eastAsia="仿宋_GB2312" w:hAnsi="Times New Roman" w:cs="Times New Roman" w:hint="eastAsia"/>
          <w:sz w:val="32"/>
          <w:szCs w:val="20"/>
        </w:rPr>
        <w:t>等</w:t>
      </w:r>
      <w:r>
        <w:rPr>
          <w:rFonts w:ascii="Times New Roman" w:eastAsia="仿宋_GB2312" w:hAnsi="Times New Roman" w:cs="Times New Roman" w:hint="eastAsia"/>
          <w:sz w:val="32"/>
          <w:szCs w:val="20"/>
        </w:rPr>
        <w:t>330</w:t>
      </w:r>
      <w:r>
        <w:rPr>
          <w:rFonts w:ascii="Times New Roman" w:eastAsia="仿宋_GB2312" w:hAnsi="Times New Roman" w:cs="Times New Roman" w:hint="eastAsia"/>
          <w:sz w:val="32"/>
          <w:szCs w:val="20"/>
        </w:rPr>
        <w:t>户企业</w:t>
      </w:r>
      <w:r>
        <w:rPr>
          <w:rFonts w:ascii="Times New Roman" w:eastAsia="仿宋_GB2312" w:hAnsi="Times New Roman" w:cs="Times New Roman"/>
          <w:color w:val="000000"/>
          <w:kern w:val="0"/>
          <w:sz w:val="32"/>
          <w:szCs w:val="32"/>
        </w:rPr>
        <w:t>（名单详见附件）</w:t>
      </w:r>
      <w:r>
        <w:rPr>
          <w:rFonts w:ascii="Times New Roman" w:eastAsia="仿宋_GB2312" w:hAnsi="仿宋_GB2312" w:cs="Times New Roman"/>
          <w:sz w:val="32"/>
          <w:szCs w:val="20"/>
        </w:rPr>
        <w:t>；</w:t>
      </w:r>
    </w:p>
    <w:p w:rsidR="00FB1D81" w:rsidRDefault="000217F6">
      <w:pPr>
        <w:spacing w:line="540" w:lineRule="exact"/>
        <w:ind w:right="-103" w:firstLineChars="200" w:firstLine="640"/>
        <w:textAlignment w:val="baseline"/>
        <w:rPr>
          <w:rFonts w:ascii="Times New Roman" w:eastAsia="仿宋_GB2312" w:hAnsi="Times New Roman" w:cs="Times New Roman"/>
          <w:sz w:val="32"/>
          <w:szCs w:val="20"/>
        </w:rPr>
      </w:pPr>
      <w:r>
        <w:rPr>
          <w:rFonts w:ascii="Times New Roman" w:eastAsia="仿宋_GB2312" w:hAnsi="仿宋_GB2312" w:cs="Times New Roman"/>
          <w:sz w:val="32"/>
          <w:szCs w:val="20"/>
        </w:rPr>
        <w:t>营业执照注册号（统一</w:t>
      </w:r>
      <w:r w:rsidR="00666B74">
        <w:rPr>
          <w:rFonts w:ascii="Times New Roman" w:eastAsia="仿宋_GB2312" w:hAnsi="仿宋_GB2312" w:cs="Times New Roman"/>
          <w:sz w:val="32"/>
          <w:szCs w:val="20"/>
        </w:rPr>
        <w:t>社会</w:t>
      </w:r>
      <w:bookmarkStart w:id="0" w:name="_GoBack"/>
      <w:bookmarkEnd w:id="0"/>
      <w:r>
        <w:rPr>
          <w:rFonts w:ascii="Times New Roman" w:eastAsia="仿宋_GB2312" w:hAnsi="仿宋_GB2312" w:cs="Times New Roman"/>
          <w:sz w:val="32"/>
          <w:szCs w:val="20"/>
        </w:rPr>
        <w:t>信用代码）：（详见附件）；</w:t>
      </w:r>
    </w:p>
    <w:p w:rsidR="00FB1D81" w:rsidRDefault="000217F6">
      <w:pPr>
        <w:spacing w:line="540" w:lineRule="exact"/>
        <w:ind w:right="-103" w:firstLineChars="200" w:firstLine="640"/>
        <w:textAlignment w:val="baseline"/>
        <w:rPr>
          <w:rFonts w:ascii="Times New Roman" w:eastAsia="仿宋_GB2312" w:hAnsi="Times New Roman" w:cs="Times New Roman"/>
          <w:b/>
          <w:color w:val="000000"/>
          <w:kern w:val="0"/>
          <w:sz w:val="32"/>
          <w:szCs w:val="32"/>
        </w:rPr>
      </w:pPr>
      <w:r>
        <w:rPr>
          <w:rFonts w:ascii="Times New Roman" w:eastAsia="仿宋_GB2312" w:hAnsi="仿宋_GB2312" w:cs="Times New Roman"/>
          <w:sz w:val="32"/>
          <w:szCs w:val="20"/>
        </w:rPr>
        <w:t>住</w:t>
      </w:r>
      <w:r>
        <w:rPr>
          <w:rFonts w:ascii="Times New Roman" w:eastAsia="仿宋_GB2312" w:hAnsi="Times New Roman" w:cs="Times New Roman"/>
          <w:sz w:val="32"/>
          <w:szCs w:val="20"/>
        </w:rPr>
        <w:t xml:space="preserve">  </w:t>
      </w:r>
      <w:r>
        <w:rPr>
          <w:rFonts w:ascii="Times New Roman" w:eastAsia="仿宋_GB2312" w:hAnsi="仿宋_GB2312" w:cs="Times New Roman"/>
          <w:sz w:val="32"/>
          <w:szCs w:val="20"/>
        </w:rPr>
        <w:t>所：攀枝花市东区（详见附件）</w:t>
      </w:r>
      <w:r>
        <w:rPr>
          <w:rFonts w:ascii="Times New Roman" w:eastAsia="仿宋_GB2312" w:hAnsi="仿宋_GB2312" w:cs="Times New Roman" w:hint="eastAsia"/>
          <w:sz w:val="32"/>
          <w:szCs w:val="20"/>
        </w:rPr>
        <w:t>；</w:t>
      </w:r>
      <w:r>
        <w:rPr>
          <w:rFonts w:ascii="Times New Roman" w:eastAsia="仿宋_GB2312" w:hAnsi="Times New Roman" w:cs="Times New Roman"/>
          <w:sz w:val="32"/>
          <w:szCs w:val="20"/>
        </w:rPr>
        <w:t xml:space="preserve">    </w:t>
      </w:r>
    </w:p>
    <w:p w:rsidR="00FB1D81" w:rsidRDefault="000217F6">
      <w:pPr>
        <w:widowControl/>
        <w:spacing w:line="54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现查明：</w:t>
      </w:r>
      <w:r>
        <w:rPr>
          <w:rFonts w:ascii="Times New Roman" w:eastAsia="仿宋_GB2312" w:hAnsi="Times New Roman" w:cs="Times New Roman" w:hint="eastAsia"/>
          <w:color w:val="000000"/>
          <w:kern w:val="0"/>
          <w:sz w:val="32"/>
          <w:szCs w:val="32"/>
        </w:rPr>
        <w:t>四川师傅在线家具安装有限公司</w:t>
      </w:r>
      <w:r>
        <w:rPr>
          <w:rFonts w:ascii="Times New Roman" w:eastAsia="仿宋_GB2312" w:hAnsi="Times New Roman" w:cs="Times New Roman" w:hint="eastAsia"/>
          <w:color w:val="000000"/>
          <w:kern w:val="0"/>
          <w:sz w:val="32"/>
          <w:szCs w:val="32"/>
        </w:rPr>
        <w:t>等</w:t>
      </w:r>
      <w:r>
        <w:rPr>
          <w:rFonts w:ascii="Times New Roman" w:eastAsia="仿宋_GB2312" w:hAnsi="Times New Roman" w:cs="Times New Roman" w:hint="eastAsia"/>
          <w:color w:val="000000"/>
          <w:kern w:val="0"/>
          <w:sz w:val="32"/>
          <w:szCs w:val="32"/>
        </w:rPr>
        <w:t>330</w:t>
      </w:r>
      <w:r>
        <w:rPr>
          <w:rFonts w:ascii="Times New Roman" w:eastAsia="仿宋_GB2312" w:hAnsi="Times New Roman" w:cs="Times New Roman" w:hint="eastAsia"/>
          <w:color w:val="000000"/>
          <w:kern w:val="0"/>
          <w:sz w:val="32"/>
          <w:szCs w:val="32"/>
        </w:rPr>
        <w:t>户企业是依照</w:t>
      </w:r>
      <w:r>
        <w:rPr>
          <w:rFonts w:ascii="Times New Roman" w:eastAsia="仿宋_GB2312" w:hAnsi="Times New Roman" w:cs="Times New Roman" w:hint="eastAsia"/>
          <w:color w:val="000000"/>
          <w:kern w:val="0"/>
          <w:sz w:val="32"/>
          <w:szCs w:val="32"/>
        </w:rPr>
        <w:t>《中华人民共和国公司法》</w:t>
      </w:r>
      <w:r>
        <w:rPr>
          <w:rFonts w:ascii="Times New Roman" w:eastAsia="仿宋_GB2312" w:hAnsi="Times New Roman" w:cs="Times New Roman"/>
          <w:color w:val="000000"/>
          <w:kern w:val="0"/>
          <w:sz w:val="32"/>
          <w:szCs w:val="32"/>
        </w:rPr>
        <w:t>《中华人民共和国个人独资企业法》</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原《中华人民共和国公司登记管理条例》</w:t>
      </w:r>
      <w:r>
        <w:rPr>
          <w:rFonts w:ascii="Times New Roman" w:eastAsia="仿宋_GB2312" w:hAnsi="Times New Roman" w:cs="Times New Roman" w:hint="eastAsia"/>
          <w:color w:val="000000"/>
          <w:kern w:val="0"/>
          <w:sz w:val="32"/>
          <w:szCs w:val="32"/>
        </w:rPr>
        <w:t>等法律法规</w:t>
      </w:r>
      <w:r>
        <w:rPr>
          <w:rFonts w:ascii="Times New Roman" w:eastAsia="仿宋_GB2312" w:hAnsi="Times New Roman" w:cs="Times New Roman" w:hint="eastAsia"/>
          <w:color w:val="000000"/>
          <w:kern w:val="0"/>
          <w:sz w:val="32"/>
          <w:szCs w:val="32"/>
        </w:rPr>
        <w:t>设立的企业。上述当事人未按国家规定申报</w:t>
      </w:r>
      <w:r>
        <w:rPr>
          <w:rFonts w:ascii="Times New Roman" w:eastAsia="仿宋_GB2312" w:hAnsi="Times New Roman" w:cs="Times New Roman"/>
          <w:color w:val="000000"/>
          <w:kern w:val="0"/>
          <w:sz w:val="32"/>
          <w:szCs w:val="32"/>
        </w:rPr>
        <w:t>202</w:t>
      </w: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hint="eastAsia"/>
          <w:color w:val="000000"/>
          <w:kern w:val="0"/>
          <w:sz w:val="32"/>
          <w:szCs w:val="32"/>
        </w:rPr>
        <w:t>年、</w:t>
      </w:r>
      <w:r>
        <w:rPr>
          <w:rFonts w:ascii="Times New Roman" w:eastAsia="仿宋_GB2312" w:hAnsi="Times New Roman" w:cs="Times New Roman"/>
          <w:color w:val="000000"/>
          <w:kern w:val="0"/>
          <w:sz w:val="32"/>
          <w:szCs w:val="32"/>
        </w:rPr>
        <w:t>202</w:t>
      </w: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hint="eastAsia"/>
          <w:color w:val="000000"/>
          <w:kern w:val="0"/>
          <w:sz w:val="32"/>
          <w:szCs w:val="32"/>
        </w:rPr>
        <w:t>年年度报告，亦未按相关规定办理歇业备案，</w:t>
      </w: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color w:val="000000"/>
          <w:kern w:val="0"/>
          <w:sz w:val="32"/>
          <w:szCs w:val="32"/>
        </w:rPr>
        <w:t>02</w:t>
      </w: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hint="eastAsia"/>
          <w:color w:val="000000"/>
          <w:kern w:val="0"/>
          <w:sz w:val="32"/>
          <w:szCs w:val="32"/>
        </w:rPr>
        <w:t>年</w:t>
      </w: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hint="eastAsia"/>
          <w:color w:val="000000"/>
          <w:kern w:val="0"/>
          <w:sz w:val="32"/>
          <w:szCs w:val="32"/>
        </w:rPr>
        <w:t>月至</w:t>
      </w: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color w:val="000000"/>
          <w:kern w:val="0"/>
          <w:sz w:val="32"/>
          <w:szCs w:val="32"/>
        </w:rPr>
        <w:t>02</w:t>
      </w: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hint="eastAsia"/>
          <w:color w:val="000000"/>
          <w:kern w:val="0"/>
          <w:sz w:val="32"/>
          <w:szCs w:val="32"/>
        </w:rPr>
        <w:t>年</w:t>
      </w: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月也未进行纳税申报，且通过登记的住所或者营业场所无法取得联系。</w:t>
      </w:r>
      <w:r>
        <w:rPr>
          <w:rFonts w:ascii="Times New Roman" w:eastAsia="仿宋_GB2312" w:hAnsi="Times New Roman" w:cs="Times New Roman"/>
          <w:color w:val="000000"/>
          <w:kern w:val="0"/>
          <w:sz w:val="32"/>
          <w:szCs w:val="32"/>
        </w:rPr>
        <w:t xml:space="preserve"> </w:t>
      </w:r>
    </w:p>
    <w:p w:rsidR="00FB1D81" w:rsidRDefault="000217F6">
      <w:pPr>
        <w:widowControl/>
        <w:spacing w:line="54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以上事实，主要有以下证据证明：</w:t>
      </w:r>
    </w:p>
    <w:p w:rsidR="00FB1D81" w:rsidRDefault="000217F6">
      <w:pPr>
        <w:widowControl/>
        <w:spacing w:line="54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olor w:val="000000"/>
          <w:kern w:val="0"/>
          <w:sz w:val="32"/>
          <w:szCs w:val="32"/>
        </w:rPr>
        <w:t>邮寄专用信函</w:t>
      </w:r>
      <w:r>
        <w:rPr>
          <w:rFonts w:ascii="Times New Roman" w:eastAsia="仿宋_GB2312" w:hAnsi="Times New Roman" w:hint="eastAsia"/>
          <w:color w:val="000000"/>
          <w:kern w:val="0"/>
          <w:sz w:val="32"/>
          <w:szCs w:val="32"/>
        </w:rPr>
        <w:t>《</w:t>
      </w:r>
      <w:r>
        <w:rPr>
          <w:rFonts w:ascii="Times New Roman" w:eastAsia="仿宋_GB2312" w:hAnsi="Times New Roman"/>
          <w:color w:val="000000"/>
          <w:kern w:val="0"/>
          <w:sz w:val="32"/>
          <w:szCs w:val="32"/>
        </w:rPr>
        <w:t>企业住所</w:t>
      </w:r>
      <w:r>
        <w:rPr>
          <w:rFonts w:ascii="Times New Roman" w:eastAsia="仿宋_GB2312" w:hAnsi="Times New Roman" w:hint="eastAsia"/>
          <w:color w:val="000000"/>
          <w:kern w:val="0"/>
          <w:sz w:val="32"/>
          <w:szCs w:val="32"/>
        </w:rPr>
        <w:t>（</w:t>
      </w:r>
      <w:r>
        <w:rPr>
          <w:rFonts w:ascii="Times New Roman" w:eastAsia="仿宋_GB2312" w:hAnsi="Times New Roman"/>
          <w:color w:val="000000"/>
          <w:kern w:val="0"/>
          <w:sz w:val="32"/>
          <w:szCs w:val="32"/>
        </w:rPr>
        <w:t>经营场所</w:t>
      </w:r>
      <w:r>
        <w:rPr>
          <w:rFonts w:ascii="Times New Roman" w:eastAsia="仿宋_GB2312" w:hAnsi="Times New Roman" w:hint="eastAsia"/>
          <w:color w:val="000000"/>
          <w:kern w:val="0"/>
          <w:sz w:val="32"/>
          <w:szCs w:val="32"/>
        </w:rPr>
        <w:t>）</w:t>
      </w:r>
      <w:r>
        <w:rPr>
          <w:rFonts w:ascii="Times New Roman" w:eastAsia="仿宋_GB2312" w:hAnsi="Times New Roman"/>
          <w:color w:val="000000"/>
          <w:kern w:val="0"/>
          <w:sz w:val="32"/>
          <w:szCs w:val="32"/>
        </w:rPr>
        <w:t>核查函</w:t>
      </w:r>
      <w:r>
        <w:rPr>
          <w:rFonts w:ascii="Times New Roman" w:eastAsia="仿宋_GB2312" w:hAnsi="Times New Roman" w:hint="eastAsia"/>
          <w:color w:val="000000"/>
          <w:kern w:val="0"/>
          <w:sz w:val="32"/>
          <w:szCs w:val="32"/>
        </w:rPr>
        <w:t>》</w:t>
      </w:r>
      <w:r>
        <w:rPr>
          <w:rFonts w:ascii="Times New Roman" w:eastAsia="仿宋_GB2312" w:hAnsi="Times New Roman"/>
          <w:color w:val="000000"/>
          <w:kern w:val="0"/>
          <w:sz w:val="32"/>
          <w:szCs w:val="32"/>
        </w:rPr>
        <w:t>无人签收的证明</w:t>
      </w:r>
      <w:r>
        <w:rPr>
          <w:rFonts w:ascii="Times New Roman" w:eastAsia="仿宋_GB2312" w:hAnsi="Times New Roman" w:hint="eastAsia"/>
          <w:color w:val="000000"/>
          <w:kern w:val="0"/>
          <w:sz w:val="32"/>
          <w:szCs w:val="32"/>
        </w:rPr>
        <w:t>2</w:t>
      </w:r>
      <w:r>
        <w:rPr>
          <w:rFonts w:ascii="Times New Roman" w:eastAsia="仿宋_GB2312" w:hAnsi="Times New Roman"/>
          <w:color w:val="000000"/>
          <w:kern w:val="0"/>
          <w:sz w:val="32"/>
          <w:szCs w:val="32"/>
        </w:rPr>
        <w:t>份</w:t>
      </w:r>
      <w:r>
        <w:rPr>
          <w:rFonts w:ascii="Times New Roman" w:eastAsia="仿宋_GB2312" w:hAnsi="Times New Roman" w:hint="eastAsia"/>
          <w:color w:val="000000"/>
          <w:kern w:val="0"/>
          <w:sz w:val="32"/>
          <w:szCs w:val="32"/>
        </w:rPr>
        <w:t>/</w:t>
      </w:r>
      <w:r>
        <w:rPr>
          <w:rFonts w:ascii="Times New Roman" w:eastAsia="仿宋_GB2312" w:hAnsi="Times New Roman" w:hint="eastAsia"/>
          <w:color w:val="000000"/>
          <w:kern w:val="0"/>
          <w:sz w:val="32"/>
          <w:szCs w:val="32"/>
        </w:rPr>
        <w:t>户</w:t>
      </w:r>
      <w:r>
        <w:rPr>
          <w:rFonts w:ascii="Times New Roman" w:eastAsia="仿宋_GB2312" w:hAnsi="Times New Roman"/>
          <w:color w:val="000000"/>
          <w:kern w:val="0"/>
          <w:sz w:val="32"/>
          <w:szCs w:val="32"/>
        </w:rPr>
        <w:t>、</w:t>
      </w:r>
      <w:r>
        <w:rPr>
          <w:rFonts w:ascii="Times New Roman" w:eastAsia="仿宋_GB2312" w:hAnsi="Times New Roman" w:cs="Times New Roman" w:hint="eastAsia"/>
          <w:color w:val="000000"/>
          <w:kern w:val="0"/>
          <w:sz w:val="32"/>
          <w:szCs w:val="32"/>
        </w:rPr>
        <w:t>邮寄专用信函</w:t>
      </w:r>
      <w:r>
        <w:rPr>
          <w:rFonts w:ascii="Times New Roman" w:eastAsia="仿宋_GB2312" w:hAnsi="Times New Roman" w:cs="Times New Roman" w:hint="eastAsia"/>
          <w:color w:val="000000"/>
          <w:kern w:val="0"/>
          <w:sz w:val="32"/>
          <w:szCs w:val="32"/>
        </w:rPr>
        <w:t>《询问通知书》</w:t>
      </w:r>
      <w:r>
        <w:rPr>
          <w:rFonts w:ascii="Times New Roman" w:eastAsia="仿宋_GB2312" w:hAnsi="Times New Roman" w:cs="Times New Roman"/>
          <w:color w:val="000000"/>
          <w:kern w:val="0"/>
          <w:sz w:val="32"/>
          <w:szCs w:val="32"/>
        </w:rPr>
        <w:t>无人签收的证明</w:t>
      </w: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color w:val="000000"/>
          <w:kern w:val="0"/>
          <w:sz w:val="32"/>
          <w:szCs w:val="32"/>
        </w:rPr>
        <w:t>份</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户</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《攀枝</w:t>
      </w:r>
      <w:r>
        <w:rPr>
          <w:rFonts w:ascii="Times New Roman" w:eastAsia="仿宋_GB2312" w:hAnsi="Times New Roman"/>
          <w:color w:val="000000"/>
          <w:kern w:val="0"/>
          <w:sz w:val="32"/>
          <w:szCs w:val="32"/>
        </w:rPr>
        <w:t>花市东区市场监督管理局询问通知书（攀东市监执询通〔</w:t>
      </w:r>
      <w:r>
        <w:rPr>
          <w:rFonts w:ascii="Times New Roman" w:eastAsia="仿宋_GB2312" w:hAnsi="Times New Roman"/>
          <w:color w:val="000000"/>
          <w:kern w:val="0"/>
          <w:sz w:val="32"/>
          <w:szCs w:val="32"/>
        </w:rPr>
        <w:t>202</w:t>
      </w:r>
      <w:r>
        <w:rPr>
          <w:rFonts w:ascii="Times New Roman" w:eastAsia="仿宋_GB2312" w:hAnsi="Times New Roman" w:hint="eastAsia"/>
          <w:color w:val="000000"/>
          <w:kern w:val="0"/>
          <w:sz w:val="32"/>
          <w:szCs w:val="32"/>
        </w:rPr>
        <w:t>6</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1</w:t>
      </w:r>
      <w:r>
        <w:rPr>
          <w:rFonts w:ascii="Times New Roman" w:eastAsia="仿宋_GB2312" w:hAnsi="Times New Roman"/>
          <w:color w:val="000000"/>
          <w:kern w:val="0"/>
          <w:sz w:val="32"/>
          <w:szCs w:val="32"/>
        </w:rPr>
        <w:t>号）》挂网公示截图</w:t>
      </w:r>
      <w:r>
        <w:rPr>
          <w:rFonts w:ascii="Times New Roman" w:eastAsia="仿宋_GB2312" w:hAnsi="Times New Roman"/>
          <w:color w:val="000000"/>
          <w:kern w:val="0"/>
          <w:sz w:val="32"/>
          <w:szCs w:val="32"/>
        </w:rPr>
        <w:t>1</w:t>
      </w:r>
      <w:r>
        <w:rPr>
          <w:rFonts w:ascii="Times New Roman" w:eastAsia="仿宋_GB2312" w:hAnsi="Times New Roman"/>
          <w:color w:val="000000"/>
          <w:kern w:val="0"/>
          <w:sz w:val="32"/>
          <w:szCs w:val="32"/>
        </w:rPr>
        <w:t>份</w:t>
      </w:r>
      <w:r>
        <w:rPr>
          <w:rFonts w:ascii="Times New Roman" w:eastAsia="仿宋_GB2312" w:hAnsi="Times New Roman" w:hint="eastAsia"/>
          <w:color w:val="000000"/>
          <w:kern w:val="0"/>
          <w:sz w:val="32"/>
          <w:szCs w:val="32"/>
        </w:rPr>
        <w:t>、</w:t>
      </w:r>
      <w:r>
        <w:rPr>
          <w:rFonts w:ascii="Times New Roman" w:eastAsia="仿宋_GB2312" w:hAnsi="Times New Roman"/>
          <w:color w:val="000000"/>
          <w:kern w:val="0"/>
          <w:sz w:val="32"/>
          <w:szCs w:val="32"/>
        </w:rPr>
        <w:t>四川市场监管一体化工作平台歇业备案查询信息的录屏刻录光盘各</w:t>
      </w:r>
      <w:r>
        <w:rPr>
          <w:rFonts w:ascii="Times New Roman" w:eastAsia="仿宋_GB2312" w:hAnsi="Times New Roman" w:hint="eastAsia"/>
          <w:color w:val="000000"/>
          <w:kern w:val="0"/>
          <w:sz w:val="32"/>
          <w:szCs w:val="32"/>
        </w:rPr>
        <w:t>1</w:t>
      </w:r>
      <w:r>
        <w:rPr>
          <w:rFonts w:ascii="Times New Roman" w:eastAsia="仿宋_GB2312" w:hAnsi="Times New Roman" w:hint="eastAsia"/>
          <w:color w:val="000000"/>
          <w:kern w:val="0"/>
          <w:sz w:val="32"/>
          <w:szCs w:val="32"/>
        </w:rPr>
        <w:t>份</w:t>
      </w:r>
      <w:r>
        <w:rPr>
          <w:rFonts w:ascii="Times New Roman" w:eastAsia="仿宋_GB2312" w:hAnsi="Times New Roman" w:hint="eastAsia"/>
          <w:color w:val="000000"/>
          <w:kern w:val="0"/>
          <w:sz w:val="32"/>
          <w:szCs w:val="32"/>
        </w:rPr>
        <w:t>、</w:t>
      </w:r>
      <w:r>
        <w:rPr>
          <w:rFonts w:ascii="Times New Roman" w:eastAsia="仿宋_GB2312" w:hAnsi="Times New Roman" w:cs="Times New Roman" w:hint="eastAsia"/>
          <w:color w:val="000000"/>
          <w:kern w:val="0"/>
          <w:sz w:val="32"/>
          <w:szCs w:val="32"/>
        </w:rPr>
        <w:t>当事人的</w:t>
      </w:r>
      <w:r>
        <w:rPr>
          <w:rFonts w:ascii="Times New Roman" w:eastAsia="仿宋_GB2312" w:hAnsi="Times New Roman" w:cs="Times New Roman" w:hint="eastAsia"/>
          <w:color w:val="000000"/>
          <w:kern w:val="0"/>
          <w:sz w:val="32"/>
          <w:szCs w:val="32"/>
        </w:rPr>
        <w:t>2023</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202</w:t>
      </w: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hint="eastAsia"/>
          <w:color w:val="000000"/>
          <w:kern w:val="0"/>
          <w:sz w:val="32"/>
          <w:szCs w:val="32"/>
        </w:rPr>
        <w:t>年年度报告查询信息打印件</w:t>
      </w: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hint="eastAsia"/>
          <w:color w:val="000000"/>
          <w:kern w:val="0"/>
          <w:sz w:val="32"/>
          <w:szCs w:val="32"/>
        </w:rPr>
        <w:t>份</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户</w:t>
      </w:r>
      <w:r>
        <w:rPr>
          <w:rFonts w:ascii="Times New Roman" w:eastAsia="仿宋_GB2312" w:hAnsi="Times New Roman" w:cs="Times New Roman" w:hint="eastAsia"/>
          <w:color w:val="000000"/>
          <w:kern w:val="0"/>
          <w:sz w:val="32"/>
          <w:szCs w:val="32"/>
        </w:rPr>
        <w:t>、国家税务总局攀</w:t>
      </w:r>
      <w:r>
        <w:rPr>
          <w:rFonts w:ascii="Times New Roman" w:eastAsia="仿宋_GB2312" w:hAnsi="Times New Roman" w:cs="Times New Roman" w:hint="eastAsia"/>
          <w:color w:val="000000"/>
          <w:kern w:val="0"/>
          <w:sz w:val="32"/>
          <w:szCs w:val="32"/>
        </w:rPr>
        <w:lastRenderedPageBreak/>
        <w:t>枝花市东区税务局《关于〈关于查询四川师傅在线家具安装有限公司</w:t>
      </w:r>
      <w:r>
        <w:rPr>
          <w:rFonts w:ascii="Times New Roman" w:eastAsia="仿宋_GB2312" w:hAnsi="Times New Roman" w:cs="Times New Roman" w:hint="eastAsia"/>
          <w:color w:val="000000"/>
          <w:kern w:val="0"/>
          <w:sz w:val="32"/>
          <w:szCs w:val="32"/>
        </w:rPr>
        <w:t>等</w:t>
      </w:r>
      <w:r>
        <w:rPr>
          <w:rFonts w:ascii="Times New Roman" w:eastAsia="仿宋_GB2312" w:hAnsi="Times New Roman" w:cs="Times New Roman" w:hint="eastAsia"/>
          <w:color w:val="000000"/>
          <w:kern w:val="0"/>
          <w:sz w:val="32"/>
          <w:szCs w:val="32"/>
        </w:rPr>
        <w:t>418</w:t>
      </w:r>
      <w:r>
        <w:rPr>
          <w:rFonts w:ascii="Times New Roman" w:eastAsia="仿宋_GB2312" w:hAnsi="Times New Roman" w:cs="Times New Roman" w:hint="eastAsia"/>
          <w:color w:val="000000"/>
          <w:kern w:val="0"/>
          <w:sz w:val="32"/>
          <w:szCs w:val="32"/>
        </w:rPr>
        <w:t>户</w:t>
      </w:r>
      <w:r>
        <w:rPr>
          <w:rFonts w:ascii="Times New Roman" w:eastAsia="仿宋_GB2312" w:hAnsi="Times New Roman" w:cs="Times New Roman" w:hint="eastAsia"/>
          <w:color w:val="000000"/>
          <w:kern w:val="0"/>
          <w:sz w:val="32"/>
          <w:szCs w:val="32"/>
        </w:rPr>
        <w:t>企业纳税申报及纳税相关情况的函〉的复函》</w:t>
      </w: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hint="eastAsia"/>
          <w:color w:val="000000"/>
          <w:kern w:val="0"/>
          <w:sz w:val="32"/>
          <w:szCs w:val="32"/>
        </w:rPr>
        <w:t>份，</w:t>
      </w:r>
      <w:r>
        <w:rPr>
          <w:rFonts w:ascii="Times New Roman" w:eastAsia="仿宋_GB2312" w:hAnsi="Times New Roman" w:cs="Times New Roman"/>
          <w:color w:val="000000"/>
          <w:kern w:val="0"/>
          <w:sz w:val="32"/>
          <w:szCs w:val="32"/>
        </w:rPr>
        <w:t>证明上述当事人开业后自行停业连续六个月以上的事实以及其他相关事实。</w:t>
      </w:r>
    </w:p>
    <w:p w:rsidR="00FB1D81" w:rsidRDefault="000217F6">
      <w:pPr>
        <w:widowControl/>
        <w:spacing w:line="54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本局认为：上述</w:t>
      </w:r>
      <w:r>
        <w:rPr>
          <w:rFonts w:ascii="Times New Roman" w:eastAsia="仿宋_GB2312" w:hAnsi="Times New Roman" w:cs="Times New Roman" w:hint="eastAsia"/>
          <w:color w:val="000000"/>
          <w:kern w:val="0"/>
          <w:sz w:val="32"/>
          <w:szCs w:val="32"/>
        </w:rPr>
        <w:t>330</w:t>
      </w:r>
      <w:r>
        <w:rPr>
          <w:rFonts w:ascii="Times New Roman" w:eastAsia="仿宋_GB2312" w:hAnsi="Times New Roman" w:cs="Times New Roman"/>
          <w:color w:val="000000"/>
          <w:kern w:val="0"/>
          <w:sz w:val="32"/>
          <w:szCs w:val="32"/>
        </w:rPr>
        <w:t>户企业的行为分别违反了《中华人民共和国公司法》第二百</w:t>
      </w:r>
      <w:r>
        <w:rPr>
          <w:rFonts w:ascii="Times New Roman" w:eastAsia="仿宋_GB2312" w:hAnsi="Times New Roman" w:cs="Times New Roman" w:hint="eastAsia"/>
          <w:color w:val="000000"/>
          <w:kern w:val="0"/>
          <w:sz w:val="32"/>
          <w:szCs w:val="32"/>
        </w:rPr>
        <w:t>六十</w:t>
      </w:r>
      <w:r>
        <w:rPr>
          <w:rFonts w:ascii="Times New Roman" w:eastAsia="仿宋_GB2312" w:hAnsi="Times New Roman" w:cs="Times New Roman"/>
          <w:color w:val="000000"/>
          <w:kern w:val="0"/>
          <w:sz w:val="32"/>
          <w:szCs w:val="32"/>
        </w:rPr>
        <w:t>条第一款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公司成立后无正当理由超过六个月未开业的，或者开业后自行停业连续六个月以上的，公司登记机关可以吊销营业执照，但公司依法办理歇业的除外。</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、《中华人民共和国个人独资企业法》第三十六条</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lang w:val="zh-CN"/>
        </w:rPr>
        <w:t>个人独资企业成立后无正当理由超过六个月未开业的，或者开业后自行停业连续六个月以上的，吊销营业执照。</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的规定，分别构成开业后自行停业连续六个月以上的违法行为。</w:t>
      </w:r>
    </w:p>
    <w:p w:rsidR="00FB1D81" w:rsidRDefault="000217F6">
      <w:pPr>
        <w:widowControl/>
        <w:spacing w:line="54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202</w:t>
      </w: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color w:val="000000"/>
          <w:kern w:val="0"/>
          <w:sz w:val="32"/>
          <w:szCs w:val="32"/>
        </w:rPr>
        <w:t>年</w:t>
      </w: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color w:val="000000"/>
          <w:kern w:val="0"/>
          <w:sz w:val="32"/>
          <w:szCs w:val="32"/>
        </w:rPr>
        <w:t>月</w:t>
      </w: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日，当事人因下落不明或无法直接送达，本局在攀枝花市东区人民政府网站送达《</w:t>
      </w:r>
      <w:r>
        <w:rPr>
          <w:rFonts w:ascii="Times New Roman" w:eastAsia="仿宋_GB2312" w:hAnsi="Times New Roman" w:cs="Times New Roman" w:hint="eastAsia"/>
          <w:color w:val="000000"/>
          <w:kern w:val="0"/>
          <w:sz w:val="32"/>
          <w:szCs w:val="32"/>
        </w:rPr>
        <w:t>攀枝花市东区市场监督管理局</w:t>
      </w:r>
      <w:r>
        <w:rPr>
          <w:rFonts w:ascii="Times New Roman" w:eastAsia="仿宋_GB2312" w:hAnsi="Times New Roman" w:cs="Times New Roman"/>
          <w:color w:val="000000"/>
          <w:kern w:val="0"/>
          <w:sz w:val="32"/>
          <w:szCs w:val="32"/>
        </w:rPr>
        <w:t>行政处罚告知</w:t>
      </w:r>
      <w:r>
        <w:rPr>
          <w:rFonts w:ascii="Times New Roman" w:eastAsia="仿宋_GB2312" w:hAnsi="Times New Roman" w:cs="Times New Roman" w:hint="eastAsia"/>
          <w:color w:val="000000"/>
          <w:kern w:val="0"/>
          <w:sz w:val="32"/>
          <w:szCs w:val="32"/>
        </w:rPr>
        <w:t>书送达</w:t>
      </w:r>
      <w:r>
        <w:rPr>
          <w:rFonts w:ascii="Times New Roman" w:eastAsia="仿宋_GB2312" w:hAnsi="Times New Roman" w:cs="Times New Roman"/>
          <w:color w:val="000000"/>
          <w:kern w:val="0"/>
          <w:sz w:val="32"/>
          <w:szCs w:val="32"/>
        </w:rPr>
        <w:t>公告》（</w:t>
      </w:r>
      <w:proofErr w:type="gramStart"/>
      <w:r>
        <w:rPr>
          <w:rFonts w:ascii="Times New Roman" w:eastAsia="仿宋_GB2312" w:hAnsi="Times New Roman" w:cs="Times New Roman" w:hint="eastAsia"/>
          <w:color w:val="000000"/>
          <w:kern w:val="0"/>
          <w:sz w:val="32"/>
          <w:szCs w:val="32"/>
        </w:rPr>
        <w:t>攀</w:t>
      </w:r>
      <w:r>
        <w:rPr>
          <w:rFonts w:ascii="Times New Roman" w:eastAsia="仿宋_GB2312" w:hAnsi="Times New Roman" w:cs="Times New Roman"/>
          <w:color w:val="000000"/>
          <w:kern w:val="0"/>
          <w:sz w:val="32"/>
          <w:szCs w:val="32"/>
        </w:rPr>
        <w:t>东市监执送告</w:t>
      </w:r>
      <w:proofErr w:type="gramEnd"/>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202</w:t>
      </w: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color w:val="000000"/>
          <w:kern w:val="0"/>
          <w:sz w:val="32"/>
          <w:szCs w:val="32"/>
        </w:rPr>
        <w:t>号），上述</w:t>
      </w:r>
      <w:r>
        <w:rPr>
          <w:rFonts w:ascii="Times New Roman" w:eastAsia="仿宋_GB2312" w:hAnsi="Times New Roman" w:cs="Times New Roman" w:hint="eastAsia"/>
          <w:color w:val="000000"/>
          <w:kern w:val="0"/>
          <w:sz w:val="32"/>
          <w:szCs w:val="32"/>
        </w:rPr>
        <w:t>330</w:t>
      </w:r>
      <w:r>
        <w:rPr>
          <w:rFonts w:ascii="Times New Roman" w:eastAsia="仿宋_GB2312" w:hAnsi="Times New Roman" w:cs="Times New Roman"/>
          <w:color w:val="000000"/>
          <w:kern w:val="0"/>
          <w:sz w:val="32"/>
          <w:szCs w:val="32"/>
        </w:rPr>
        <w:t>户企业均未在法定期限内提出陈述、申辩和听证要求。</w:t>
      </w:r>
    </w:p>
    <w:p w:rsidR="00FB1D81" w:rsidRDefault="000217F6">
      <w:pPr>
        <w:widowControl/>
        <w:shd w:val="clear" w:color="auto" w:fill="FFFFFF"/>
        <w:spacing w:line="54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综上所述，根据《中华人民共和国公司法》第二百</w:t>
      </w:r>
      <w:r>
        <w:rPr>
          <w:rFonts w:ascii="Times New Roman" w:eastAsia="仿宋_GB2312" w:hAnsi="Times New Roman" w:cs="Times New Roman" w:hint="eastAsia"/>
          <w:color w:val="000000"/>
          <w:kern w:val="0"/>
          <w:sz w:val="32"/>
          <w:szCs w:val="32"/>
        </w:rPr>
        <w:t>六十</w:t>
      </w:r>
      <w:r>
        <w:rPr>
          <w:rFonts w:ascii="Times New Roman" w:eastAsia="仿宋_GB2312" w:hAnsi="Times New Roman" w:cs="Times New Roman"/>
          <w:color w:val="000000"/>
          <w:kern w:val="0"/>
          <w:sz w:val="32"/>
          <w:szCs w:val="32"/>
        </w:rPr>
        <w:t>条第一款和《中华人民共和国个人独资企业法》第三十六条的规定，经研究决定，</w:t>
      </w:r>
      <w:r>
        <w:rPr>
          <w:rFonts w:ascii="Times New Roman" w:eastAsia="仿宋_GB2312" w:hAnsi="Times New Roman" w:cs="Times New Roman"/>
          <w:color w:val="000000"/>
          <w:kern w:val="0"/>
          <w:sz w:val="32"/>
          <w:szCs w:val="32"/>
        </w:rPr>
        <w:t>对上述</w:t>
      </w:r>
      <w:r>
        <w:rPr>
          <w:rFonts w:ascii="Times New Roman" w:eastAsia="仿宋_GB2312" w:hAnsi="Times New Roman" w:cs="Times New Roman" w:hint="eastAsia"/>
          <w:color w:val="000000"/>
          <w:kern w:val="0"/>
          <w:sz w:val="32"/>
          <w:szCs w:val="32"/>
        </w:rPr>
        <w:t>330</w:t>
      </w:r>
      <w:r>
        <w:rPr>
          <w:rFonts w:ascii="Times New Roman" w:eastAsia="仿宋_GB2312" w:hAnsi="Times New Roman" w:cs="Times New Roman"/>
          <w:color w:val="000000"/>
          <w:kern w:val="0"/>
          <w:sz w:val="32"/>
          <w:szCs w:val="32"/>
        </w:rPr>
        <w:t>户企业分别</w:t>
      </w:r>
      <w:proofErr w:type="gramStart"/>
      <w:r>
        <w:rPr>
          <w:rFonts w:ascii="Times New Roman" w:eastAsia="仿宋_GB2312" w:hAnsi="Times New Roman" w:cs="Times New Roman"/>
          <w:color w:val="000000"/>
          <w:kern w:val="0"/>
          <w:sz w:val="32"/>
          <w:szCs w:val="32"/>
        </w:rPr>
        <w:t>作出</w:t>
      </w:r>
      <w:proofErr w:type="gramEnd"/>
      <w:r>
        <w:rPr>
          <w:rFonts w:ascii="Times New Roman" w:eastAsia="仿宋_GB2312" w:hAnsi="Times New Roman" w:cs="Times New Roman"/>
          <w:color w:val="000000"/>
          <w:kern w:val="0"/>
          <w:sz w:val="32"/>
          <w:szCs w:val="32"/>
        </w:rPr>
        <w:t>以下行政处罚：吊销营业执照。</w:t>
      </w:r>
    </w:p>
    <w:p w:rsidR="00FB1D81" w:rsidRDefault="000217F6">
      <w:pPr>
        <w:widowControl/>
        <w:shd w:val="clear" w:color="auto" w:fill="FFFFFF"/>
        <w:spacing w:line="54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如不服本行政处罚决定，当事人可自送达之日起六十日内向攀枝花市东区人民政府申请行政复议，也可六个月内依法向攀枝花市东区人民法院提起行政诉讼。</w:t>
      </w:r>
    </w:p>
    <w:p w:rsidR="00FB1D81" w:rsidRDefault="000217F6">
      <w:pPr>
        <w:widowControl/>
        <w:shd w:val="clear" w:color="auto" w:fill="FFFFFF"/>
        <w:spacing w:line="540" w:lineRule="exact"/>
        <w:ind w:firstLineChars="200" w:firstLine="640"/>
        <w:rPr>
          <w:rFonts w:ascii="Times New Roman" w:eastAsia="宋体" w:hAnsi="Times New Roman" w:cs="Times New Roman"/>
          <w:color w:val="000000"/>
          <w:kern w:val="0"/>
          <w:sz w:val="24"/>
          <w:szCs w:val="24"/>
        </w:rPr>
      </w:pPr>
      <w:r>
        <w:rPr>
          <w:rFonts w:ascii="Times New Roman" w:eastAsia="仿宋_GB2312" w:hAnsi="Times New Roman" w:cs="Times New Roman"/>
          <w:color w:val="000000"/>
          <w:kern w:val="0"/>
          <w:sz w:val="32"/>
          <w:szCs w:val="32"/>
        </w:rPr>
        <w:lastRenderedPageBreak/>
        <w:t>联系人：</w:t>
      </w:r>
      <w:r>
        <w:rPr>
          <w:rFonts w:ascii="Times New Roman" w:eastAsia="仿宋_GB2312" w:hAnsi="Times New Roman" w:cs="Times New Roman" w:hint="eastAsia"/>
          <w:color w:val="000000"/>
          <w:kern w:val="0"/>
          <w:sz w:val="32"/>
          <w:szCs w:val="32"/>
        </w:rPr>
        <w:t>吕盼云</w:t>
      </w:r>
      <w:r>
        <w:rPr>
          <w:rFonts w:ascii="Times New Roman" w:eastAsia="仿宋_GB2312" w:hAnsi="Times New Roman" w:cs="Times New Roman"/>
          <w:color w:val="000000"/>
          <w:kern w:val="0"/>
          <w:sz w:val="32"/>
          <w:szCs w:val="32"/>
        </w:rPr>
        <w:t xml:space="preserve">   </w:t>
      </w:r>
      <w:r>
        <w:rPr>
          <w:rFonts w:ascii="Times New Roman" w:eastAsia="仿宋_GB2312" w:hAnsi="Times New Roman" w:cs="Times New Roman"/>
          <w:color w:val="000000"/>
          <w:kern w:val="0"/>
          <w:sz w:val="32"/>
          <w:szCs w:val="32"/>
        </w:rPr>
        <w:t>陈东莉</w:t>
      </w:r>
    </w:p>
    <w:p w:rsidR="00FB1D81" w:rsidRDefault="000217F6">
      <w:pPr>
        <w:widowControl/>
        <w:shd w:val="clear" w:color="auto" w:fill="FFFFFF"/>
        <w:spacing w:line="540" w:lineRule="exact"/>
        <w:ind w:firstLineChars="200" w:firstLine="640"/>
        <w:rPr>
          <w:rFonts w:ascii="Times New Roman" w:eastAsia="宋体" w:hAnsi="Times New Roman" w:cs="Times New Roman"/>
          <w:color w:val="000000"/>
          <w:kern w:val="0"/>
          <w:sz w:val="24"/>
          <w:szCs w:val="24"/>
        </w:rPr>
      </w:pPr>
      <w:r>
        <w:rPr>
          <w:rFonts w:ascii="Times New Roman" w:eastAsia="仿宋_GB2312" w:hAnsi="Times New Roman" w:cs="Times New Roman"/>
          <w:color w:val="000000"/>
          <w:kern w:val="0"/>
          <w:sz w:val="32"/>
          <w:szCs w:val="32"/>
        </w:rPr>
        <w:t>联系电话：</w:t>
      </w:r>
      <w:r>
        <w:rPr>
          <w:rFonts w:ascii="Times New Roman" w:eastAsia="仿宋_GB2312" w:hAnsi="Times New Roman" w:cs="Times New Roman"/>
          <w:color w:val="000000"/>
          <w:kern w:val="0"/>
          <w:sz w:val="32"/>
          <w:szCs w:val="32"/>
        </w:rPr>
        <w:t>0812-2310752</w:t>
      </w:r>
    </w:p>
    <w:p w:rsidR="00FB1D81" w:rsidRDefault="000217F6">
      <w:pPr>
        <w:widowControl/>
        <w:shd w:val="clear" w:color="auto" w:fill="FFFFFF"/>
        <w:spacing w:line="54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联系地址：攀枝花市东区东林巷</w:t>
      </w: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号</w:t>
      </w:r>
    </w:p>
    <w:p w:rsidR="00FB1D81" w:rsidRDefault="000217F6">
      <w:pPr>
        <w:widowControl/>
        <w:shd w:val="clear" w:color="auto" w:fill="FFFFFF"/>
        <w:spacing w:line="540" w:lineRule="exact"/>
        <w:rPr>
          <w:rFonts w:ascii="Times New Roman" w:eastAsia="方正小标宋_GBK" w:hAnsi="Times New Roman" w:cs="Times New Roman"/>
          <w:color w:val="000000"/>
          <w:kern w:val="0"/>
          <w:szCs w:val="21"/>
        </w:rPr>
      </w:pPr>
      <w:r>
        <w:rPr>
          <w:rFonts w:ascii="Times New Roman" w:eastAsia="仿宋_GB2312" w:hAnsi="Times New Roman" w:cs="Times New Roman"/>
          <w:color w:val="000000"/>
          <w:kern w:val="0"/>
          <w:sz w:val="32"/>
          <w:szCs w:val="32"/>
        </w:rPr>
        <w:t>附：拟吊销营业执照企业名单</w:t>
      </w:r>
    </w:p>
    <w:p w:rsidR="00FB1D81" w:rsidRDefault="00FB1D81">
      <w:pPr>
        <w:widowControl/>
        <w:shd w:val="clear" w:color="auto" w:fill="FFFFFF"/>
        <w:ind w:firstLine="4480"/>
        <w:rPr>
          <w:rFonts w:ascii="Times New Roman" w:eastAsia="方正小标宋_GBK" w:hAnsi="Times New Roman" w:cs="Times New Roman"/>
          <w:color w:val="000000"/>
          <w:kern w:val="0"/>
          <w:szCs w:val="21"/>
        </w:rPr>
      </w:pPr>
    </w:p>
    <w:p w:rsidR="00FB1D81" w:rsidRDefault="00FB1D81">
      <w:pPr>
        <w:widowControl/>
        <w:shd w:val="clear" w:color="auto" w:fill="FFFFFF"/>
        <w:ind w:firstLine="4480"/>
        <w:rPr>
          <w:rFonts w:ascii="Times New Roman" w:eastAsia="方正小标宋_GBK" w:hAnsi="Times New Roman" w:cs="Times New Roman"/>
          <w:color w:val="000000"/>
          <w:kern w:val="0"/>
          <w:szCs w:val="21"/>
        </w:rPr>
      </w:pPr>
    </w:p>
    <w:p w:rsidR="00FB1D81" w:rsidRDefault="000217F6">
      <w:pPr>
        <w:widowControl/>
        <w:shd w:val="clear" w:color="auto" w:fill="FFFFFF"/>
        <w:wordWrap w:val="0"/>
        <w:jc w:val="right"/>
        <w:rPr>
          <w:rFonts w:ascii="Times New Roman" w:eastAsia="仿宋_GB2312" w:hAnsi="Times New Roman" w:cs="Times New Roman"/>
          <w:color w:val="000000"/>
          <w:kern w:val="0"/>
          <w:sz w:val="24"/>
          <w:szCs w:val="24"/>
        </w:rPr>
      </w:pPr>
      <w:r>
        <w:rPr>
          <w:rFonts w:ascii="Times New Roman" w:eastAsia="仿宋_GB2312" w:hAnsi="Times New Roman" w:cs="Times New Roman"/>
          <w:color w:val="000000"/>
          <w:kern w:val="0"/>
          <w:sz w:val="32"/>
          <w:szCs w:val="32"/>
        </w:rPr>
        <w:t xml:space="preserve">   </w:t>
      </w:r>
      <w:r>
        <w:rPr>
          <w:rFonts w:ascii="Times New Roman" w:eastAsia="仿宋_GB2312" w:hAnsi="Times New Roman" w:cs="Times New Roman"/>
          <w:color w:val="000000"/>
          <w:kern w:val="0"/>
          <w:sz w:val="32"/>
          <w:szCs w:val="32"/>
        </w:rPr>
        <w:t>攀枝花市东区市场监督管理局</w:t>
      </w:r>
      <w:r>
        <w:rPr>
          <w:rFonts w:ascii="Times New Roman" w:eastAsia="仿宋_GB2312" w:hAnsi="Times New Roman" w:cs="Times New Roman" w:hint="eastAsia"/>
          <w:color w:val="000000"/>
          <w:kern w:val="0"/>
          <w:sz w:val="32"/>
          <w:szCs w:val="32"/>
        </w:rPr>
        <w:t xml:space="preserve">   </w:t>
      </w:r>
    </w:p>
    <w:p w:rsidR="00FB1D81" w:rsidRDefault="000217F6">
      <w:pPr>
        <w:widowControl/>
        <w:shd w:val="clear" w:color="auto" w:fill="FFFFFF"/>
        <w:wordWrap w:val="0"/>
        <w:ind w:right="320" w:firstLine="640"/>
        <w:jc w:val="righ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202</w:t>
      </w: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color w:val="000000"/>
          <w:kern w:val="0"/>
          <w:sz w:val="32"/>
          <w:szCs w:val="32"/>
        </w:rPr>
        <w:t>年</w:t>
      </w: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color w:val="000000"/>
          <w:kern w:val="0"/>
          <w:sz w:val="32"/>
          <w:szCs w:val="32"/>
        </w:rPr>
        <w:t>月</w:t>
      </w:r>
      <w:r>
        <w:rPr>
          <w:rFonts w:ascii="Times New Roman" w:eastAsia="仿宋_GB2312" w:hAnsi="Times New Roman" w:cs="Times New Roman" w:hint="eastAsia"/>
          <w:color w:val="000000"/>
          <w:kern w:val="0"/>
          <w:sz w:val="32"/>
          <w:szCs w:val="32"/>
        </w:rPr>
        <w:t>31</w:t>
      </w:r>
      <w:r>
        <w:rPr>
          <w:rFonts w:ascii="Times New Roman" w:eastAsia="仿宋_GB2312" w:hAnsi="Times New Roman" w:cs="Times New Roman"/>
          <w:color w:val="000000"/>
          <w:kern w:val="0"/>
          <w:sz w:val="32"/>
          <w:szCs w:val="32"/>
        </w:rPr>
        <w:t>日</w:t>
      </w:r>
      <w:r>
        <w:rPr>
          <w:rFonts w:ascii="Times New Roman" w:eastAsia="仿宋_GB2312" w:hAnsi="Times New Roman" w:cs="Times New Roman" w:hint="eastAsia"/>
          <w:color w:val="000000"/>
          <w:kern w:val="0"/>
          <w:sz w:val="32"/>
          <w:szCs w:val="32"/>
        </w:rPr>
        <w:t xml:space="preserve">     </w:t>
      </w: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FB1D81">
      <w:pPr>
        <w:widowControl/>
        <w:shd w:val="clear" w:color="auto" w:fill="FFFFFF"/>
        <w:ind w:right="320" w:firstLine="640"/>
        <w:jc w:val="right"/>
        <w:rPr>
          <w:rFonts w:ascii="Times New Roman" w:eastAsia="仿宋_GB2312" w:hAnsi="Times New Roman" w:cs="Times New Roman"/>
          <w:color w:val="000000"/>
          <w:kern w:val="0"/>
          <w:sz w:val="32"/>
          <w:szCs w:val="32"/>
        </w:rPr>
      </w:pPr>
    </w:p>
    <w:p w:rsidR="00FB1D81" w:rsidRDefault="000217F6">
      <w:pPr>
        <w:wordWrap w:val="0"/>
        <w:snapToGrid w:val="0"/>
        <w:spacing w:line="520" w:lineRule="exact"/>
        <w:rPr>
          <w:rFonts w:ascii="Times New Roman" w:eastAsia="仿宋_GB2312" w:hAnsi="Times New Roman" w:cs="Times New Roman"/>
          <w:color w:val="000000"/>
          <w:sz w:val="30"/>
          <w:szCs w:val="30"/>
        </w:rPr>
      </w:pPr>
      <w:r>
        <w:rPr>
          <w:rFonts w:ascii="Times New Roman" w:eastAsia="宋体" w:hAnsi="Times New Roman" w:cs="Times New Roman"/>
          <w:szCs w:val="21"/>
        </w:rPr>
        <w:pict>
          <v:line id="_x0000_s1026" style="position:absolute;left:0;text-align:left;z-index:251659264;mso-width-relative:page;mso-height-relative:page" from="0,23.4pt" to="437.05pt,23.45pt" strokeweight="1.25pt"/>
        </w:pict>
      </w:r>
      <w:r>
        <w:rPr>
          <w:rFonts w:ascii="Times New Roman" w:eastAsia="黑体" w:hAnsi="Times New Roman" w:cs="Times New Roman"/>
          <w:color w:val="000000"/>
          <w:sz w:val="30"/>
          <w:szCs w:val="30"/>
        </w:rPr>
        <w:t>（市场监督管理部门将依法向社会公示本行政处罚决定信息）</w:t>
      </w:r>
      <w:r>
        <w:rPr>
          <w:rFonts w:ascii="Times New Roman" w:eastAsia="黑体" w:hAnsi="Times New Roman" w:cs="Times New Roman"/>
          <w:color w:val="000000"/>
          <w:sz w:val="30"/>
          <w:szCs w:val="30"/>
        </w:rPr>
        <w:t xml:space="preserve">  </w:t>
      </w:r>
    </w:p>
    <w:sectPr w:rsidR="00FB1D81">
      <w:footerReference w:type="default" r:id="rId8"/>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7F6" w:rsidRDefault="000217F6">
      <w:r>
        <w:separator/>
      </w:r>
    </w:p>
  </w:endnote>
  <w:endnote w:type="continuationSeparator" w:id="0">
    <w:p w:rsidR="000217F6" w:rsidRDefault="0002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640978"/>
    </w:sdtPr>
    <w:sdtEndPr/>
    <w:sdtContent>
      <w:sdt>
        <w:sdtPr>
          <w:id w:val="1728636285"/>
        </w:sdtPr>
        <w:sdtEndPr/>
        <w:sdtContent>
          <w:p w:rsidR="00FB1D81" w:rsidRDefault="000217F6">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66B74">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66B74">
              <w:rPr>
                <w:b/>
                <w:bCs/>
                <w:noProof/>
              </w:rPr>
              <w:t>3</w:t>
            </w:r>
            <w:r>
              <w:rPr>
                <w:b/>
                <w:bCs/>
                <w:sz w:val="24"/>
                <w:szCs w:val="24"/>
              </w:rPr>
              <w:fldChar w:fldCharType="end"/>
            </w:r>
          </w:p>
        </w:sdtContent>
      </w:sdt>
    </w:sdtContent>
  </w:sdt>
  <w:p w:rsidR="00FB1D81" w:rsidRDefault="00FB1D8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7F6" w:rsidRDefault="000217F6">
      <w:r>
        <w:separator/>
      </w:r>
    </w:p>
  </w:footnote>
  <w:footnote w:type="continuationSeparator" w:id="0">
    <w:p w:rsidR="000217F6" w:rsidRDefault="00021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jgwOTY1Y2NhZjdmMDY1MjEzOWFmNzI5Y2VjZDZjODQifQ=="/>
  </w:docVars>
  <w:rsids>
    <w:rsidRoot w:val="00172A27"/>
    <w:rsid w:val="00005EB0"/>
    <w:rsid w:val="000065AE"/>
    <w:rsid w:val="000163BA"/>
    <w:rsid w:val="000207A1"/>
    <w:rsid w:val="000217F6"/>
    <w:rsid w:val="000578BF"/>
    <w:rsid w:val="000D1B01"/>
    <w:rsid w:val="00135D92"/>
    <w:rsid w:val="00144F21"/>
    <w:rsid w:val="00156EEE"/>
    <w:rsid w:val="00172A27"/>
    <w:rsid w:val="001E322B"/>
    <w:rsid w:val="001E3504"/>
    <w:rsid w:val="00203AAC"/>
    <w:rsid w:val="002700B6"/>
    <w:rsid w:val="002914A0"/>
    <w:rsid w:val="002E631E"/>
    <w:rsid w:val="002F44A3"/>
    <w:rsid w:val="00317463"/>
    <w:rsid w:val="0032260F"/>
    <w:rsid w:val="0036741B"/>
    <w:rsid w:val="003870A8"/>
    <w:rsid w:val="003B62F6"/>
    <w:rsid w:val="00422448"/>
    <w:rsid w:val="0044138F"/>
    <w:rsid w:val="0049000F"/>
    <w:rsid w:val="004E3768"/>
    <w:rsid w:val="005028E0"/>
    <w:rsid w:val="005B61B5"/>
    <w:rsid w:val="00666B74"/>
    <w:rsid w:val="006824E9"/>
    <w:rsid w:val="006954B6"/>
    <w:rsid w:val="00695E2B"/>
    <w:rsid w:val="00696522"/>
    <w:rsid w:val="006A173B"/>
    <w:rsid w:val="006B6EAB"/>
    <w:rsid w:val="00701604"/>
    <w:rsid w:val="0075552B"/>
    <w:rsid w:val="00771712"/>
    <w:rsid w:val="0082600E"/>
    <w:rsid w:val="00866B34"/>
    <w:rsid w:val="0086727B"/>
    <w:rsid w:val="00883A29"/>
    <w:rsid w:val="0090254A"/>
    <w:rsid w:val="009533D8"/>
    <w:rsid w:val="009F32ED"/>
    <w:rsid w:val="00A0348A"/>
    <w:rsid w:val="00A109B8"/>
    <w:rsid w:val="00A13703"/>
    <w:rsid w:val="00A53326"/>
    <w:rsid w:val="00AF624E"/>
    <w:rsid w:val="00BA4F3F"/>
    <w:rsid w:val="00BD6F7A"/>
    <w:rsid w:val="00C15E63"/>
    <w:rsid w:val="00C16517"/>
    <w:rsid w:val="00C5427D"/>
    <w:rsid w:val="00C67881"/>
    <w:rsid w:val="00C913BC"/>
    <w:rsid w:val="00CA65E6"/>
    <w:rsid w:val="00CD6073"/>
    <w:rsid w:val="00CF06E0"/>
    <w:rsid w:val="00D42850"/>
    <w:rsid w:val="00D60D87"/>
    <w:rsid w:val="00D853F2"/>
    <w:rsid w:val="00D94660"/>
    <w:rsid w:val="00E03CF3"/>
    <w:rsid w:val="00E73F04"/>
    <w:rsid w:val="00F32416"/>
    <w:rsid w:val="00F46A42"/>
    <w:rsid w:val="00F8707D"/>
    <w:rsid w:val="00FB1D81"/>
    <w:rsid w:val="00FE5307"/>
    <w:rsid w:val="03E01CC9"/>
    <w:rsid w:val="0C161FF4"/>
    <w:rsid w:val="16480C62"/>
    <w:rsid w:val="177D4A57"/>
    <w:rsid w:val="190C648C"/>
    <w:rsid w:val="1BB33B42"/>
    <w:rsid w:val="1CA519FD"/>
    <w:rsid w:val="1FB80815"/>
    <w:rsid w:val="1FCE3F5B"/>
    <w:rsid w:val="212E188F"/>
    <w:rsid w:val="22644D2B"/>
    <w:rsid w:val="22DA7FBD"/>
    <w:rsid w:val="253765C8"/>
    <w:rsid w:val="2D125BFD"/>
    <w:rsid w:val="31D16A7B"/>
    <w:rsid w:val="3AA12ABC"/>
    <w:rsid w:val="3B261EAF"/>
    <w:rsid w:val="3B714E2B"/>
    <w:rsid w:val="3CCC2BD2"/>
    <w:rsid w:val="3F15647F"/>
    <w:rsid w:val="48FC5DC9"/>
    <w:rsid w:val="4FA407B6"/>
    <w:rsid w:val="580B5D01"/>
    <w:rsid w:val="58724A74"/>
    <w:rsid w:val="5EB05EC3"/>
    <w:rsid w:val="63022250"/>
    <w:rsid w:val="68F15562"/>
    <w:rsid w:val="6A7B433D"/>
    <w:rsid w:val="6EBB13AF"/>
    <w:rsid w:val="720E21AB"/>
    <w:rsid w:val="727453D2"/>
    <w:rsid w:val="73C23C66"/>
    <w:rsid w:val="78B50366"/>
    <w:rsid w:val="7F190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qFormat/>
    <w:rPr>
      <w:color w:val="0000FF"/>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sptitle">
    <w:name w:val="sp_title"/>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日期 Char"/>
    <w:basedOn w:val="a0"/>
    <w:link w:val="a3"/>
    <w:uiPriority w:val="99"/>
    <w:semiHidden/>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182</Words>
  <Characters>1040</Characters>
  <Application>Microsoft Office Word</Application>
  <DocSecurity>0</DocSecurity>
  <Lines>8</Lines>
  <Paragraphs>2</Paragraphs>
  <ScaleCrop>false</ScaleCrop>
  <Company>Www.RePaiK.Com</Company>
  <LinksUpToDate>false</LinksUpToDate>
  <CharactersWithSpaces>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李爱民</dc:creator>
  <cp:lastModifiedBy>Administrator</cp:lastModifiedBy>
  <cp:revision>45</cp:revision>
  <cp:lastPrinted>2023-08-02T07:21:00Z</cp:lastPrinted>
  <dcterms:created xsi:type="dcterms:W3CDTF">2023-04-24T00:32:00Z</dcterms:created>
  <dcterms:modified xsi:type="dcterms:W3CDTF">2026-08-17T07:02:00Z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9CF0B18C61B8453ABBB71D0E99167B78_12</vt:lpwstr>
  </property>
  <property fmtid="{D5CDD505-2E9C-101B-9397-08002B2CF9AE}" pid="4" name="KSOTemplateDocerSaveRecord">
    <vt:lpwstr>eyJoZGlkIjoiNGUzYzhiNTZjM2Q0MTUwZjA1NWNhNTE1MWIwN2U2ODUiLCJ1c2VySWQiOiIxODA0NzEyNDkwIn0=</vt:lpwstr>
  </property>
</Properties>
</file>