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B4326">
      <w:pPr>
        <w:tabs>
          <w:tab w:val="left" w:pos="7740"/>
        </w:tabs>
        <w:snapToGrid w:val="0"/>
        <w:spacing w:line="329" w:lineRule="auto"/>
        <w:ind w:right="300"/>
        <w:rPr>
          <w:rFonts w:eastAsia="仿宋_GB2312"/>
          <w:sz w:val="32"/>
          <w:szCs w:val="32"/>
          <w:shd w:val="clear" w:color="auto" w:fill="FFFFFF"/>
        </w:rPr>
      </w:pPr>
    </w:p>
    <w:p w14:paraId="1083F0F9">
      <w:pPr>
        <w:tabs>
          <w:tab w:val="left" w:pos="7740"/>
        </w:tabs>
        <w:snapToGrid w:val="0"/>
        <w:spacing w:line="300" w:lineRule="auto"/>
        <w:ind w:right="301"/>
        <w:jc w:val="center"/>
        <w:rPr>
          <w:rFonts w:ascii="方正小标宋_GBK" w:eastAsia="方正小标宋_GBK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_GBK" w:eastAsia="方正小标宋_GBK"/>
          <w:color w:val="000000"/>
          <w:sz w:val="44"/>
          <w:szCs w:val="44"/>
        </w:rPr>
        <w:t>攀枝花市东区人力资源和社会保障局行政权力事项调整目录</w:t>
      </w:r>
      <w:bookmarkEnd w:id="0"/>
    </w:p>
    <w:tbl>
      <w:tblPr>
        <w:tblStyle w:val="6"/>
        <w:tblpPr w:leftFromText="180" w:rightFromText="180" w:vertAnchor="text" w:horzAnchor="margin" w:tblpXSpec="center" w:tblpY="11"/>
        <w:tblW w:w="12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565"/>
        <w:gridCol w:w="705"/>
        <w:gridCol w:w="2138"/>
        <w:gridCol w:w="655"/>
        <w:gridCol w:w="919"/>
        <w:gridCol w:w="784"/>
        <w:gridCol w:w="726"/>
        <w:gridCol w:w="3017"/>
        <w:gridCol w:w="632"/>
        <w:gridCol w:w="984"/>
      </w:tblGrid>
      <w:tr w14:paraId="3B8C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Merge w:val="restart"/>
            <w:vAlign w:val="center"/>
          </w:tcPr>
          <w:p w14:paraId="45AFC2F0">
            <w:pPr>
              <w:tabs>
                <w:tab w:val="left" w:pos="7740"/>
              </w:tabs>
              <w:snapToGrid w:val="0"/>
              <w:ind w:right="-25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1565" w:type="dxa"/>
            <w:vMerge w:val="restart"/>
            <w:vAlign w:val="center"/>
          </w:tcPr>
          <w:p w14:paraId="228CBC85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区级行政权力事项清序号（2021本）</w:t>
            </w:r>
          </w:p>
        </w:tc>
        <w:tc>
          <w:tcPr>
            <w:tcW w:w="4417" w:type="dxa"/>
            <w:gridSpan w:val="4"/>
            <w:vAlign w:val="center"/>
          </w:tcPr>
          <w:p w14:paraId="48E7C3EC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调整前</w:t>
            </w:r>
          </w:p>
        </w:tc>
        <w:tc>
          <w:tcPr>
            <w:tcW w:w="784" w:type="dxa"/>
            <w:vMerge w:val="restart"/>
            <w:vAlign w:val="center"/>
          </w:tcPr>
          <w:p w14:paraId="3BFC7BD3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调整方式</w:t>
            </w:r>
          </w:p>
        </w:tc>
        <w:tc>
          <w:tcPr>
            <w:tcW w:w="5359" w:type="dxa"/>
            <w:gridSpan w:val="4"/>
            <w:vAlign w:val="center"/>
          </w:tcPr>
          <w:p w14:paraId="3140C97B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调整后</w:t>
            </w:r>
          </w:p>
        </w:tc>
      </w:tr>
      <w:tr w14:paraId="47E39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Merge w:val="continue"/>
            <w:vAlign w:val="center"/>
          </w:tcPr>
          <w:p w14:paraId="1BB0903C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7B09A787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5" w:type="dxa"/>
            <w:vMerge w:val="restart"/>
            <w:vAlign w:val="center"/>
          </w:tcPr>
          <w:p w14:paraId="731BB3A2">
            <w:pPr>
              <w:tabs>
                <w:tab w:val="left" w:pos="7740"/>
              </w:tabs>
              <w:snapToGrid w:val="0"/>
              <w:ind w:right="-27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权力类型</w:t>
            </w:r>
          </w:p>
        </w:tc>
        <w:tc>
          <w:tcPr>
            <w:tcW w:w="2138" w:type="dxa"/>
            <w:vMerge w:val="restart"/>
            <w:vAlign w:val="center"/>
          </w:tcPr>
          <w:p w14:paraId="224B9751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权力名称</w:t>
            </w:r>
          </w:p>
        </w:tc>
        <w:tc>
          <w:tcPr>
            <w:tcW w:w="655" w:type="dxa"/>
            <w:vAlign w:val="center"/>
          </w:tcPr>
          <w:p w14:paraId="5D0AE4FE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行使层级</w:t>
            </w:r>
          </w:p>
        </w:tc>
        <w:tc>
          <w:tcPr>
            <w:tcW w:w="919" w:type="dxa"/>
            <w:vMerge w:val="restart"/>
            <w:vAlign w:val="center"/>
          </w:tcPr>
          <w:p w14:paraId="36091086">
            <w:pPr>
              <w:tabs>
                <w:tab w:val="left" w:pos="7740"/>
              </w:tabs>
              <w:snapToGrid w:val="0"/>
              <w:ind w:right="62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备注</w:t>
            </w:r>
          </w:p>
        </w:tc>
        <w:tc>
          <w:tcPr>
            <w:tcW w:w="784" w:type="dxa"/>
            <w:vMerge w:val="continue"/>
            <w:vAlign w:val="center"/>
          </w:tcPr>
          <w:p w14:paraId="584C0B92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26" w:type="dxa"/>
            <w:vMerge w:val="restart"/>
            <w:vAlign w:val="center"/>
          </w:tcPr>
          <w:p w14:paraId="0A9090E2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权力类型</w:t>
            </w:r>
          </w:p>
        </w:tc>
        <w:tc>
          <w:tcPr>
            <w:tcW w:w="3017" w:type="dxa"/>
            <w:vMerge w:val="restart"/>
            <w:vAlign w:val="center"/>
          </w:tcPr>
          <w:p w14:paraId="7DF95AC3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权力名称</w:t>
            </w:r>
          </w:p>
        </w:tc>
        <w:tc>
          <w:tcPr>
            <w:tcW w:w="632" w:type="dxa"/>
            <w:vAlign w:val="center"/>
          </w:tcPr>
          <w:p w14:paraId="45174F70">
            <w:pPr>
              <w:tabs>
                <w:tab w:val="left" w:pos="7740"/>
              </w:tabs>
              <w:snapToGrid w:val="0"/>
              <w:ind w:right="-33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行使层级</w:t>
            </w:r>
          </w:p>
        </w:tc>
        <w:tc>
          <w:tcPr>
            <w:tcW w:w="984" w:type="dxa"/>
            <w:vMerge w:val="restart"/>
            <w:vAlign w:val="center"/>
          </w:tcPr>
          <w:p w14:paraId="39E26516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0"/>
                <w:szCs w:val="21"/>
                <w:shd w:val="clear" w:color="auto" w:fill="FFFFFF"/>
              </w:rPr>
              <w:t>备注</w:t>
            </w:r>
          </w:p>
        </w:tc>
      </w:tr>
      <w:tr w14:paraId="1439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17" w:type="dxa"/>
            <w:vMerge w:val="continue"/>
            <w:vAlign w:val="center"/>
          </w:tcPr>
          <w:p w14:paraId="11AE644A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7D3CFF05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5" w:type="dxa"/>
            <w:vMerge w:val="continue"/>
            <w:vAlign w:val="center"/>
          </w:tcPr>
          <w:p w14:paraId="599A66BC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38" w:type="dxa"/>
            <w:vMerge w:val="continue"/>
            <w:vAlign w:val="center"/>
          </w:tcPr>
          <w:p w14:paraId="40D535BC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55" w:type="dxa"/>
            <w:vAlign w:val="center"/>
          </w:tcPr>
          <w:p w14:paraId="06C664C3">
            <w:pPr>
              <w:tabs>
                <w:tab w:val="left" w:pos="7740"/>
              </w:tabs>
              <w:snapToGrid w:val="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shd w:val="clear" w:color="auto" w:fill="FFFFFF"/>
              </w:rPr>
              <w:t>县</w:t>
            </w:r>
          </w:p>
        </w:tc>
        <w:tc>
          <w:tcPr>
            <w:tcW w:w="919" w:type="dxa"/>
            <w:vMerge w:val="continue"/>
            <w:vAlign w:val="center"/>
          </w:tcPr>
          <w:p w14:paraId="1AC33510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84" w:type="dxa"/>
            <w:vMerge w:val="continue"/>
            <w:vAlign w:val="center"/>
          </w:tcPr>
          <w:p w14:paraId="4865E82B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26" w:type="dxa"/>
            <w:vMerge w:val="continue"/>
            <w:vAlign w:val="center"/>
          </w:tcPr>
          <w:p w14:paraId="1EDFE4B4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17" w:type="dxa"/>
            <w:vMerge w:val="continue"/>
            <w:vAlign w:val="center"/>
          </w:tcPr>
          <w:p w14:paraId="695552E2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32" w:type="dxa"/>
            <w:vAlign w:val="center"/>
          </w:tcPr>
          <w:p w14:paraId="3A84D755">
            <w:pPr>
              <w:tabs>
                <w:tab w:val="left" w:pos="7740"/>
              </w:tabs>
              <w:snapToGrid w:val="0"/>
              <w:ind w:right="-33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shd w:val="clear" w:color="auto" w:fill="FFFFFF"/>
              </w:rPr>
              <w:t>县</w:t>
            </w:r>
          </w:p>
        </w:tc>
        <w:tc>
          <w:tcPr>
            <w:tcW w:w="984" w:type="dxa"/>
            <w:vMerge w:val="continue"/>
            <w:vAlign w:val="center"/>
          </w:tcPr>
          <w:p w14:paraId="4F50A947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ascii="黑体" w:hAnsi="黑体" w:eastAsia="黑体"/>
                <w:kern w:val="0"/>
                <w:sz w:val="21"/>
                <w:szCs w:val="21"/>
                <w:shd w:val="clear" w:color="auto" w:fill="FFFFFF"/>
              </w:rPr>
            </w:pPr>
          </w:p>
        </w:tc>
      </w:tr>
      <w:tr w14:paraId="7007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617" w:type="dxa"/>
            <w:vAlign w:val="center"/>
          </w:tcPr>
          <w:p w14:paraId="3D320F07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565" w:type="dxa"/>
            <w:vAlign w:val="center"/>
          </w:tcPr>
          <w:p w14:paraId="30607E69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48</w:t>
            </w:r>
          </w:p>
        </w:tc>
        <w:tc>
          <w:tcPr>
            <w:tcW w:w="705" w:type="dxa"/>
            <w:vAlign w:val="center"/>
          </w:tcPr>
          <w:p w14:paraId="6B36940E">
            <w:pPr>
              <w:tabs>
                <w:tab w:val="left" w:pos="7740"/>
              </w:tabs>
              <w:snapToGrid w:val="0"/>
              <w:ind w:right="-4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其他行政权力</w:t>
            </w:r>
          </w:p>
        </w:tc>
        <w:tc>
          <w:tcPr>
            <w:tcW w:w="2138" w:type="dxa"/>
            <w:vAlign w:val="center"/>
          </w:tcPr>
          <w:p w14:paraId="1988F96F">
            <w:pPr>
              <w:tabs>
                <w:tab w:val="left" w:pos="7740"/>
              </w:tabs>
              <w:snapToGrid w:val="0"/>
              <w:ind w:right="-4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专业技术人员资格考试违纪违规行为处理</w:t>
            </w:r>
          </w:p>
        </w:tc>
        <w:tc>
          <w:tcPr>
            <w:tcW w:w="655" w:type="dxa"/>
            <w:vAlign w:val="center"/>
          </w:tcPr>
          <w:p w14:paraId="691333EE">
            <w:pPr>
              <w:tabs>
                <w:tab w:val="left" w:pos="7740"/>
              </w:tabs>
              <w:snapToGrid w:val="0"/>
              <w:ind w:right="-4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919" w:type="dxa"/>
            <w:vAlign w:val="center"/>
          </w:tcPr>
          <w:p w14:paraId="15D0C147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84" w:type="dxa"/>
            <w:vAlign w:val="center"/>
          </w:tcPr>
          <w:p w14:paraId="4BCD9186">
            <w:pPr>
              <w:tabs>
                <w:tab w:val="left" w:pos="7740"/>
              </w:tabs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取消</w:t>
            </w:r>
          </w:p>
        </w:tc>
        <w:tc>
          <w:tcPr>
            <w:tcW w:w="726" w:type="dxa"/>
            <w:vAlign w:val="center"/>
          </w:tcPr>
          <w:p w14:paraId="357E9AB2">
            <w:pPr>
              <w:tabs>
                <w:tab w:val="left" w:pos="7740"/>
              </w:tabs>
              <w:snapToGrid w:val="0"/>
              <w:ind w:right="-41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其他行政权力</w:t>
            </w:r>
          </w:p>
        </w:tc>
        <w:tc>
          <w:tcPr>
            <w:tcW w:w="3017" w:type="dxa"/>
            <w:vAlign w:val="center"/>
          </w:tcPr>
          <w:p w14:paraId="553BBCA6">
            <w:pPr>
              <w:tabs>
                <w:tab w:val="left" w:pos="7740"/>
              </w:tabs>
              <w:snapToGrid w:val="0"/>
              <w:ind w:right="-41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专业技术人员资格考试违纪违规行为处理</w:t>
            </w:r>
          </w:p>
        </w:tc>
        <w:tc>
          <w:tcPr>
            <w:tcW w:w="632" w:type="dxa"/>
            <w:vAlign w:val="center"/>
          </w:tcPr>
          <w:p w14:paraId="3E2D4A1A">
            <w:pPr>
              <w:tabs>
                <w:tab w:val="left" w:pos="7740"/>
              </w:tabs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1"/>
                <w:szCs w:val="21"/>
              </w:rPr>
              <w:t>×</w:t>
            </w:r>
          </w:p>
        </w:tc>
        <w:tc>
          <w:tcPr>
            <w:tcW w:w="984" w:type="dxa"/>
            <w:vAlign w:val="center"/>
          </w:tcPr>
          <w:p w14:paraId="09F45B29">
            <w:pPr>
              <w:tabs>
                <w:tab w:val="left" w:pos="7740"/>
              </w:tabs>
              <w:snapToGrid w:val="0"/>
              <w:ind w:right="30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shd w:val="clear" w:color="auto" w:fill="FFFFFF"/>
              </w:rPr>
            </w:pPr>
          </w:p>
        </w:tc>
      </w:tr>
    </w:tbl>
    <w:p w14:paraId="5E22F2F3">
      <w:pPr>
        <w:tabs>
          <w:tab w:val="left" w:pos="7740"/>
        </w:tabs>
        <w:snapToGrid w:val="0"/>
        <w:spacing w:line="329" w:lineRule="auto"/>
        <w:ind w:right="300"/>
        <w:rPr>
          <w:rFonts w:hint="eastAsia" w:ascii="黑体" w:hAnsi="黑体" w:eastAsia="黑体"/>
          <w:sz w:val="32"/>
          <w:szCs w:val="32"/>
          <w:shd w:val="clear" w:color="auto" w:fill="FFFFFF"/>
        </w:rPr>
      </w:pPr>
    </w:p>
    <w:p w14:paraId="5F94A1E8">
      <w:pPr>
        <w:tabs>
          <w:tab w:val="left" w:pos="7740"/>
        </w:tabs>
        <w:snapToGrid w:val="0"/>
        <w:spacing w:line="329" w:lineRule="auto"/>
        <w:ind w:right="300"/>
        <w:rPr>
          <w:rFonts w:hint="eastAsia" w:ascii="黑体" w:hAnsi="黑体" w:eastAsia="黑体"/>
          <w:sz w:val="32"/>
          <w:szCs w:val="32"/>
          <w:shd w:val="clear" w:color="auto" w:fill="FFFFFF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644864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214BE62"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8C23F">
    <w:pPr>
      <w:pStyle w:val="3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82A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5EFC"/>
    <w:rsid w:val="00141495"/>
    <w:rsid w:val="001C4D76"/>
    <w:rsid w:val="001E7F80"/>
    <w:rsid w:val="00215B73"/>
    <w:rsid w:val="002217F8"/>
    <w:rsid w:val="00340BEE"/>
    <w:rsid w:val="00356CC9"/>
    <w:rsid w:val="00465EFC"/>
    <w:rsid w:val="005C6CFA"/>
    <w:rsid w:val="00716531"/>
    <w:rsid w:val="00801433"/>
    <w:rsid w:val="00857F42"/>
    <w:rsid w:val="00950094"/>
    <w:rsid w:val="00A20FD0"/>
    <w:rsid w:val="00AD45C6"/>
    <w:rsid w:val="00B758E3"/>
    <w:rsid w:val="00C30BE2"/>
    <w:rsid w:val="00E4140A"/>
    <w:rsid w:val="00EC0C67"/>
    <w:rsid w:val="2FD00A3D"/>
    <w:rsid w:val="360F7FBD"/>
    <w:rsid w:val="607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545</Words>
  <Characters>565</Characters>
  <Lines>17</Lines>
  <Paragraphs>4</Paragraphs>
  <TotalTime>4</TotalTime>
  <ScaleCrop>false</ScaleCrop>
  <LinksUpToDate>false</LinksUpToDate>
  <CharactersWithSpaces>593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2022-05-20T02:33:00Z</dcterms:created>
  <dc:creator>谭建</dc:creator>
  <cp:lastModifiedBy>谭建</cp:lastModifiedBy>
  <cp:lastPrinted>2022-05-20T02:43:00Z</cp:lastPrinted>
  <dcterms:modified xsi:type="dcterms:W3CDTF">2026-07-08T09:10:14Z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eyJoZGlkIjoiYTY1ODEzMjMxODMyNmM0OTViMGM3MTExMDUyZjBmNTMifQ==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D43C529B4B314095A59D40AF2C438777_12</vt:lpwstr>
  </property>
</Properties>
</file>