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71CDA">
      <w:pPr>
        <w:spacing w:line="60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27C420D2">
      <w:pPr>
        <w:spacing w:line="353" w:lineRule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3E48F3FE">
      <w:pPr>
        <w:spacing w:line="600" w:lineRule="exact"/>
        <w:ind w:left="1669" w:leftChars="1" w:hanging="1667" w:hangingChars="379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东区地下生产矿山跟踪实测作业项目</w:t>
      </w:r>
    </w:p>
    <w:p w14:paraId="396AC139">
      <w:pPr>
        <w:spacing w:line="600" w:lineRule="exact"/>
        <w:ind w:left="1669" w:leftChars="1" w:hanging="1667" w:hangingChars="379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技术服务单位选取竞争性谈判文件</w:t>
      </w:r>
    </w:p>
    <w:p w14:paraId="2E7B3B18">
      <w:pPr>
        <w:spacing w:line="600" w:lineRule="exact"/>
        <w:ind w:left="1669" w:leftChars="1" w:hanging="1667" w:hangingChars="379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E061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一、项目基本情况</w:t>
      </w:r>
    </w:p>
    <w:p w14:paraId="64F62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东区地下生产矿山跟踪实测作业项目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965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楷体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（二）地点：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攀枝花市东区</w:t>
      </w:r>
    </w:p>
    <w:p w14:paraId="27132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（三）任务安排：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本项目一个包，东区辖区内共有一家生产矿山（兰尖-朱家包包铁矿）需开展地下生产矿山跟踪实测工作，在一年内需完成2次地下实测工作（第一次于6月30日前完成，第二次于12月31日前完成）</w:t>
      </w:r>
    </w:p>
    <w:p w14:paraId="25285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（四）工作要求：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重点排查越界开采、无证开采、以工程名义采矿、私挖盗采、以探代采等非法采矿行为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，2次实测工作完成后，提交经专家审核后的报告。</w:t>
      </w:r>
    </w:p>
    <w:p w14:paraId="375A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（五）技术要求：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自然资源部、四川省自然资源厅关于地下生产矿山跟踪实测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有关规范、规定执行。</w:t>
      </w:r>
    </w:p>
    <w:p w14:paraId="2BDDC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（六）最高限价：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.53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E574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二、谈判相对人资质要求：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具有适格的民事主体资格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、供应商须具备测绘乙级及以上资质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37CDF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三、参加竞争性谈判应提交资料</w:t>
      </w:r>
    </w:p>
    <w:p w14:paraId="00B1F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1.有效的资质证书，营业执照、组织机构代码证（三证合一的提交营业执照）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编制人员资质证书（复印件）等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0C54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人员和车辆配置清单。</w:t>
      </w:r>
    </w:p>
    <w:p w14:paraId="605DB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报价书。</w:t>
      </w:r>
    </w:p>
    <w:p w14:paraId="6A9AA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四、其他要求</w:t>
      </w:r>
    </w:p>
    <w:p w14:paraId="38AC2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（1）提交资料应于竞争性谈判邀请规定的截止时间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密封递交至指定的地点，逾时视为自动放弃。</w:t>
      </w:r>
    </w:p>
    <w:p w14:paraId="6D368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（2）报价书须加盖单位公章。</w:t>
      </w:r>
    </w:p>
    <w:p w14:paraId="64472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（3）文件组卷要求：资料请组卷为一册，为盖章原件。</w:t>
      </w:r>
    </w:p>
    <w:p w14:paraId="51660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五、评审原则和办法</w:t>
      </w:r>
    </w:p>
    <w:p w14:paraId="14835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评审原则</w:t>
      </w:r>
    </w:p>
    <w:p w14:paraId="0A6CB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（1）谈判小组查验参与谈判相对人资质是否满足业主项目需求。</w:t>
      </w:r>
    </w:p>
    <w:p w14:paraId="0A7AE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（2）谈判小组对参与谈判相对人的响应文件有疑问的，必要时要求谈判相对人进行答疑澄清。</w:t>
      </w:r>
    </w:p>
    <w:p w14:paraId="6AAE8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（3）以最低价者作为首选合同对象。</w:t>
      </w:r>
    </w:p>
    <w:p w14:paraId="50677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）评审办法</w:t>
      </w:r>
    </w:p>
    <w:p w14:paraId="37C10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本次采用最低价中标法，报价最低者即为该项目的中选单位。</w:t>
      </w:r>
    </w:p>
    <w:p w14:paraId="66B26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六、竞争性谈判响应文件递交</w:t>
      </w:r>
    </w:p>
    <w:p w14:paraId="79904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竞争性谈判响应人的所有响应文件应于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2026年6月24日15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（北京时间）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递交到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公告指定地点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，方式为现场送达，竞争性谈判文件要求加盖鲜章。</w:t>
      </w:r>
    </w:p>
    <w:p w14:paraId="41662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、竞争性谈判</w:t>
      </w:r>
    </w:p>
    <w:p w14:paraId="0B3D9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竞争性谈判时间: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2026年6月2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时30分（北京时间）</w:t>
      </w:r>
    </w:p>
    <w:p w14:paraId="0B57F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竞争性谈判地点: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攀枝花市自然资源和规划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东区分局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会议室</w:t>
      </w:r>
    </w:p>
    <w:p w14:paraId="5F4F4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攀枝花市东区政府机关大楼10楼</w:t>
      </w:r>
    </w:p>
    <w:p w14:paraId="0F1D5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谈判公告文件在攀枝花市东区人民政府官网发布。</w:t>
      </w:r>
    </w:p>
    <w:p w14:paraId="19A5C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8EB8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竞争性谈判邀请人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攀枝花市自然资源和规划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东区分局</w:t>
      </w:r>
    </w:p>
    <w:p w14:paraId="4CD14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日期：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04D0E004">
      <w:pPr>
        <w:widowControl/>
        <w:jc w:val="left"/>
        <w:rPr>
          <w:rFonts w:ascii="宋体" w:hAnsi="宋体" w:cs="方正仿宋简体"/>
          <w:sz w:val="28"/>
          <w:szCs w:val="28"/>
        </w:rPr>
      </w:pPr>
      <w:r>
        <w:rPr>
          <w:rFonts w:ascii="宋体" w:hAnsi="宋体" w:cs="方正仿宋简体"/>
          <w:sz w:val="28"/>
          <w:szCs w:val="28"/>
        </w:rPr>
        <w:br w:type="page"/>
      </w:r>
    </w:p>
    <w:p w14:paraId="4B2FC08B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CN"/>
        </w:rPr>
        <w:t>报价单</w:t>
      </w:r>
    </w:p>
    <w:p w14:paraId="0BE9F8BA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CN"/>
        </w:rPr>
      </w:pPr>
    </w:p>
    <w:p w14:paraId="142671B4"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致：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val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竞争性谈判邀请人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）</w:t>
      </w:r>
    </w:p>
    <w:p w14:paraId="537D71DE">
      <w:pPr>
        <w:ind w:firstLine="560" w:firstLineChars="200"/>
        <w:rPr>
          <w:rFonts w:hint="default" w:ascii="Times New Roman" w:hAnsi="Times New Roman" w:eastAsia="方正仿宋_GBK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根据贵方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val="en-US" w:eastAsia="zh-CN"/>
        </w:rPr>
        <w:t>东区地下生产矿山跟踪实测作业项目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核查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谈判文件，我方正式提交响应性文件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val="zh-CN"/>
        </w:rPr>
        <w:t xml:space="preserve"> 壹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份。</w:t>
      </w:r>
    </w:p>
    <w:p w14:paraId="524F4901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据此函，签字人同意如下：</w:t>
      </w:r>
    </w:p>
    <w:p w14:paraId="653BE586">
      <w:pPr>
        <w:widowControl/>
        <w:numPr>
          <w:ilvl w:val="0"/>
          <w:numId w:val="1"/>
        </w:numPr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根据竞争性谈判要求，我方报价为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      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元人民币（大写：</w:t>
      </w:r>
    </w:p>
    <w:p w14:paraId="325FADA7">
      <w:pPr>
        <w:widowControl/>
        <w:numPr>
          <w:ilvl w:val="0"/>
          <w:numId w:val="0"/>
        </w:numPr>
        <w:ind w:firstLine="1120" w:firstLineChars="4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元整）。</w:t>
      </w:r>
    </w:p>
    <w:p w14:paraId="61220FE6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2、我们同意提供贵方可能要求的与本次谈判有关的任何证据或资料。</w:t>
      </w:r>
    </w:p>
    <w:p w14:paraId="74B78850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3、一旦我方成交，我方承诺将根据谈判文件与贵方签订书面合同，并严格履行合同义务。</w:t>
      </w:r>
    </w:p>
    <w:p w14:paraId="0B6220CA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4、我方保证在承诺时间内完成本次发包范围内的任务。</w:t>
      </w:r>
    </w:p>
    <w:p w14:paraId="53518D5F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5、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我方决不提供虚假材料谋取成交，决不采取不正当手段诋毁、排挤其他谈判人，决不与发包人、其它谈判人恶意串通，决不向发包人及谈判小组进行商业贿赂。如有违反，愿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无条件接受贵方及相关管理部门的处罚。</w:t>
      </w:r>
    </w:p>
    <w:p w14:paraId="7F26013C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6、与本申请有关的正式通讯地址为：</w:t>
      </w:r>
    </w:p>
    <w:p w14:paraId="01A00F9C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地   址：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</w:p>
    <w:p w14:paraId="06A6A664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电   话：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</w:p>
    <w:p w14:paraId="07C553AD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谈判申请人名称（章）：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</w:t>
      </w:r>
    </w:p>
    <w:p w14:paraId="6EB59DA0">
      <w:pPr>
        <w:ind w:firstLine="560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日    期：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</w:p>
    <w:p w14:paraId="372107DA">
      <w:pPr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24527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A85C9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5A85C9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E5939E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B186A"/>
    <w:multiLevelType w:val="singleLevel"/>
    <w:tmpl w:val="D65B18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23"/>
    <w:rsid w:val="00115925"/>
    <w:rsid w:val="00116AED"/>
    <w:rsid w:val="001359CD"/>
    <w:rsid w:val="00137BEF"/>
    <w:rsid w:val="00171A23"/>
    <w:rsid w:val="001F1806"/>
    <w:rsid w:val="00262628"/>
    <w:rsid w:val="002E6441"/>
    <w:rsid w:val="002F5AF0"/>
    <w:rsid w:val="00303073"/>
    <w:rsid w:val="00381291"/>
    <w:rsid w:val="003C0010"/>
    <w:rsid w:val="00406399"/>
    <w:rsid w:val="0042372B"/>
    <w:rsid w:val="004635AC"/>
    <w:rsid w:val="004D38D1"/>
    <w:rsid w:val="0051227C"/>
    <w:rsid w:val="005962F4"/>
    <w:rsid w:val="006767BE"/>
    <w:rsid w:val="00831B12"/>
    <w:rsid w:val="00865032"/>
    <w:rsid w:val="00865AA4"/>
    <w:rsid w:val="0093134C"/>
    <w:rsid w:val="00A00D7C"/>
    <w:rsid w:val="00AB7EEB"/>
    <w:rsid w:val="00AC3E2F"/>
    <w:rsid w:val="00B96324"/>
    <w:rsid w:val="00BC6C58"/>
    <w:rsid w:val="00BE7162"/>
    <w:rsid w:val="00C03603"/>
    <w:rsid w:val="00C0539D"/>
    <w:rsid w:val="00C27965"/>
    <w:rsid w:val="00CD562A"/>
    <w:rsid w:val="00D215E9"/>
    <w:rsid w:val="00D51937"/>
    <w:rsid w:val="00D70C17"/>
    <w:rsid w:val="00DE6989"/>
    <w:rsid w:val="00E93D08"/>
    <w:rsid w:val="00F768D3"/>
    <w:rsid w:val="02EA42CE"/>
    <w:rsid w:val="095B549F"/>
    <w:rsid w:val="0E57527E"/>
    <w:rsid w:val="1001586D"/>
    <w:rsid w:val="126B2C03"/>
    <w:rsid w:val="21B73CA0"/>
    <w:rsid w:val="27717E3D"/>
    <w:rsid w:val="2ADF1624"/>
    <w:rsid w:val="2F435169"/>
    <w:rsid w:val="314547E9"/>
    <w:rsid w:val="35202E8D"/>
    <w:rsid w:val="3BEB5760"/>
    <w:rsid w:val="3C1B3501"/>
    <w:rsid w:val="3DDD54C6"/>
    <w:rsid w:val="3E5C6173"/>
    <w:rsid w:val="3F1F3EDC"/>
    <w:rsid w:val="3FFFFE6F"/>
    <w:rsid w:val="4C4C3CE7"/>
    <w:rsid w:val="4DF738A2"/>
    <w:rsid w:val="52D057B8"/>
    <w:rsid w:val="5C3EBD74"/>
    <w:rsid w:val="6AEF5CAA"/>
    <w:rsid w:val="6B7D52AF"/>
    <w:rsid w:val="747FAE57"/>
    <w:rsid w:val="74E06B0E"/>
    <w:rsid w:val="7A0A46CE"/>
    <w:rsid w:val="7BF74E2C"/>
    <w:rsid w:val="7D6CFFCF"/>
    <w:rsid w:val="7DDFF0B3"/>
    <w:rsid w:val="7DF71192"/>
    <w:rsid w:val="7F6AA495"/>
    <w:rsid w:val="7FD72C43"/>
    <w:rsid w:val="7FFF31A9"/>
    <w:rsid w:val="8FBE24DE"/>
    <w:rsid w:val="9FBF7897"/>
    <w:rsid w:val="BF2707F1"/>
    <w:rsid w:val="BFFF38E3"/>
    <w:rsid w:val="EDBE199C"/>
    <w:rsid w:val="EEFDC1C6"/>
    <w:rsid w:val="F6F33D0D"/>
    <w:rsid w:val="F7EF60F9"/>
    <w:rsid w:val="FFDE4AE2"/>
    <w:rsid w:val="FF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420" w:after="100" w:line="500" w:lineRule="exact"/>
      <w:jc w:val="center"/>
      <w:outlineLvl w:val="1"/>
    </w:pPr>
    <w:rPr>
      <w:rFonts w:ascii="Arial" w:hAnsi="Arial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1179</Words>
  <Characters>1206</Characters>
  <Lines>9</Lines>
  <Paragraphs>2</Paragraphs>
  <TotalTime>18</TotalTime>
  <ScaleCrop>false</ScaleCrop>
  <LinksUpToDate>false</LinksUpToDate>
  <CharactersWithSpaces>1348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2023-03-22T18:14:00Z</dcterms:created>
  <dc:creator>test</dc:creator>
  <cp:lastModifiedBy>晚餐没咖啡</cp:lastModifiedBy>
  <cp:lastPrinted>2026-06-18T10:23:09Z</cp:lastPrinted>
  <dcterms:modified xsi:type="dcterms:W3CDTF">2026-06-18T10:31:31Z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6C0957EE560A914D8358336A227D1CD6_43</vt:lpwstr>
  </property>
  <property fmtid="{D5CDD505-2E9C-101B-9397-08002B2CF9AE}" pid="4" name="KSOTemplateDocerSaveRecord">
    <vt:lpwstr>eyJoZGlkIjoiMGFhNjJiNzRiZjFhY2E3ZDZlYzBkY2RlN2QwYmE3YTQiLCJ1c2VySWQiOiIxMTI5MTg2NDU3In0=</vt:lpwstr>
  </property>
</Properties>
</file>