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6036" w:type="pct"/>
        <w:tblInd w:w="-13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749"/>
        <w:gridCol w:w="1284"/>
        <w:gridCol w:w="989"/>
        <w:gridCol w:w="2100"/>
        <w:gridCol w:w="2624"/>
        <w:gridCol w:w="1662"/>
        <w:gridCol w:w="2240"/>
        <w:gridCol w:w="2194"/>
      </w:tblGrid>
      <w:tr w14:paraId="12D3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9"/>
            <w:tcBorders>
              <w:top w:val="nil"/>
              <w:left w:val="nil"/>
              <w:bottom w:val="nil"/>
              <w:right w:val="nil"/>
            </w:tcBorders>
            <w:shd w:val="clear" w:color="auto" w:fill="auto"/>
            <w:noWrap/>
            <w:vAlign w:val="center"/>
          </w:tcPr>
          <w:p w14:paraId="12857A1D">
            <w:pPr>
              <w:keepNext w:val="0"/>
              <w:keepLines w:val="0"/>
              <w:widowControl/>
              <w:suppressLineNumbers w:val="0"/>
              <w:jc w:val="center"/>
              <w:textAlignment w:val="center"/>
              <w:rPr>
                <w:rFonts w:ascii="黑体" w:hAnsi="宋体" w:eastAsia="黑体" w:cs="黑体"/>
                <w:b/>
                <w:bCs/>
                <w:i w:val="0"/>
                <w:iCs w:val="0"/>
                <w:color w:val="000000"/>
                <w:sz w:val="36"/>
                <w:szCs w:val="36"/>
                <w:u w:val="none"/>
              </w:rPr>
            </w:pPr>
            <w:bookmarkStart w:id="0" w:name="_GoBack"/>
            <w:r>
              <w:rPr>
                <w:rFonts w:hint="eastAsia" w:ascii="黑体" w:hAnsi="宋体" w:eastAsia="黑体" w:cs="黑体"/>
                <w:b/>
                <w:bCs/>
                <w:i w:val="0"/>
                <w:iCs w:val="0"/>
                <w:color w:val="000000"/>
                <w:kern w:val="0"/>
                <w:sz w:val="36"/>
                <w:szCs w:val="36"/>
                <w:u w:val="none"/>
                <w:lang w:val="en-US" w:eastAsia="zh-CN" w:bidi="ar"/>
              </w:rPr>
              <w:t>攀枝花市东区小微企业招用离校两年内未就业高校毕业生社保补贴明细表</w:t>
            </w:r>
            <w:bookmarkEnd w:id="0"/>
          </w:p>
        </w:tc>
      </w:tr>
      <w:tr w14:paraId="2A8E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1" w:type="pct"/>
            <w:tcBorders>
              <w:top w:val="nil"/>
              <w:left w:val="nil"/>
              <w:bottom w:val="nil"/>
              <w:right w:val="nil"/>
            </w:tcBorders>
            <w:shd w:val="clear" w:color="auto" w:fill="auto"/>
            <w:noWrap/>
            <w:vAlign w:val="center"/>
          </w:tcPr>
          <w:p w14:paraId="1A15B9D7">
            <w:pPr>
              <w:jc w:val="center"/>
              <w:rPr>
                <w:rFonts w:hint="eastAsia" w:ascii="黑体" w:hAnsi="宋体" w:eastAsia="黑体" w:cs="黑体"/>
                <w:b/>
                <w:bCs/>
                <w:i w:val="0"/>
                <w:iCs w:val="0"/>
                <w:color w:val="000000"/>
                <w:sz w:val="36"/>
                <w:szCs w:val="36"/>
                <w:u w:val="none"/>
              </w:rPr>
            </w:pPr>
          </w:p>
        </w:tc>
        <w:tc>
          <w:tcPr>
            <w:tcW w:w="558" w:type="pct"/>
            <w:tcBorders>
              <w:top w:val="nil"/>
              <w:left w:val="nil"/>
              <w:bottom w:val="nil"/>
              <w:right w:val="nil"/>
            </w:tcBorders>
            <w:shd w:val="clear" w:color="auto" w:fill="auto"/>
            <w:noWrap/>
            <w:vAlign w:val="center"/>
          </w:tcPr>
          <w:p w14:paraId="6C8AB488">
            <w:pPr>
              <w:jc w:val="center"/>
              <w:rPr>
                <w:rFonts w:hint="eastAsia" w:ascii="黑体" w:hAnsi="宋体" w:eastAsia="黑体" w:cs="黑体"/>
                <w:b/>
                <w:bCs/>
                <w:i w:val="0"/>
                <w:iCs w:val="0"/>
                <w:color w:val="000000"/>
                <w:sz w:val="36"/>
                <w:szCs w:val="36"/>
                <w:u w:val="none"/>
              </w:rPr>
            </w:pPr>
          </w:p>
        </w:tc>
        <w:tc>
          <w:tcPr>
            <w:tcW w:w="409" w:type="pct"/>
            <w:tcBorders>
              <w:top w:val="nil"/>
              <w:left w:val="nil"/>
              <w:bottom w:val="nil"/>
              <w:right w:val="nil"/>
            </w:tcBorders>
            <w:shd w:val="clear" w:color="auto" w:fill="auto"/>
            <w:noWrap/>
            <w:vAlign w:val="center"/>
          </w:tcPr>
          <w:p w14:paraId="29A731A6">
            <w:pPr>
              <w:jc w:val="center"/>
              <w:rPr>
                <w:rFonts w:hint="eastAsia" w:ascii="黑体" w:hAnsi="宋体" w:eastAsia="黑体" w:cs="黑体"/>
                <w:b/>
                <w:bCs/>
                <w:i w:val="0"/>
                <w:iCs w:val="0"/>
                <w:color w:val="000000"/>
                <w:sz w:val="36"/>
                <w:szCs w:val="36"/>
                <w:u w:val="none"/>
              </w:rPr>
            </w:pPr>
          </w:p>
        </w:tc>
        <w:tc>
          <w:tcPr>
            <w:tcW w:w="315" w:type="pct"/>
            <w:tcBorders>
              <w:top w:val="nil"/>
              <w:left w:val="nil"/>
              <w:bottom w:val="nil"/>
              <w:right w:val="nil"/>
            </w:tcBorders>
            <w:shd w:val="clear" w:color="auto" w:fill="auto"/>
            <w:noWrap/>
            <w:vAlign w:val="center"/>
          </w:tcPr>
          <w:p w14:paraId="433C3097">
            <w:pPr>
              <w:jc w:val="center"/>
              <w:rPr>
                <w:rFonts w:hint="eastAsia" w:ascii="黑体" w:hAnsi="宋体" w:eastAsia="黑体" w:cs="黑体"/>
                <w:b/>
                <w:bCs/>
                <w:i w:val="0"/>
                <w:iCs w:val="0"/>
                <w:color w:val="000000"/>
                <w:sz w:val="36"/>
                <w:szCs w:val="36"/>
                <w:u w:val="none"/>
              </w:rPr>
            </w:pPr>
          </w:p>
        </w:tc>
        <w:tc>
          <w:tcPr>
            <w:tcW w:w="670" w:type="pct"/>
            <w:tcBorders>
              <w:top w:val="nil"/>
              <w:left w:val="nil"/>
              <w:bottom w:val="nil"/>
              <w:right w:val="nil"/>
            </w:tcBorders>
            <w:shd w:val="clear" w:color="auto" w:fill="auto"/>
            <w:noWrap/>
            <w:vAlign w:val="center"/>
          </w:tcPr>
          <w:p w14:paraId="1B3AA298">
            <w:pPr>
              <w:jc w:val="center"/>
              <w:rPr>
                <w:rFonts w:hint="eastAsia" w:ascii="黑体" w:hAnsi="宋体" w:eastAsia="黑体" w:cs="黑体"/>
                <w:b/>
                <w:bCs/>
                <w:i w:val="0"/>
                <w:iCs w:val="0"/>
                <w:color w:val="000000"/>
                <w:sz w:val="36"/>
                <w:szCs w:val="36"/>
                <w:u w:val="none"/>
              </w:rPr>
            </w:pPr>
          </w:p>
        </w:tc>
        <w:tc>
          <w:tcPr>
            <w:tcW w:w="837" w:type="pct"/>
            <w:tcBorders>
              <w:top w:val="nil"/>
              <w:left w:val="nil"/>
              <w:bottom w:val="nil"/>
              <w:right w:val="nil"/>
            </w:tcBorders>
            <w:shd w:val="clear" w:color="auto" w:fill="auto"/>
            <w:noWrap/>
            <w:vAlign w:val="center"/>
          </w:tcPr>
          <w:p w14:paraId="7BBF65E2">
            <w:pPr>
              <w:jc w:val="center"/>
              <w:rPr>
                <w:rFonts w:hint="eastAsia" w:ascii="黑体" w:hAnsi="宋体" w:eastAsia="黑体" w:cs="黑体"/>
                <w:b/>
                <w:bCs/>
                <w:i w:val="0"/>
                <w:iCs w:val="0"/>
                <w:color w:val="000000"/>
                <w:sz w:val="36"/>
                <w:szCs w:val="36"/>
                <w:u w:val="none"/>
              </w:rPr>
            </w:pPr>
          </w:p>
        </w:tc>
        <w:tc>
          <w:tcPr>
            <w:tcW w:w="530" w:type="pct"/>
            <w:tcBorders>
              <w:top w:val="nil"/>
              <w:left w:val="nil"/>
              <w:bottom w:val="nil"/>
              <w:right w:val="nil"/>
            </w:tcBorders>
            <w:shd w:val="clear" w:color="auto" w:fill="auto"/>
            <w:noWrap/>
            <w:vAlign w:val="center"/>
          </w:tcPr>
          <w:p w14:paraId="1CE11E4A">
            <w:pPr>
              <w:jc w:val="center"/>
              <w:rPr>
                <w:rFonts w:hint="eastAsia" w:ascii="黑体" w:hAnsi="宋体" w:eastAsia="黑体" w:cs="黑体"/>
                <w:b/>
                <w:bCs/>
                <w:i w:val="0"/>
                <w:iCs w:val="0"/>
                <w:color w:val="000000"/>
                <w:sz w:val="36"/>
                <w:szCs w:val="36"/>
                <w:u w:val="none"/>
              </w:rPr>
            </w:pPr>
          </w:p>
        </w:tc>
        <w:tc>
          <w:tcPr>
            <w:tcW w:w="715" w:type="pct"/>
            <w:tcBorders>
              <w:top w:val="nil"/>
              <w:left w:val="nil"/>
              <w:bottom w:val="nil"/>
              <w:right w:val="nil"/>
            </w:tcBorders>
            <w:shd w:val="clear" w:color="auto" w:fill="auto"/>
            <w:noWrap/>
            <w:vAlign w:val="center"/>
          </w:tcPr>
          <w:p w14:paraId="3960AC48">
            <w:pPr>
              <w:jc w:val="center"/>
              <w:rPr>
                <w:rFonts w:hint="eastAsia" w:ascii="黑体" w:hAnsi="宋体" w:eastAsia="黑体" w:cs="黑体"/>
                <w:b/>
                <w:bCs/>
                <w:i w:val="0"/>
                <w:iCs w:val="0"/>
                <w:color w:val="000000"/>
                <w:sz w:val="36"/>
                <w:szCs w:val="36"/>
                <w:u w:val="none"/>
              </w:rPr>
            </w:pPr>
          </w:p>
        </w:tc>
        <w:tc>
          <w:tcPr>
            <w:tcW w:w="700" w:type="pct"/>
            <w:tcBorders>
              <w:top w:val="nil"/>
              <w:left w:val="nil"/>
              <w:bottom w:val="nil"/>
              <w:right w:val="nil"/>
            </w:tcBorders>
            <w:shd w:val="clear" w:color="auto" w:fill="auto"/>
            <w:noWrap/>
            <w:vAlign w:val="center"/>
          </w:tcPr>
          <w:p w14:paraId="56D9EBE1">
            <w:pPr>
              <w:jc w:val="center"/>
              <w:rPr>
                <w:rFonts w:hint="eastAsia" w:ascii="黑体" w:hAnsi="宋体" w:eastAsia="黑体" w:cs="黑体"/>
                <w:b/>
                <w:bCs/>
                <w:i w:val="0"/>
                <w:iCs w:val="0"/>
                <w:color w:val="000000"/>
                <w:sz w:val="36"/>
                <w:szCs w:val="36"/>
                <w:u w:val="none"/>
              </w:rPr>
            </w:pPr>
          </w:p>
        </w:tc>
      </w:tr>
      <w:tr w14:paraId="1F07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A10">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BAA8">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申报单位 </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B635">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招用人员</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姓名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4FC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人员类别</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CE6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毕业院校</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85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身份证号码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EF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毕业年度</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C58C">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补贴起止时间</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F7C8">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社保补贴</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金额（元）</w:t>
            </w:r>
          </w:p>
        </w:tc>
      </w:tr>
      <w:tr w14:paraId="571C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C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0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攀枝花路航实嘉地信科技有限公司</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B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药美玲</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B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E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湖南工业大学</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8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650102********4524</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6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B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2025.01-2025.06</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7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8239.74</w:t>
            </w:r>
          </w:p>
        </w:tc>
      </w:tr>
      <w:tr w14:paraId="6594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D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84F2">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7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杨雨奇</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1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西南科技大学</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510402********591X</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4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2025年7月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F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F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4119.87</w:t>
            </w:r>
          </w:p>
        </w:tc>
      </w:tr>
      <w:tr w14:paraId="1B36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8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A7EF">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8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吕岩松</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江西现代职业技术学院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360421********2618</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8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4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5633.92</w:t>
            </w:r>
          </w:p>
        </w:tc>
      </w:tr>
      <w:tr w14:paraId="27B3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5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35F9">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张友兰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D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F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513425********5529</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D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6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5493.16</w:t>
            </w:r>
          </w:p>
        </w:tc>
      </w:tr>
      <w:tr w14:paraId="6851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C8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四川远建建筑设计研究院有限公司攀枝花分公司</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1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刘海龙</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2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F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411322********5737</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1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8239.74</w:t>
            </w:r>
          </w:p>
        </w:tc>
      </w:tr>
      <w:tr w14:paraId="6DD1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1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991A">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6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陈雪</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3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2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8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510603********170X</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3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1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8239.74</w:t>
            </w:r>
          </w:p>
        </w:tc>
      </w:tr>
      <w:tr w14:paraId="56A3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E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4558">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张瑶</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1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6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510322********0516</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3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D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8239.74</w:t>
            </w:r>
          </w:p>
        </w:tc>
      </w:tr>
      <w:tr w14:paraId="59B9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5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7D92">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B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刘庭坤</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3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513425********7011</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6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D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C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8239.74</w:t>
            </w:r>
          </w:p>
        </w:tc>
      </w:tr>
      <w:tr w14:paraId="52CA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F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1A2B">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1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唐云龙</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C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0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成都大学</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E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510411********0011</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8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E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B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8239.74</w:t>
            </w:r>
          </w:p>
        </w:tc>
      </w:tr>
      <w:tr w14:paraId="7609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C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B457">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彭勇</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D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1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511524********0036</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5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1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2025.07-2025.12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8239.74</w:t>
            </w:r>
          </w:p>
        </w:tc>
      </w:tr>
      <w:tr w14:paraId="28FD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7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A1FF">
            <w:pPr>
              <w:jc w:val="cente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贾国立</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6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6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0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510722********7296</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D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2025.01-2025.12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F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16479.48</w:t>
            </w:r>
          </w:p>
        </w:tc>
      </w:tr>
      <w:tr w14:paraId="5485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5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6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攀枝花创盛工程技术咨询有限公司</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C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王勤勤</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成都文理学院</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A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511524********4160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1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0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2025.01-2025.11</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15106.19</w:t>
            </w:r>
          </w:p>
        </w:tc>
      </w:tr>
      <w:tr w14:paraId="3260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6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攀枝花华心蓝楹科技培训学校有限公司</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2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高钰森</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A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高校毕业生</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西华师范大学</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4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510403********0323</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B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B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6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1350.27</w:t>
            </w:r>
          </w:p>
        </w:tc>
      </w:tr>
      <w:tr w14:paraId="4C15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1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1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4家企业</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D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C83">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0B72">
            <w:pPr>
              <w:jc w:val="center"/>
              <w:rPr>
                <w:rFonts w:hint="eastAsia" w:ascii="宋体" w:hAnsi="宋体" w:eastAsia="宋体" w:cs="宋体"/>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8922">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507C">
            <w:pPr>
              <w:jc w:val="center"/>
              <w:rPr>
                <w:rFonts w:hint="eastAsia" w:ascii="宋体" w:hAnsi="宋体" w:eastAsia="宋体" w:cs="宋体"/>
                <w:i w:val="0"/>
                <w:iCs w:val="0"/>
                <w:color w:val="000000"/>
                <w:sz w:val="22"/>
                <w:szCs w:val="22"/>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47C0">
            <w:pPr>
              <w:jc w:val="center"/>
              <w:rPr>
                <w:rFonts w:hint="eastAsia" w:ascii="宋体" w:hAnsi="宋体" w:eastAsia="宋体" w:cs="宋体"/>
                <w:i w:val="0"/>
                <w:iCs w:val="0"/>
                <w:color w:val="000000"/>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2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105861.07</w:t>
            </w:r>
          </w:p>
        </w:tc>
      </w:tr>
    </w:tbl>
    <w:p w14:paraId="0CC65887">
      <w:pPr>
        <w:rPr>
          <w:color w:val="auto"/>
          <w:sz w:val="30"/>
          <w:szCs w:val="30"/>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YWY4MDAxM2Y2ZTU0ZTVlZTA5ODczNzUwMjc0OTEifQ=="/>
  </w:docVars>
  <w:rsids>
    <w:rsidRoot w:val="1ACF22A7"/>
    <w:rsid w:val="049F343C"/>
    <w:rsid w:val="04A62A1C"/>
    <w:rsid w:val="04E83035"/>
    <w:rsid w:val="0C6E02C3"/>
    <w:rsid w:val="13936352"/>
    <w:rsid w:val="13BD13B9"/>
    <w:rsid w:val="158A61BF"/>
    <w:rsid w:val="1590142C"/>
    <w:rsid w:val="19FC0922"/>
    <w:rsid w:val="1ACF22A7"/>
    <w:rsid w:val="1D5B6FC3"/>
    <w:rsid w:val="1E37107D"/>
    <w:rsid w:val="22DE2360"/>
    <w:rsid w:val="243C25FD"/>
    <w:rsid w:val="275F300D"/>
    <w:rsid w:val="28E84B02"/>
    <w:rsid w:val="331A65AF"/>
    <w:rsid w:val="344335F4"/>
    <w:rsid w:val="35627116"/>
    <w:rsid w:val="37F87C16"/>
    <w:rsid w:val="395557D9"/>
    <w:rsid w:val="3D2E41E2"/>
    <w:rsid w:val="3FBA2D74"/>
    <w:rsid w:val="3FC95477"/>
    <w:rsid w:val="43761BB4"/>
    <w:rsid w:val="43DB72E5"/>
    <w:rsid w:val="444254F8"/>
    <w:rsid w:val="44984D5C"/>
    <w:rsid w:val="45FA03CB"/>
    <w:rsid w:val="53233A1D"/>
    <w:rsid w:val="55083ED2"/>
    <w:rsid w:val="58DF22EE"/>
    <w:rsid w:val="5A7733FE"/>
    <w:rsid w:val="624F2F20"/>
    <w:rsid w:val="65491EA9"/>
    <w:rsid w:val="68993750"/>
    <w:rsid w:val="693341BA"/>
    <w:rsid w:val="6BBA7ABC"/>
    <w:rsid w:val="6D6A1430"/>
    <w:rsid w:val="74667DFB"/>
    <w:rsid w:val="74D664DB"/>
    <w:rsid w:val="78DE6954"/>
    <w:rsid w:val="7CD95B78"/>
    <w:rsid w:val="7DBD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qFormat/>
    <w:uiPriority w:val="1"/>
    <w:rPr>
      <w:rFonts w:ascii="PMingLiU" w:hAnsi="PMingLiU" w:eastAsia="PMingLiU" w:cs="PMingLiU"/>
      <w:sz w:val="32"/>
      <w:szCs w:val="32"/>
      <w:lang w:val="zh-CN" w:eastAsia="zh-CN" w:bidi="zh-CN"/>
    </w:rPr>
  </w:style>
  <w:style w:type="paragraph" w:customStyle="1" w:styleId="6">
    <w:name w:val="主题标"/>
    <w:basedOn w:val="1"/>
    <w:next w:val="2"/>
    <w:qFormat/>
    <w:uiPriority w:val="0"/>
    <w:pPr>
      <w:spacing w:line="580" w:lineRule="exact"/>
      <w:jc w:val="center"/>
    </w:pPr>
    <w:rPr>
      <w:rFonts w:eastAsia="方正小标宋简体"/>
      <w:sz w:val="4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711</Words>
  <Characters>1282</Characters>
  <Lines>0</Lines>
  <Paragraphs>0</Paragraphs>
  <TotalTime>4</TotalTime>
  <ScaleCrop>false</ScaleCrop>
  <LinksUpToDate>false</LinksUpToDate>
  <CharactersWithSpaces>1287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2022-04-27T03:37:00Z</dcterms:created>
  <dc:creator>しゃとう</dc:creator>
  <cp:lastModifiedBy>谭建</cp:lastModifiedBy>
  <dcterms:modified xsi:type="dcterms:W3CDTF">2026-05-26T08:01:30Z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3E5AD9BA12A246CC8F5F0049886D7041_13</vt:lpwstr>
  </property>
  <property fmtid="{D5CDD505-2E9C-101B-9397-08002B2CF9AE}" pid="4" name="KSOTemplateDocerSaveRecord">
    <vt:lpwstr>eyJoZGlkIjoiYTY1ODEzMjMxODMyNmM0OTViMGM3MTExMDUyZjBmNTMifQ==</vt:lpwstr>
  </property>
</Properties>
</file>