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9" w:lineRule="auto"/>
        <w:rPr>
          <w:rFonts w:ascii="Arial"/>
          <w:sz w:val="21"/>
        </w:rPr>
      </w:pPr>
      <w:bookmarkStart w:id="40" w:name="_GoBack"/>
      <w:bookmarkEnd w:id="40"/>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273" w:line="222" w:lineRule="auto"/>
        <w:ind w:left="2420"/>
        <w:outlineLvl w:val="0"/>
        <w:rPr>
          <w:rFonts w:ascii="仿宋" w:hAnsi="仿宋" w:eastAsia="仿宋" w:cs="仿宋"/>
          <w:sz w:val="84"/>
          <w:szCs w:val="84"/>
        </w:rPr>
      </w:pPr>
      <w:r>
        <w:rPr>
          <w:rFonts w:ascii="仿宋" w:hAnsi="仿宋" w:eastAsia="仿宋" w:cs="仿宋"/>
          <w:b/>
          <w:bCs/>
          <w:spacing w:val="-26"/>
          <w:sz w:val="84"/>
          <w:szCs w:val="84"/>
        </w:rPr>
        <w:t>2021</w:t>
      </w:r>
      <w:r>
        <w:rPr>
          <w:rFonts w:ascii="仿宋" w:hAnsi="仿宋" w:eastAsia="仿宋" w:cs="仿宋"/>
          <w:spacing w:val="-132"/>
          <w:sz w:val="84"/>
          <w:szCs w:val="84"/>
        </w:rPr>
        <w:t xml:space="preserve"> </w:t>
      </w:r>
      <w:r>
        <w:rPr>
          <w:rFonts w:ascii="仿宋" w:hAnsi="仿宋" w:eastAsia="仿宋" w:cs="仿宋"/>
          <w:b/>
          <w:bCs/>
          <w:spacing w:val="-26"/>
          <w:sz w:val="84"/>
          <w:szCs w:val="84"/>
        </w:rPr>
        <w:t>年度</w:t>
      </w:r>
    </w:p>
    <w:p>
      <w:pPr>
        <w:spacing w:line="349" w:lineRule="auto"/>
        <w:rPr>
          <w:rFonts w:ascii="Arial"/>
          <w:sz w:val="21"/>
        </w:rPr>
      </w:pPr>
    </w:p>
    <w:p>
      <w:pPr>
        <w:spacing w:before="273" w:line="222" w:lineRule="auto"/>
        <w:ind w:left="877"/>
        <w:outlineLvl w:val="0"/>
        <w:rPr>
          <w:rFonts w:ascii="仿宋" w:hAnsi="仿宋" w:eastAsia="仿宋" w:cs="仿宋"/>
          <w:sz w:val="84"/>
          <w:szCs w:val="84"/>
        </w:rPr>
      </w:pPr>
      <w:r>
        <w:rPr>
          <w:rFonts w:ascii="仿宋" w:hAnsi="仿宋" w:eastAsia="仿宋" w:cs="仿宋"/>
          <w:b/>
          <w:bCs/>
          <w:spacing w:val="-15"/>
          <w:sz w:val="84"/>
          <w:szCs w:val="84"/>
        </w:rPr>
        <w:t>东区财政局(本级)</w:t>
      </w:r>
    </w:p>
    <w:p>
      <w:pPr>
        <w:spacing w:line="345" w:lineRule="auto"/>
        <w:rPr>
          <w:rFonts w:ascii="Arial"/>
          <w:sz w:val="21"/>
        </w:rPr>
      </w:pPr>
    </w:p>
    <w:p>
      <w:pPr>
        <w:spacing w:before="273" w:line="222" w:lineRule="auto"/>
        <w:ind w:left="2176"/>
        <w:outlineLvl w:val="0"/>
        <w:rPr>
          <w:rFonts w:ascii="仿宋" w:hAnsi="仿宋" w:eastAsia="仿宋" w:cs="仿宋"/>
          <w:sz w:val="84"/>
          <w:szCs w:val="84"/>
        </w:rPr>
      </w:pPr>
      <w:r>
        <w:rPr>
          <w:rFonts w:ascii="仿宋" w:hAnsi="仿宋" w:eastAsia="仿宋" w:cs="仿宋"/>
          <w:b/>
          <w:bCs/>
          <w:spacing w:val="-16"/>
          <w:sz w:val="84"/>
          <w:szCs w:val="84"/>
        </w:rPr>
        <w:t>决算编制说明</w:t>
      </w:r>
    </w:p>
    <w:p>
      <w:pPr>
        <w:spacing w:line="222" w:lineRule="auto"/>
        <w:rPr>
          <w:rFonts w:ascii="仿宋" w:hAnsi="仿宋" w:eastAsia="仿宋" w:cs="仿宋"/>
          <w:sz w:val="84"/>
          <w:szCs w:val="84"/>
        </w:rPr>
        <w:sectPr>
          <w:footerReference r:id="rId5" w:type="default"/>
          <w:pgSz w:w="11900" w:h="16840"/>
          <w:pgMar w:top="1431" w:right="1785" w:bottom="388" w:left="1785" w:header="0" w:footer="222" w:gutter="0"/>
          <w:cols w:space="720" w:num="1"/>
        </w:sectPr>
      </w:pPr>
    </w:p>
    <w:sdt>
      <w:sdtPr>
        <w:rPr>
          <w:rFonts w:ascii="仿宋" w:hAnsi="仿宋" w:eastAsia="仿宋" w:cs="仿宋"/>
          <w:sz w:val="48"/>
          <w:szCs w:val="48"/>
        </w:rPr>
        <w:id w:val="1"/>
        <w:docPartObj>
          <w:docPartGallery w:val="Table of Contents"/>
          <w:docPartUnique/>
        </w:docPartObj>
      </w:sdtPr>
      <w:sdtEndPr>
        <w:rPr>
          <w:rFonts w:ascii="仿宋" w:hAnsi="仿宋" w:eastAsia="仿宋" w:cs="仿宋"/>
          <w:sz w:val="24"/>
          <w:szCs w:val="24"/>
        </w:rPr>
      </w:sdtEndPr>
      <w:sdtContent>
        <w:p>
          <w:pPr>
            <w:pStyle w:val="2"/>
            <w:spacing w:before="98" w:line="223" w:lineRule="auto"/>
            <w:ind w:left="3810"/>
            <w:rPr>
              <w:sz w:val="48"/>
              <w:szCs w:val="48"/>
            </w:rPr>
          </w:pPr>
          <w:r>
            <w:rPr>
              <w:spacing w:val="-30"/>
              <w:sz w:val="48"/>
              <w:szCs w:val="48"/>
            </w:rPr>
            <w:t>目录</w:t>
          </w:r>
        </w:p>
        <w:p>
          <w:pPr>
            <w:spacing w:line="376" w:lineRule="auto"/>
            <w:rPr>
              <w:rFonts w:ascii="Arial"/>
              <w:sz w:val="21"/>
            </w:rPr>
          </w:pPr>
        </w:p>
        <w:p>
          <w:pPr>
            <w:pStyle w:val="2"/>
            <w:spacing w:before="91" w:line="223" w:lineRule="auto"/>
            <w:ind w:left="2273"/>
            <w:rPr>
              <w:sz w:val="28"/>
              <w:szCs w:val="28"/>
            </w:rPr>
          </w:pPr>
          <w:r>
            <w:fldChar w:fldCharType="begin"/>
          </w:r>
          <w:r>
            <w:instrText xml:space="preserve"> HYPERLINK \l "bookmark1" </w:instrText>
          </w:r>
          <w:r>
            <w:fldChar w:fldCharType="separate"/>
          </w:r>
          <w:r>
            <w:rPr>
              <w:spacing w:val="-8"/>
              <w:sz w:val="28"/>
              <w:szCs w:val="28"/>
            </w:rPr>
            <w:t>公开时间：2022</w:t>
          </w:r>
          <w:r>
            <w:rPr>
              <w:spacing w:val="-39"/>
              <w:sz w:val="28"/>
              <w:szCs w:val="28"/>
            </w:rPr>
            <w:t xml:space="preserve"> </w:t>
          </w:r>
          <w:r>
            <w:rPr>
              <w:spacing w:val="-8"/>
              <w:sz w:val="28"/>
              <w:szCs w:val="28"/>
            </w:rPr>
            <w:t>年</w:t>
          </w:r>
          <w:r>
            <w:rPr>
              <w:spacing w:val="-40"/>
              <w:sz w:val="28"/>
              <w:szCs w:val="28"/>
            </w:rPr>
            <w:t xml:space="preserve"> </w:t>
          </w:r>
          <w:r>
            <w:rPr>
              <w:spacing w:val="-8"/>
              <w:sz w:val="28"/>
              <w:szCs w:val="28"/>
            </w:rPr>
            <w:t>10</w:t>
          </w:r>
          <w:r>
            <w:rPr>
              <w:spacing w:val="30"/>
              <w:sz w:val="28"/>
              <w:szCs w:val="28"/>
            </w:rPr>
            <w:t xml:space="preserve"> </w:t>
          </w:r>
          <w:r>
            <w:rPr>
              <w:spacing w:val="-8"/>
              <w:sz w:val="28"/>
              <w:szCs w:val="28"/>
            </w:rPr>
            <w:t>月</w:t>
          </w:r>
          <w:r>
            <w:rPr>
              <w:spacing w:val="-58"/>
              <w:sz w:val="28"/>
              <w:szCs w:val="28"/>
            </w:rPr>
            <w:t xml:space="preserve"> </w:t>
          </w:r>
          <w:r>
            <w:rPr>
              <w:spacing w:val="-8"/>
              <w:sz w:val="28"/>
              <w:szCs w:val="28"/>
            </w:rPr>
            <w:t>25</w:t>
          </w:r>
          <w:r>
            <w:rPr>
              <w:spacing w:val="78"/>
              <w:sz w:val="28"/>
              <w:szCs w:val="28"/>
            </w:rPr>
            <w:t xml:space="preserve"> </w:t>
          </w:r>
          <w:r>
            <w:rPr>
              <w:spacing w:val="-8"/>
              <w:sz w:val="28"/>
              <w:szCs w:val="28"/>
            </w:rPr>
            <w:t>日</w:t>
          </w:r>
          <w:r>
            <w:rPr>
              <w:spacing w:val="-8"/>
              <w:sz w:val="28"/>
              <w:szCs w:val="28"/>
            </w:rPr>
            <w:fldChar w:fldCharType="end"/>
          </w:r>
        </w:p>
        <w:p>
          <w:pPr>
            <w:spacing w:line="322" w:lineRule="auto"/>
            <w:rPr>
              <w:rFonts w:ascii="Arial"/>
              <w:sz w:val="21"/>
            </w:rPr>
          </w:pPr>
        </w:p>
        <w:p>
          <w:pPr>
            <w:pStyle w:val="2"/>
            <w:tabs>
              <w:tab w:val="right" w:leader="dot" w:pos="7935"/>
            </w:tabs>
            <w:spacing w:before="78" w:line="221" w:lineRule="auto"/>
            <w:ind w:left="41"/>
          </w:pPr>
          <w:r>
            <w:fldChar w:fldCharType="begin"/>
          </w:r>
          <w:r>
            <w:instrText xml:space="preserve"> HYPERLINK \l "bookmark2" </w:instrText>
          </w:r>
          <w:r>
            <w:fldChar w:fldCharType="separate"/>
          </w:r>
          <w:r>
            <w:rPr>
              <w:spacing w:val="-6"/>
            </w:rPr>
            <w:t>第一部分</w:t>
          </w:r>
          <w:r>
            <w:rPr>
              <w:spacing w:val="20"/>
            </w:rPr>
            <w:t xml:space="preserve"> </w:t>
          </w:r>
          <w:r>
            <w:rPr>
              <w:spacing w:val="-6"/>
            </w:rPr>
            <w:t>单位概况</w:t>
          </w:r>
          <w:r>
            <w:rPr>
              <w:spacing w:val="-104"/>
            </w:rPr>
            <w:t xml:space="preserve"> </w:t>
          </w:r>
          <w:r>
            <w:tab/>
          </w:r>
          <w:r>
            <w:rPr>
              <w:spacing w:val="3"/>
            </w:rPr>
            <w:t>4-12</w:t>
          </w:r>
          <w:r>
            <w:rPr>
              <w:spacing w:val="3"/>
            </w:rPr>
            <w:fldChar w:fldCharType="end"/>
          </w:r>
        </w:p>
        <w:p>
          <w:pPr>
            <w:pStyle w:val="2"/>
            <w:tabs>
              <w:tab w:val="right" w:leader="dot" w:pos="8115"/>
            </w:tabs>
            <w:spacing w:before="151" w:line="221" w:lineRule="auto"/>
            <w:ind w:left="454"/>
          </w:pPr>
          <w:r>
            <w:fldChar w:fldCharType="begin"/>
          </w:r>
          <w:r>
            <w:instrText xml:space="preserve"> HYPERLINK \l "bookmark3" </w:instrText>
          </w:r>
          <w:r>
            <w:fldChar w:fldCharType="separate"/>
          </w:r>
          <w:r>
            <w:rPr>
              <w:spacing w:val="-6"/>
            </w:rPr>
            <w:t>一、职能简介</w:t>
          </w:r>
          <w:r>
            <w:rPr>
              <w:spacing w:val="-80"/>
            </w:rPr>
            <w:t xml:space="preserve"> </w:t>
          </w:r>
          <w:r>
            <w:tab/>
          </w:r>
          <w:r>
            <w:t>4-7</w:t>
          </w:r>
          <w:r>
            <w:fldChar w:fldCharType="end"/>
          </w:r>
        </w:p>
        <w:p>
          <w:pPr>
            <w:pStyle w:val="2"/>
            <w:tabs>
              <w:tab w:val="right" w:leader="dot" w:pos="8295"/>
            </w:tabs>
            <w:spacing w:before="152" w:line="220" w:lineRule="auto"/>
            <w:ind w:left="458"/>
          </w:pPr>
          <w:r>
            <w:fldChar w:fldCharType="begin"/>
          </w:r>
          <w:r>
            <w:instrText xml:space="preserve"> HYPERLINK \l "bookmark4" </w:instrText>
          </w:r>
          <w:r>
            <w:fldChar w:fldCharType="separate"/>
          </w:r>
          <w:r>
            <w:rPr>
              <w:spacing w:val="-2"/>
            </w:rPr>
            <w:t>二、2021</w:t>
          </w:r>
          <w:r>
            <w:rPr>
              <w:spacing w:val="-28"/>
            </w:rPr>
            <w:t xml:space="preserve"> </w:t>
          </w:r>
          <w:r>
            <w:rPr>
              <w:spacing w:val="-2"/>
            </w:rPr>
            <w:t xml:space="preserve">年重点工作完成情况 </w:t>
          </w:r>
          <w:r>
            <w:tab/>
          </w:r>
          <w:r>
            <w:rPr>
              <w:spacing w:val="3"/>
            </w:rPr>
            <w:t>7-12</w:t>
          </w:r>
          <w:r>
            <w:rPr>
              <w:spacing w:val="3"/>
            </w:rPr>
            <w:fldChar w:fldCharType="end"/>
          </w:r>
        </w:p>
        <w:p>
          <w:pPr>
            <w:tabs>
              <w:tab w:val="right" w:leader="dot" w:pos="8115"/>
            </w:tabs>
            <w:spacing w:before="52" w:line="208" w:lineRule="auto"/>
            <w:ind w:left="443"/>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8"/>
              <w:sz w:val="20"/>
              <w:szCs w:val="20"/>
            </w:rPr>
            <w:t>三、机构设置情况</w:t>
          </w:r>
          <w:r>
            <w:rPr>
              <w:rFonts w:ascii="宋体" w:hAnsi="宋体" w:eastAsia="宋体" w:cs="宋体"/>
              <w:spacing w:val="-67"/>
              <w:sz w:val="20"/>
              <w:szCs w:val="20"/>
            </w:rPr>
            <w:t xml:space="preserve"> </w:t>
          </w:r>
          <w:r>
            <w:rPr>
              <w:rFonts w:ascii="宋体" w:hAnsi="宋体" w:eastAsia="宋体" w:cs="宋体"/>
              <w:sz w:val="20"/>
              <w:szCs w:val="20"/>
            </w:rPr>
            <w:tab/>
          </w:r>
          <w:r>
            <w:rPr>
              <w:rFonts w:ascii="宋体" w:hAnsi="宋体" w:eastAsia="宋体" w:cs="宋体"/>
              <w:spacing w:val="34"/>
              <w:sz w:val="20"/>
              <w:szCs w:val="20"/>
            </w:rPr>
            <w:t xml:space="preserve">  </w:t>
          </w:r>
          <w:r>
            <w:rPr>
              <w:rFonts w:ascii="Times New Roman" w:hAnsi="Times New Roman" w:eastAsia="Times New Roman" w:cs="Times New Roman"/>
              <w:spacing w:val="-8"/>
              <w:sz w:val="24"/>
              <w:szCs w:val="24"/>
            </w:rPr>
            <w:t>12</w:t>
          </w:r>
          <w:r>
            <w:rPr>
              <w:rFonts w:ascii="Times New Roman" w:hAnsi="Times New Roman" w:eastAsia="Times New Roman" w:cs="Times New Roman"/>
              <w:spacing w:val="-8"/>
              <w:sz w:val="24"/>
              <w:szCs w:val="24"/>
            </w:rPr>
            <w:fldChar w:fldCharType="end"/>
          </w:r>
        </w:p>
        <w:p>
          <w:pPr>
            <w:pStyle w:val="2"/>
            <w:tabs>
              <w:tab w:val="right" w:leader="dot" w:pos="8055"/>
            </w:tabs>
            <w:spacing w:before="141" w:line="221" w:lineRule="auto"/>
            <w:ind w:left="41"/>
          </w:pPr>
          <w:r>
            <w:fldChar w:fldCharType="begin"/>
          </w:r>
          <w:r>
            <w:instrText xml:space="preserve"> HYPERLINK \l "bookmark6" </w:instrText>
          </w:r>
          <w:r>
            <w:fldChar w:fldCharType="separate"/>
          </w:r>
          <w:r>
            <w:rPr>
              <w:spacing w:val="-3"/>
            </w:rPr>
            <w:t>第二部分 单位决算情况说明</w:t>
          </w:r>
          <w:r>
            <w:rPr>
              <w:spacing w:val="-93"/>
            </w:rPr>
            <w:t xml:space="preserve"> </w:t>
          </w:r>
          <w:r>
            <w:tab/>
          </w:r>
          <w:r>
            <w:rPr>
              <w:spacing w:val="2"/>
            </w:rPr>
            <w:t>12-19</w:t>
          </w:r>
          <w:r>
            <w:rPr>
              <w:spacing w:val="2"/>
            </w:rPr>
            <w:fldChar w:fldCharType="end"/>
          </w:r>
        </w:p>
        <w:p>
          <w:pPr>
            <w:pStyle w:val="2"/>
            <w:tabs>
              <w:tab w:val="right" w:leader="dot" w:pos="8332"/>
            </w:tabs>
            <w:spacing w:before="151" w:line="222" w:lineRule="auto"/>
            <w:ind w:left="454"/>
          </w:pPr>
          <w:r>
            <w:fldChar w:fldCharType="begin"/>
          </w:r>
          <w:r>
            <w:instrText xml:space="preserve"> HYPERLINK \l "bookmark7" </w:instrText>
          </w:r>
          <w:r>
            <w:fldChar w:fldCharType="separate"/>
          </w:r>
          <w:r>
            <w:rPr>
              <w:spacing w:val="-3"/>
            </w:rPr>
            <w:t>一、收入支出决算总体情况说明</w:t>
          </w:r>
          <w:r>
            <w:tab/>
          </w:r>
          <w:r>
            <w:t>12</w:t>
          </w:r>
          <w:r>
            <w:fldChar w:fldCharType="end"/>
          </w:r>
        </w:p>
        <w:p>
          <w:pPr>
            <w:pStyle w:val="2"/>
            <w:tabs>
              <w:tab w:val="right" w:leader="dot" w:pos="8115"/>
            </w:tabs>
            <w:spacing w:before="153" w:line="222" w:lineRule="auto"/>
            <w:ind w:left="458"/>
          </w:pPr>
          <w:r>
            <w:fldChar w:fldCharType="begin"/>
          </w:r>
          <w:r>
            <w:instrText xml:space="preserve"> HYPERLINK \l "bookmark8" </w:instrText>
          </w:r>
          <w:r>
            <w:fldChar w:fldCharType="separate"/>
          </w:r>
          <w:r>
            <w:rPr>
              <w:spacing w:val="-3"/>
            </w:rPr>
            <w:t>二、收入决算情况说明</w:t>
          </w:r>
          <w:r>
            <w:tab/>
          </w:r>
          <w:r>
            <w:t>12</w:t>
          </w:r>
          <w:r>
            <w:fldChar w:fldCharType="end"/>
          </w:r>
        </w:p>
        <w:p>
          <w:pPr>
            <w:pStyle w:val="2"/>
            <w:tabs>
              <w:tab w:val="right" w:leader="dot" w:pos="8332"/>
            </w:tabs>
            <w:spacing w:before="151" w:line="222" w:lineRule="auto"/>
            <w:ind w:left="457"/>
          </w:pPr>
          <w:r>
            <w:fldChar w:fldCharType="begin"/>
          </w:r>
          <w:r>
            <w:instrText xml:space="preserve"> HYPERLINK \l "bookmark9" </w:instrText>
          </w:r>
          <w:r>
            <w:fldChar w:fldCharType="separate"/>
          </w:r>
          <w:r>
            <w:rPr>
              <w:spacing w:val="-5"/>
            </w:rPr>
            <w:t>三、支出决算情况说明</w:t>
          </w:r>
          <w:r>
            <w:tab/>
          </w:r>
          <w:r>
            <w:t>12</w:t>
          </w:r>
          <w:r>
            <w:fldChar w:fldCharType="end"/>
          </w:r>
        </w:p>
        <w:p>
          <w:pPr>
            <w:pStyle w:val="2"/>
            <w:tabs>
              <w:tab w:val="right" w:leader="dot" w:pos="8235"/>
            </w:tabs>
            <w:spacing w:before="150" w:line="222" w:lineRule="auto"/>
            <w:ind w:left="479"/>
          </w:pPr>
          <w:r>
            <w:fldChar w:fldCharType="begin"/>
          </w:r>
          <w:r>
            <w:instrText xml:space="preserve"> HYPERLINK \l "bookmark10" </w:instrText>
          </w:r>
          <w:r>
            <w:fldChar w:fldCharType="separate"/>
          </w:r>
          <w:r>
            <w:rPr>
              <w:spacing w:val="-3"/>
            </w:rPr>
            <w:t>四、财政拨款收入支出决算总体情况说明</w:t>
          </w:r>
          <w:r>
            <w:rPr>
              <w:spacing w:val="-86"/>
            </w:rPr>
            <w:t xml:space="preserve"> </w:t>
          </w:r>
          <w:r>
            <w:tab/>
          </w:r>
          <w:r>
            <w:rPr>
              <w:spacing w:val="2"/>
            </w:rPr>
            <w:t>12-13</w:t>
          </w:r>
          <w:r>
            <w:rPr>
              <w:spacing w:val="2"/>
            </w:rPr>
            <w:fldChar w:fldCharType="end"/>
          </w:r>
        </w:p>
        <w:p>
          <w:pPr>
            <w:pStyle w:val="2"/>
            <w:tabs>
              <w:tab w:val="right" w:leader="dot" w:pos="8235"/>
            </w:tabs>
            <w:spacing w:before="153" w:line="222" w:lineRule="auto"/>
            <w:ind w:left="454"/>
          </w:pPr>
          <w:r>
            <w:fldChar w:fldCharType="begin"/>
          </w:r>
          <w:r>
            <w:instrText xml:space="preserve"> HYPERLINK \l "bookmark11" </w:instrText>
          </w:r>
          <w:r>
            <w:fldChar w:fldCharType="separate"/>
          </w:r>
          <w:r>
            <w:rPr>
              <w:spacing w:val="-1"/>
            </w:rPr>
            <w:t>五、一般公共预算财政拨款支出决算情况说明</w:t>
          </w:r>
          <w:r>
            <w:tab/>
          </w:r>
          <w:r>
            <w:rPr>
              <w:spacing w:val="2"/>
            </w:rPr>
            <w:t>13-15</w:t>
          </w:r>
          <w:r>
            <w:rPr>
              <w:spacing w:val="2"/>
            </w:rPr>
            <w:fldChar w:fldCharType="end"/>
          </w:r>
        </w:p>
        <w:p>
          <w:pPr>
            <w:pStyle w:val="2"/>
            <w:tabs>
              <w:tab w:val="right" w:leader="dot" w:pos="8235"/>
            </w:tabs>
            <w:spacing w:before="151" w:line="222" w:lineRule="auto"/>
            <w:ind w:left="452"/>
          </w:pPr>
          <w:r>
            <w:fldChar w:fldCharType="begin"/>
          </w:r>
          <w:r>
            <w:instrText xml:space="preserve"> HYPERLINK \l "bookmark12" </w:instrText>
          </w:r>
          <w:r>
            <w:fldChar w:fldCharType="separate"/>
          </w:r>
          <w:r>
            <w:rPr>
              <w:spacing w:val="-1"/>
            </w:rPr>
            <w:t>六、一般公共预算财政拨款基本支出决算情况说明</w:t>
          </w:r>
          <w:r>
            <w:tab/>
          </w:r>
          <w:r>
            <w:rPr>
              <w:spacing w:val="2"/>
            </w:rPr>
            <w:t>15-17</w:t>
          </w:r>
          <w:r>
            <w:rPr>
              <w:spacing w:val="2"/>
            </w:rPr>
            <w:fldChar w:fldCharType="end"/>
          </w:r>
        </w:p>
        <w:p>
          <w:pPr>
            <w:pStyle w:val="2"/>
            <w:tabs>
              <w:tab w:val="right" w:leader="dot" w:pos="8235"/>
            </w:tabs>
            <w:spacing w:before="151" w:line="222" w:lineRule="auto"/>
            <w:ind w:left="455"/>
          </w:pPr>
          <w:r>
            <w:fldChar w:fldCharType="begin"/>
          </w:r>
          <w:r>
            <w:instrText xml:space="preserve"> HYPERLINK \l "bookmark13" </w:instrText>
          </w:r>
          <w:r>
            <w:fldChar w:fldCharType="separate"/>
          </w:r>
          <w:r>
            <w:rPr>
              <w:spacing w:val="-2"/>
            </w:rPr>
            <w:t>七、“三公”经费财政拨款支出决算情况说明</w:t>
          </w:r>
          <w:r>
            <w:tab/>
          </w:r>
          <w:r>
            <w:rPr>
              <w:spacing w:val="2"/>
            </w:rPr>
            <w:t>17-18</w:t>
          </w:r>
          <w:r>
            <w:rPr>
              <w:spacing w:val="2"/>
            </w:rPr>
            <w:fldChar w:fldCharType="end"/>
          </w:r>
        </w:p>
        <w:p>
          <w:pPr>
            <w:pStyle w:val="2"/>
            <w:tabs>
              <w:tab w:val="right" w:leader="dot" w:pos="8332"/>
            </w:tabs>
            <w:spacing w:before="153" w:line="220" w:lineRule="auto"/>
            <w:ind w:left="450"/>
          </w:pPr>
          <w:r>
            <w:fldChar w:fldCharType="begin"/>
          </w:r>
          <w:r>
            <w:instrText xml:space="preserve"> HYPERLINK \l "bookmark14" </w:instrText>
          </w:r>
          <w:r>
            <w:fldChar w:fldCharType="separate"/>
          </w:r>
          <w:r>
            <w:rPr>
              <w:spacing w:val="-3"/>
            </w:rPr>
            <w:t>八、政府性基金预算支出决算情况说明</w:t>
          </w:r>
          <w:r>
            <w:tab/>
          </w:r>
          <w:r>
            <w:t>18</w:t>
          </w:r>
          <w:r>
            <w:fldChar w:fldCharType="end"/>
          </w:r>
        </w:p>
        <w:p>
          <w:pPr>
            <w:pStyle w:val="2"/>
            <w:tabs>
              <w:tab w:val="right" w:leader="dot" w:pos="7995"/>
            </w:tabs>
            <w:spacing w:before="153" w:line="222" w:lineRule="auto"/>
            <w:ind w:left="459"/>
          </w:pPr>
          <w:r>
            <w:fldChar w:fldCharType="begin"/>
          </w:r>
          <w:r>
            <w:instrText xml:space="preserve"> HYPERLINK \l "bookmark15" </w:instrText>
          </w:r>
          <w:r>
            <w:fldChar w:fldCharType="separate"/>
          </w:r>
          <w:r>
            <w:rPr>
              <w:spacing w:val="-4"/>
            </w:rPr>
            <w:t>九、</w:t>
          </w:r>
          <w:r>
            <w:rPr>
              <w:spacing w:val="46"/>
            </w:rPr>
            <w:t xml:space="preserve"> </w:t>
          </w:r>
          <w:r>
            <w:rPr>
              <w:spacing w:val="-4"/>
            </w:rPr>
            <w:t>国有资本经营预算支出决算情况说明</w:t>
          </w:r>
          <w:r>
            <w:tab/>
          </w:r>
          <w:r>
            <w:t>18</w:t>
          </w:r>
          <w:r>
            <w:fldChar w:fldCharType="end"/>
          </w:r>
        </w:p>
        <w:p>
          <w:pPr>
            <w:pStyle w:val="2"/>
            <w:tabs>
              <w:tab w:val="right" w:leader="dot" w:pos="8295"/>
            </w:tabs>
            <w:spacing w:before="150" w:line="222" w:lineRule="auto"/>
            <w:ind w:left="517"/>
          </w:pPr>
          <w:r>
            <w:fldChar w:fldCharType="begin"/>
          </w:r>
          <w:r>
            <w:instrText xml:space="preserve"> HYPERLINK \l "bookmark16" </w:instrText>
          </w:r>
          <w:r>
            <w:fldChar w:fldCharType="separate"/>
          </w:r>
          <w:r>
            <w:rPr>
              <w:spacing w:val="-2"/>
            </w:rPr>
            <w:t>十、其他重要事项的情况说明</w:t>
          </w:r>
          <w:r>
            <w:tab/>
          </w:r>
          <w:r>
            <w:rPr>
              <w:spacing w:val="2"/>
            </w:rPr>
            <w:t>18-19</w:t>
          </w:r>
          <w:r>
            <w:rPr>
              <w:spacing w:val="2"/>
            </w:rPr>
            <w:fldChar w:fldCharType="end"/>
          </w:r>
        </w:p>
        <w:p>
          <w:pPr>
            <w:pStyle w:val="2"/>
            <w:tabs>
              <w:tab w:val="right" w:leader="dot" w:pos="8295"/>
            </w:tabs>
            <w:spacing w:before="154" w:line="222" w:lineRule="auto"/>
            <w:ind w:left="41"/>
          </w:pPr>
          <w:r>
            <w:fldChar w:fldCharType="begin"/>
          </w:r>
          <w:r>
            <w:instrText xml:space="preserve"> HYPERLINK \l "bookmark17" </w:instrText>
          </w:r>
          <w:r>
            <w:fldChar w:fldCharType="separate"/>
          </w:r>
          <w:r>
            <w:rPr>
              <w:spacing w:val="-6"/>
            </w:rPr>
            <w:t>第三部分</w:t>
          </w:r>
          <w:r>
            <w:rPr>
              <w:spacing w:val="20"/>
            </w:rPr>
            <w:t xml:space="preserve"> </w:t>
          </w:r>
          <w:r>
            <w:rPr>
              <w:spacing w:val="-6"/>
            </w:rPr>
            <w:t>名词解释</w:t>
          </w:r>
          <w:r>
            <w:rPr>
              <w:spacing w:val="-104"/>
            </w:rPr>
            <w:t xml:space="preserve"> </w:t>
          </w:r>
          <w:r>
            <w:tab/>
          </w:r>
          <w:r>
            <w:t>20-23</w:t>
          </w:r>
          <w:r>
            <w:fldChar w:fldCharType="end"/>
          </w:r>
        </w:p>
        <w:p>
          <w:pPr>
            <w:pStyle w:val="2"/>
            <w:tabs>
              <w:tab w:val="right" w:leader="dot" w:pos="8295"/>
            </w:tabs>
            <w:spacing w:before="151" w:line="222" w:lineRule="auto"/>
            <w:ind w:left="41"/>
          </w:pPr>
          <w:r>
            <w:fldChar w:fldCharType="begin"/>
          </w:r>
          <w:r>
            <w:instrText xml:space="preserve"> HYPERLINK \l "bookmark18" </w:instrText>
          </w:r>
          <w:r>
            <w:fldChar w:fldCharType="separate"/>
          </w:r>
          <w:r>
            <w:rPr>
              <w:spacing w:val="-9"/>
            </w:rPr>
            <w:t>第四部分</w:t>
          </w:r>
          <w:r>
            <w:rPr>
              <w:spacing w:val="26"/>
            </w:rPr>
            <w:t xml:space="preserve"> </w:t>
          </w:r>
          <w:r>
            <w:rPr>
              <w:spacing w:val="-9"/>
            </w:rPr>
            <w:t>附件</w:t>
          </w:r>
          <w:r>
            <w:rPr>
              <w:spacing w:val="-104"/>
            </w:rPr>
            <w:t xml:space="preserve"> </w:t>
          </w:r>
          <w:r>
            <w:tab/>
          </w:r>
          <w:r>
            <w:t>24-47</w:t>
          </w:r>
          <w:r>
            <w:fldChar w:fldCharType="end"/>
          </w:r>
        </w:p>
        <w:p>
          <w:pPr>
            <w:pStyle w:val="2"/>
            <w:tabs>
              <w:tab w:val="right" w:leader="dot" w:pos="8175"/>
            </w:tabs>
            <w:spacing w:before="151" w:line="222" w:lineRule="auto"/>
            <w:ind w:left="41"/>
          </w:pPr>
          <w:r>
            <w:fldChar w:fldCharType="begin"/>
          </w:r>
          <w:r>
            <w:instrText xml:space="preserve"> HYPERLINK \l "bookmark19" </w:instrText>
          </w:r>
          <w:r>
            <w:fldChar w:fldCharType="separate"/>
          </w:r>
          <w:r>
            <w:rPr>
              <w:spacing w:val="-9"/>
            </w:rPr>
            <w:t>第五部分</w:t>
          </w:r>
          <w:r>
            <w:rPr>
              <w:spacing w:val="26"/>
            </w:rPr>
            <w:t xml:space="preserve"> </w:t>
          </w:r>
          <w:r>
            <w:rPr>
              <w:spacing w:val="-9"/>
            </w:rPr>
            <w:t>附表</w:t>
          </w:r>
          <w:r>
            <w:rPr>
              <w:spacing w:val="-104"/>
            </w:rPr>
            <w:t xml:space="preserve"> </w:t>
          </w:r>
          <w:r>
            <w:tab/>
          </w:r>
          <w:r>
            <w:t>48</w:t>
          </w:r>
          <w:r>
            <w:fldChar w:fldCharType="end"/>
          </w:r>
        </w:p>
        <w:p>
          <w:pPr>
            <w:pStyle w:val="2"/>
            <w:tabs>
              <w:tab w:val="right" w:leader="dot" w:pos="8332"/>
            </w:tabs>
            <w:spacing w:before="152" w:line="222" w:lineRule="auto"/>
            <w:ind w:left="454"/>
          </w:pPr>
          <w:r>
            <w:fldChar w:fldCharType="begin"/>
          </w:r>
          <w:r>
            <w:instrText xml:space="preserve"> HYPERLINK \l "bookmark20" </w:instrText>
          </w:r>
          <w:r>
            <w:fldChar w:fldCharType="separate"/>
          </w:r>
          <w:r>
            <w:rPr>
              <w:spacing w:val="-5"/>
            </w:rPr>
            <w:t>一、收入支出决算总表</w:t>
          </w:r>
          <w:r>
            <w:tab/>
          </w:r>
          <w:r>
            <w:t>49</w:t>
          </w:r>
          <w:r>
            <w:fldChar w:fldCharType="end"/>
          </w:r>
        </w:p>
        <w:p>
          <w:pPr>
            <w:pStyle w:val="2"/>
            <w:tabs>
              <w:tab w:val="right" w:leader="dot" w:pos="8332"/>
            </w:tabs>
            <w:spacing w:before="150" w:line="222" w:lineRule="auto"/>
            <w:ind w:left="458"/>
          </w:pPr>
          <w:r>
            <w:fldChar w:fldCharType="begin"/>
          </w:r>
          <w:r>
            <w:instrText xml:space="preserve"> HYPERLINK \l "bookmark21" </w:instrText>
          </w:r>
          <w:r>
            <w:fldChar w:fldCharType="separate"/>
          </w:r>
          <w:r>
            <w:rPr>
              <w:spacing w:val="-7"/>
            </w:rPr>
            <w:t>二、收入决算表</w:t>
          </w:r>
          <w:r>
            <w:tab/>
          </w:r>
          <w:r>
            <w:t>49</w:t>
          </w:r>
          <w:r>
            <w:fldChar w:fldCharType="end"/>
          </w:r>
        </w:p>
        <w:p>
          <w:pPr>
            <w:pStyle w:val="2"/>
            <w:tabs>
              <w:tab w:val="right" w:leader="dot" w:pos="8332"/>
            </w:tabs>
            <w:spacing w:before="151" w:line="222" w:lineRule="auto"/>
            <w:ind w:left="457"/>
          </w:pPr>
          <w:r>
            <w:fldChar w:fldCharType="begin"/>
          </w:r>
          <w:r>
            <w:instrText xml:space="preserve"> HYPERLINK \l "bookmark22" </w:instrText>
          </w:r>
          <w:r>
            <w:fldChar w:fldCharType="separate"/>
          </w:r>
          <w:r>
            <w:rPr>
              <w:spacing w:val="-7"/>
            </w:rPr>
            <w:t>三、支出决算表</w:t>
          </w:r>
          <w:r>
            <w:tab/>
          </w:r>
          <w:r>
            <w:t>49</w:t>
          </w:r>
          <w:r>
            <w:fldChar w:fldCharType="end"/>
          </w:r>
        </w:p>
        <w:p>
          <w:pPr>
            <w:pStyle w:val="2"/>
            <w:tabs>
              <w:tab w:val="right" w:leader="dot" w:pos="8332"/>
            </w:tabs>
            <w:spacing w:before="153" w:line="222" w:lineRule="auto"/>
            <w:ind w:left="479"/>
          </w:pPr>
          <w:r>
            <w:fldChar w:fldCharType="begin"/>
          </w:r>
          <w:r>
            <w:instrText xml:space="preserve"> HYPERLINK \l "bookmark23" </w:instrText>
          </w:r>
          <w:r>
            <w:fldChar w:fldCharType="separate"/>
          </w:r>
          <w:r>
            <w:rPr>
              <w:spacing w:val="-5"/>
            </w:rPr>
            <w:t>四、财政拨款收入支出决算总表</w:t>
          </w:r>
          <w:r>
            <w:tab/>
          </w:r>
          <w:r>
            <w:t>49</w:t>
          </w:r>
          <w:r>
            <w:fldChar w:fldCharType="end"/>
          </w:r>
        </w:p>
        <w:p>
          <w:pPr>
            <w:pStyle w:val="2"/>
            <w:tabs>
              <w:tab w:val="right" w:leader="dot" w:pos="8332"/>
            </w:tabs>
            <w:spacing w:before="150" w:line="222" w:lineRule="auto"/>
            <w:ind w:left="454"/>
          </w:pPr>
          <w:r>
            <w:fldChar w:fldCharType="begin"/>
          </w:r>
          <w:r>
            <w:instrText xml:space="preserve"> HYPERLINK \l "bookmark24" </w:instrText>
          </w:r>
          <w:r>
            <w:fldChar w:fldCharType="separate"/>
          </w:r>
          <w:r>
            <w:rPr>
              <w:spacing w:val="-4"/>
            </w:rPr>
            <w:t>五、财政拨款支出决算明细表</w:t>
          </w:r>
          <w:r>
            <w:tab/>
          </w:r>
          <w:r>
            <w:t>49</w:t>
          </w:r>
          <w:r>
            <w:fldChar w:fldCharType="end"/>
          </w:r>
        </w:p>
        <w:p>
          <w:pPr>
            <w:pStyle w:val="2"/>
            <w:tabs>
              <w:tab w:val="right" w:leader="dot" w:pos="8332"/>
            </w:tabs>
            <w:spacing w:before="151" w:line="222" w:lineRule="auto"/>
            <w:ind w:left="452"/>
          </w:pPr>
          <w:r>
            <w:fldChar w:fldCharType="begin"/>
          </w:r>
          <w:r>
            <w:instrText xml:space="preserve"> HYPERLINK \l "bookmark25" </w:instrText>
          </w:r>
          <w:r>
            <w:fldChar w:fldCharType="separate"/>
          </w:r>
          <w:r>
            <w:rPr>
              <w:spacing w:val="-3"/>
            </w:rPr>
            <w:t>六、一般公共预算财政拨款支出决算表</w:t>
          </w:r>
          <w:r>
            <w:tab/>
          </w:r>
          <w:r>
            <w:t>49</w:t>
          </w:r>
          <w:r>
            <w:fldChar w:fldCharType="end"/>
          </w:r>
        </w:p>
        <w:p>
          <w:pPr>
            <w:pStyle w:val="2"/>
            <w:tabs>
              <w:tab w:val="right" w:leader="dot" w:pos="8115"/>
            </w:tabs>
            <w:spacing w:before="153" w:line="222" w:lineRule="auto"/>
            <w:ind w:left="455"/>
          </w:pPr>
          <w:r>
            <w:fldChar w:fldCharType="begin"/>
          </w:r>
          <w:r>
            <w:instrText xml:space="preserve"> HYPERLINK \l "bookmark26" </w:instrText>
          </w:r>
          <w:r>
            <w:fldChar w:fldCharType="separate"/>
          </w:r>
          <w:r>
            <w:rPr>
              <w:spacing w:val="-2"/>
            </w:rPr>
            <w:t>七、一般公共预算财政拨款支出决算明细表</w:t>
          </w:r>
          <w:r>
            <w:tab/>
          </w:r>
          <w:r>
            <w:t>49</w:t>
          </w:r>
          <w:r>
            <w:fldChar w:fldCharType="end"/>
          </w:r>
        </w:p>
        <w:p>
          <w:pPr>
            <w:pStyle w:val="2"/>
            <w:tabs>
              <w:tab w:val="right" w:leader="dot" w:pos="8332"/>
            </w:tabs>
            <w:spacing w:before="151" w:line="222" w:lineRule="auto"/>
            <w:ind w:left="450"/>
          </w:pPr>
          <w:r>
            <w:fldChar w:fldCharType="begin"/>
          </w:r>
          <w:r>
            <w:instrText xml:space="preserve"> HYPERLINK \l "bookmark27" </w:instrText>
          </w:r>
          <w:r>
            <w:fldChar w:fldCharType="separate"/>
          </w:r>
          <w:r>
            <w:rPr>
              <w:spacing w:val="-2"/>
            </w:rPr>
            <w:t>八、一般公共预算财政拨款基本支出决算表</w:t>
          </w:r>
          <w:r>
            <w:tab/>
          </w:r>
          <w:r>
            <w:t>49</w:t>
          </w:r>
          <w:r>
            <w:fldChar w:fldCharType="end"/>
          </w:r>
        </w:p>
        <w:p>
          <w:pPr>
            <w:pStyle w:val="2"/>
            <w:tabs>
              <w:tab w:val="right" w:leader="dot" w:pos="8332"/>
            </w:tabs>
            <w:spacing w:before="150" w:line="222" w:lineRule="auto"/>
            <w:ind w:left="459"/>
          </w:pPr>
          <w:r>
            <w:fldChar w:fldCharType="begin"/>
          </w:r>
          <w:r>
            <w:instrText xml:space="preserve"> HYPERLINK \l "bookmark28" </w:instrText>
          </w:r>
          <w:r>
            <w:fldChar w:fldCharType="separate"/>
          </w:r>
          <w:r>
            <w:rPr>
              <w:spacing w:val="-3"/>
            </w:rPr>
            <w:t>九、一般公共预算财政拨款项目支出决算表</w:t>
          </w:r>
          <w:r>
            <w:tab/>
          </w:r>
          <w:r>
            <w:t>49</w:t>
          </w:r>
          <w:r>
            <w:fldChar w:fldCharType="end"/>
          </w:r>
        </w:p>
        <w:p>
          <w:pPr>
            <w:pStyle w:val="2"/>
            <w:tabs>
              <w:tab w:val="right" w:leader="dot" w:pos="8332"/>
            </w:tabs>
            <w:spacing w:before="153" w:line="222" w:lineRule="auto"/>
            <w:ind w:left="457"/>
          </w:pPr>
          <w:r>
            <w:fldChar w:fldCharType="begin"/>
          </w:r>
          <w:r>
            <w:instrText xml:space="preserve"> HYPERLINK \l "bookmark29" </w:instrText>
          </w:r>
          <w:r>
            <w:fldChar w:fldCharType="separate"/>
          </w:r>
          <w:r>
            <w:rPr>
              <w:spacing w:val="-2"/>
            </w:rPr>
            <w:t>十、一般公共预算财政拨款“三公”经费支出决算表</w:t>
          </w:r>
          <w:r>
            <w:rPr>
              <w:spacing w:val="-94"/>
            </w:rPr>
            <w:t xml:space="preserve"> </w:t>
          </w:r>
          <w:r>
            <w:tab/>
          </w:r>
          <w:r>
            <w:t>49</w:t>
          </w:r>
          <w:r>
            <w:fldChar w:fldCharType="end"/>
          </w:r>
        </w:p>
        <w:p>
          <w:pPr>
            <w:pStyle w:val="2"/>
            <w:tabs>
              <w:tab w:val="right" w:leader="dot" w:pos="8332"/>
            </w:tabs>
            <w:spacing w:before="151" w:line="220" w:lineRule="auto"/>
            <w:ind w:left="457"/>
          </w:pPr>
          <w:r>
            <w:fldChar w:fldCharType="begin"/>
          </w:r>
          <w:r>
            <w:instrText xml:space="preserve"> HYPERLINK \l "bookmark30" </w:instrText>
          </w:r>
          <w:r>
            <w:fldChar w:fldCharType="separate"/>
          </w:r>
          <w:r>
            <w:rPr>
              <w:spacing w:val="-3"/>
            </w:rPr>
            <w:t>十一、政府性基金预算财政拨款收入支出决算表</w:t>
          </w:r>
          <w:r>
            <w:rPr>
              <w:spacing w:val="-77"/>
            </w:rPr>
            <w:t xml:space="preserve"> </w:t>
          </w:r>
          <w:r>
            <w:tab/>
          </w:r>
          <w:r>
            <w:t>49</w:t>
          </w:r>
          <w:r>
            <w:fldChar w:fldCharType="end"/>
          </w:r>
        </w:p>
      </w:sdtContent>
    </w:sdt>
    <w:p>
      <w:pPr>
        <w:spacing w:line="220" w:lineRule="auto"/>
        <w:sectPr>
          <w:footerReference r:id="rId6" w:type="default"/>
          <w:pgSz w:w="11900" w:h="16840"/>
          <w:pgMar w:top="1411" w:right="1781" w:bottom="388" w:left="1785" w:header="0" w:footer="222" w:gutter="0"/>
          <w:cols w:space="720" w:num="1"/>
        </w:sectPr>
      </w:pPr>
    </w:p>
    <w:sdt>
      <w:sdtPr>
        <w:rPr>
          <w:rFonts w:ascii="仿宋" w:hAnsi="仿宋" w:eastAsia="仿宋" w:cs="仿宋"/>
          <w:sz w:val="24"/>
          <w:szCs w:val="24"/>
        </w:rPr>
        <w:id w:val="2"/>
        <w:docPartObj>
          <w:docPartGallery w:val="Table of Contents"/>
          <w:docPartUnique/>
        </w:docPartObj>
      </w:sdtPr>
      <w:sdtEndPr>
        <w:rPr>
          <w:rFonts w:ascii="仿宋" w:hAnsi="仿宋" w:eastAsia="仿宋" w:cs="仿宋"/>
          <w:sz w:val="24"/>
          <w:szCs w:val="24"/>
        </w:rPr>
      </w:sdtEndPr>
      <w:sdtContent>
        <w:p>
          <w:pPr>
            <w:pStyle w:val="2"/>
            <w:tabs>
              <w:tab w:val="right" w:leader="dot" w:pos="8332"/>
            </w:tabs>
            <w:spacing w:before="155" w:line="220" w:lineRule="auto"/>
            <w:ind w:left="457"/>
          </w:pPr>
          <w:r>
            <w:fldChar w:fldCharType="begin"/>
          </w:r>
          <w:r>
            <w:instrText xml:space="preserve"> HYPERLINK \l "bookmark31" </w:instrText>
          </w:r>
          <w:r>
            <w:fldChar w:fldCharType="separate"/>
          </w:r>
          <w:r>
            <w:rPr>
              <w:spacing w:val="-2"/>
            </w:rPr>
            <w:t>十二、政府性基金预算财政拨款“三公”经费支出决算表</w:t>
          </w:r>
          <w:r>
            <w:rPr>
              <w:spacing w:val="-90"/>
            </w:rPr>
            <w:t xml:space="preserve"> </w:t>
          </w:r>
          <w:r>
            <w:tab/>
          </w:r>
          <w:r>
            <w:t>49</w:t>
          </w:r>
          <w:r>
            <w:fldChar w:fldCharType="end"/>
          </w:r>
        </w:p>
        <w:p>
          <w:pPr>
            <w:pStyle w:val="2"/>
            <w:tabs>
              <w:tab w:val="right" w:leader="dot" w:pos="8332"/>
            </w:tabs>
            <w:spacing w:before="152" w:line="222" w:lineRule="auto"/>
            <w:ind w:left="457"/>
          </w:pPr>
          <w:r>
            <w:fldChar w:fldCharType="begin"/>
          </w:r>
          <w:r>
            <w:instrText xml:space="preserve"> HYPERLINK \l "bookmark32" </w:instrText>
          </w:r>
          <w:r>
            <w:fldChar w:fldCharType="separate"/>
          </w:r>
          <w:r>
            <w:rPr>
              <w:spacing w:val="-2"/>
            </w:rPr>
            <w:t>十三、国有资本经营预算财政拨款收入支出决</w:t>
          </w:r>
          <w:r>
            <w:rPr>
              <w:spacing w:val="-3"/>
            </w:rPr>
            <w:t>算表</w:t>
          </w:r>
          <w:r>
            <w:rPr>
              <w:spacing w:val="-94"/>
            </w:rPr>
            <w:t xml:space="preserve"> </w:t>
          </w:r>
          <w:r>
            <w:tab/>
          </w:r>
          <w:r>
            <w:t>49</w:t>
          </w:r>
          <w:r>
            <w:fldChar w:fldCharType="end"/>
          </w:r>
        </w:p>
        <w:p>
          <w:pPr>
            <w:pStyle w:val="2"/>
            <w:tabs>
              <w:tab w:val="right" w:leader="dot" w:pos="8332"/>
            </w:tabs>
            <w:spacing w:before="150" w:line="222" w:lineRule="auto"/>
            <w:ind w:left="457"/>
          </w:pPr>
          <w:r>
            <w:fldChar w:fldCharType="begin"/>
          </w:r>
          <w:r>
            <w:instrText xml:space="preserve"> HYPERLINK \l "bookmark33" </w:instrText>
          </w:r>
          <w:r>
            <w:fldChar w:fldCharType="separate"/>
          </w:r>
          <w:r>
            <w:rPr>
              <w:spacing w:val="-3"/>
            </w:rPr>
            <w:t>十四、国有资本经营预算财政拨款支出决算表</w:t>
          </w:r>
          <w:r>
            <w:rPr>
              <w:spacing w:val="-80"/>
            </w:rPr>
            <w:t xml:space="preserve"> </w:t>
          </w:r>
          <w:r>
            <w:tab/>
          </w:r>
          <w:r>
            <w:t>49</w:t>
          </w:r>
          <w:r>
            <w:fldChar w:fldCharType="end"/>
          </w:r>
        </w:p>
      </w:sdtContent>
    </w:sdt>
    <w:p>
      <w:pPr>
        <w:spacing w:line="222" w:lineRule="auto"/>
        <w:sectPr>
          <w:footerReference r:id="rId7" w:type="default"/>
          <w:pgSz w:w="11900" w:h="16840"/>
          <w:pgMar w:top="1431" w:right="1781" w:bottom="388" w:left="1785" w:header="0" w:footer="224" w:gutter="0"/>
          <w:cols w:space="720" w:num="1"/>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139" w:line="225" w:lineRule="auto"/>
        <w:ind w:left="2261"/>
        <w:outlineLvl w:val="0"/>
        <w:rPr>
          <w:sz w:val="43"/>
          <w:szCs w:val="43"/>
        </w:rPr>
      </w:pPr>
      <w:bookmarkStart w:id="0" w:name="bookmark34"/>
      <w:bookmarkEnd w:id="0"/>
      <w:bookmarkStart w:id="1" w:name="bookmark2"/>
      <w:bookmarkEnd w:id="1"/>
      <w:r>
        <w:rPr>
          <w:spacing w:val="-1"/>
          <w:sz w:val="43"/>
          <w:szCs w:val="43"/>
        </w:rPr>
        <w:t>第一部分</w:t>
      </w:r>
      <w:r>
        <w:rPr>
          <w:spacing w:val="14"/>
          <w:sz w:val="43"/>
          <w:szCs w:val="43"/>
        </w:rPr>
        <w:t xml:space="preserve">    </w:t>
      </w:r>
      <w:r>
        <w:rPr>
          <w:spacing w:val="-1"/>
          <w:sz w:val="43"/>
          <w:szCs w:val="43"/>
        </w:rPr>
        <w:t>单位概况</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2"/>
        <w:spacing w:before="101" w:line="226" w:lineRule="auto"/>
        <w:ind w:left="43"/>
        <w:outlineLvl w:val="1"/>
        <w:rPr>
          <w:sz w:val="31"/>
          <w:szCs w:val="31"/>
        </w:rPr>
      </w:pPr>
      <w:bookmarkStart w:id="2" w:name="bookmark3"/>
      <w:bookmarkEnd w:id="2"/>
      <w:r>
        <w:rPr>
          <w:b/>
          <w:bCs/>
          <w:spacing w:val="3"/>
          <w:sz w:val="31"/>
          <w:szCs w:val="31"/>
        </w:rPr>
        <w:t>一、职能简介</w:t>
      </w:r>
    </w:p>
    <w:p>
      <w:pPr>
        <w:pStyle w:val="2"/>
        <w:spacing w:before="320" w:line="226" w:lineRule="auto"/>
        <w:ind w:left="41"/>
        <w:rPr>
          <w:sz w:val="31"/>
          <w:szCs w:val="31"/>
        </w:rPr>
      </w:pPr>
      <w:r>
        <w:rPr>
          <w:spacing w:val="6"/>
          <w:sz w:val="31"/>
          <w:szCs w:val="31"/>
        </w:rPr>
        <w:t>一、基本职能及主要工作</w:t>
      </w:r>
    </w:p>
    <w:p>
      <w:pPr>
        <w:spacing w:line="310" w:lineRule="auto"/>
        <w:rPr>
          <w:rFonts w:ascii="Arial"/>
          <w:sz w:val="21"/>
        </w:rPr>
      </w:pPr>
    </w:p>
    <w:p>
      <w:pPr>
        <w:spacing w:line="310" w:lineRule="auto"/>
        <w:rPr>
          <w:rFonts w:ascii="Arial"/>
          <w:sz w:val="21"/>
        </w:rPr>
      </w:pPr>
    </w:p>
    <w:p>
      <w:pPr>
        <w:pStyle w:val="2"/>
        <w:spacing w:before="101" w:line="227" w:lineRule="auto"/>
        <w:ind w:left="40"/>
        <w:rPr>
          <w:sz w:val="31"/>
          <w:szCs w:val="31"/>
        </w:rPr>
      </w:pPr>
      <w:r>
        <w:rPr>
          <w:spacing w:val="4"/>
          <w:sz w:val="31"/>
          <w:szCs w:val="31"/>
        </w:rPr>
        <w:t>（一）主要职能</w:t>
      </w:r>
    </w:p>
    <w:p>
      <w:pPr>
        <w:pStyle w:val="2"/>
        <w:spacing w:before="86" w:line="269" w:lineRule="auto"/>
        <w:ind w:left="42" w:firstLine="659"/>
        <w:rPr>
          <w:sz w:val="31"/>
          <w:szCs w:val="31"/>
        </w:rPr>
      </w:pPr>
      <w:r>
        <w:rPr>
          <w:color w:val="333333"/>
          <w:spacing w:val="8"/>
          <w:sz w:val="31"/>
          <w:szCs w:val="31"/>
        </w:rPr>
        <w:t>区财政局贯彻落实党中央关于财经工作、国有资产</w:t>
      </w:r>
      <w:r>
        <w:rPr>
          <w:color w:val="333333"/>
          <w:spacing w:val="7"/>
          <w:sz w:val="31"/>
          <w:szCs w:val="31"/>
        </w:rPr>
        <w:t>管理</w:t>
      </w:r>
      <w:r>
        <w:rPr>
          <w:color w:val="333333"/>
          <w:spacing w:val="9"/>
          <w:sz w:val="31"/>
          <w:szCs w:val="31"/>
        </w:rPr>
        <w:t>工作和金融工作的方针政策和省、市、区委</w:t>
      </w:r>
      <w:r>
        <w:rPr>
          <w:color w:val="333333"/>
          <w:spacing w:val="8"/>
          <w:sz w:val="31"/>
          <w:szCs w:val="31"/>
        </w:rPr>
        <w:t>的决策部署，在</w:t>
      </w:r>
      <w:r>
        <w:rPr>
          <w:color w:val="333333"/>
          <w:spacing w:val="7"/>
          <w:sz w:val="31"/>
          <w:szCs w:val="31"/>
        </w:rPr>
        <w:t>履行职责过程中坚持和加强党对财政工作的集中统一领</w:t>
      </w:r>
      <w:r>
        <w:rPr>
          <w:color w:val="333333"/>
          <w:spacing w:val="6"/>
          <w:sz w:val="31"/>
          <w:szCs w:val="31"/>
        </w:rPr>
        <w:t>导。</w:t>
      </w:r>
      <w:r>
        <w:rPr>
          <w:color w:val="333333"/>
          <w:spacing w:val="3"/>
          <w:sz w:val="31"/>
          <w:szCs w:val="31"/>
        </w:rPr>
        <w:t>主要职责是：</w:t>
      </w:r>
    </w:p>
    <w:p>
      <w:pPr>
        <w:pStyle w:val="2"/>
        <w:spacing w:before="146" w:line="254" w:lineRule="auto"/>
        <w:ind w:left="38" w:firstLine="649"/>
        <w:rPr>
          <w:sz w:val="31"/>
          <w:szCs w:val="31"/>
        </w:rPr>
      </w:pPr>
      <w:r>
        <w:rPr>
          <w:color w:val="333333"/>
          <w:spacing w:val="2"/>
          <w:sz w:val="31"/>
          <w:szCs w:val="31"/>
        </w:rPr>
        <w:t>1、拟订全区财税发展战略、规划、政策和改革方案并组</w:t>
      </w:r>
      <w:r>
        <w:rPr>
          <w:color w:val="333333"/>
          <w:spacing w:val="8"/>
          <w:sz w:val="31"/>
          <w:szCs w:val="31"/>
        </w:rPr>
        <w:t>织实施。分析预测宏观经济形势，参与制定各项经济政策，</w:t>
      </w:r>
      <w:r>
        <w:rPr>
          <w:color w:val="333333"/>
          <w:spacing w:val="9"/>
          <w:sz w:val="31"/>
          <w:szCs w:val="31"/>
        </w:rPr>
        <w:t>提出运用财税政策实施宏观调控和综合平衡社会财力的建</w:t>
      </w:r>
    </w:p>
    <w:p>
      <w:pPr>
        <w:pStyle w:val="2"/>
        <w:spacing w:before="68" w:line="248" w:lineRule="auto"/>
        <w:ind w:left="39" w:right="2" w:hanging="4"/>
        <w:rPr>
          <w:sz w:val="31"/>
          <w:szCs w:val="31"/>
        </w:rPr>
      </w:pPr>
      <w:r>
        <w:rPr>
          <w:color w:val="333333"/>
          <w:spacing w:val="8"/>
          <w:sz w:val="31"/>
          <w:szCs w:val="31"/>
        </w:rPr>
        <w:t>议。拟订区与乡(镇)政府、政府与企业的分配政策，完善鼓</w:t>
      </w:r>
      <w:r>
        <w:rPr>
          <w:color w:val="333333"/>
          <w:spacing w:val="7"/>
          <w:sz w:val="31"/>
          <w:szCs w:val="31"/>
        </w:rPr>
        <w:t>励公益事业发展的财税政策。</w:t>
      </w:r>
    </w:p>
    <w:p>
      <w:pPr>
        <w:pStyle w:val="2"/>
        <w:spacing w:before="215" w:line="258" w:lineRule="auto"/>
        <w:ind w:left="35" w:firstLine="633"/>
        <w:rPr>
          <w:sz w:val="31"/>
          <w:szCs w:val="31"/>
        </w:rPr>
      </w:pPr>
      <w:r>
        <w:rPr>
          <w:color w:val="333333"/>
          <w:spacing w:val="2"/>
          <w:sz w:val="31"/>
          <w:szCs w:val="31"/>
        </w:rPr>
        <w:t>2、贯彻执行财政、税收、财务、会计管理的法律法规和</w:t>
      </w:r>
      <w:r>
        <w:rPr>
          <w:color w:val="333333"/>
          <w:spacing w:val="9"/>
          <w:sz w:val="31"/>
          <w:szCs w:val="31"/>
        </w:rPr>
        <w:t>规章。负责组织起草地方性财政政策、规范性文件和规章制度并组织实施。按照管理权限管理全区税政事项。承办国务</w:t>
      </w:r>
      <w:r>
        <w:rPr>
          <w:color w:val="333333"/>
          <w:spacing w:val="8"/>
          <w:sz w:val="31"/>
          <w:szCs w:val="31"/>
        </w:rPr>
        <w:t>院关税税则委员会办公室要求区一级承担的工作。</w:t>
      </w:r>
    </w:p>
    <w:p>
      <w:pPr>
        <w:pStyle w:val="2"/>
        <w:spacing w:before="222" w:line="261" w:lineRule="auto"/>
        <w:ind w:left="37" w:firstLine="633"/>
        <w:rPr>
          <w:sz w:val="31"/>
          <w:szCs w:val="31"/>
        </w:rPr>
      </w:pPr>
      <w:r>
        <w:rPr>
          <w:color w:val="333333"/>
          <w:spacing w:val="2"/>
          <w:sz w:val="31"/>
          <w:szCs w:val="31"/>
        </w:rPr>
        <w:t>3、负责管理各项财政收支。编制年度区级预决算草案并</w:t>
      </w:r>
      <w:r>
        <w:rPr>
          <w:color w:val="333333"/>
          <w:spacing w:val="3"/>
          <w:sz w:val="31"/>
          <w:szCs w:val="31"/>
        </w:rPr>
        <w:t>组织执行。组织制定经费开支标准、定额，审核批复部门</w:t>
      </w:r>
      <w:r>
        <w:rPr>
          <w:color w:val="333333"/>
          <w:spacing w:val="2"/>
          <w:sz w:val="31"/>
          <w:szCs w:val="31"/>
        </w:rPr>
        <w:t>(单</w:t>
      </w:r>
      <w:r>
        <w:rPr>
          <w:color w:val="333333"/>
          <w:spacing w:val="3"/>
          <w:sz w:val="31"/>
          <w:szCs w:val="31"/>
        </w:rPr>
        <w:t>位)年度预决算。受区政府委托，向区人大及其常委会报</w:t>
      </w:r>
      <w:r>
        <w:rPr>
          <w:color w:val="333333"/>
          <w:spacing w:val="2"/>
          <w:sz w:val="31"/>
          <w:szCs w:val="31"/>
        </w:rPr>
        <w:t>告财</w:t>
      </w:r>
      <w:r>
        <w:rPr>
          <w:color w:val="333333"/>
          <w:spacing w:val="9"/>
          <w:sz w:val="31"/>
          <w:szCs w:val="31"/>
        </w:rPr>
        <w:t>政预算、执行和决算等情况。负责政府建立的各类基金</w:t>
      </w:r>
      <w:r>
        <w:rPr>
          <w:color w:val="333333"/>
          <w:spacing w:val="8"/>
          <w:sz w:val="31"/>
          <w:szCs w:val="31"/>
        </w:rPr>
        <w:t>、风</w:t>
      </w:r>
      <w:r>
        <w:rPr>
          <w:color w:val="333333"/>
          <w:spacing w:val="9"/>
          <w:sz w:val="31"/>
          <w:szCs w:val="31"/>
        </w:rPr>
        <w:t>险金、分险金的监督管理。负责区级预决算公开。负责</w:t>
      </w:r>
      <w:r>
        <w:rPr>
          <w:color w:val="333333"/>
          <w:spacing w:val="8"/>
          <w:sz w:val="31"/>
          <w:szCs w:val="31"/>
        </w:rPr>
        <w:t>全面</w:t>
      </w:r>
      <w:r>
        <w:rPr>
          <w:color w:val="333333"/>
          <w:spacing w:val="6"/>
          <w:sz w:val="31"/>
          <w:szCs w:val="31"/>
        </w:rPr>
        <w:t>实施预算绩效管理。</w:t>
      </w:r>
    </w:p>
    <w:p>
      <w:pPr>
        <w:spacing w:line="261" w:lineRule="auto"/>
        <w:rPr>
          <w:sz w:val="31"/>
          <w:szCs w:val="31"/>
        </w:rPr>
        <w:sectPr>
          <w:footerReference r:id="rId8" w:type="default"/>
          <w:pgSz w:w="11900" w:h="16840"/>
          <w:pgMar w:top="1431" w:right="1781" w:bottom="388" w:left="1785" w:header="0" w:footer="223" w:gutter="0"/>
          <w:cols w:space="720" w:num="1"/>
        </w:sectPr>
      </w:pPr>
    </w:p>
    <w:p>
      <w:pPr>
        <w:pStyle w:val="2"/>
        <w:spacing w:before="92" w:line="254" w:lineRule="auto"/>
        <w:ind w:left="35" w:firstLine="628"/>
        <w:rPr>
          <w:sz w:val="31"/>
          <w:szCs w:val="31"/>
        </w:rPr>
      </w:pPr>
      <w:r>
        <w:rPr>
          <w:color w:val="333333"/>
          <w:spacing w:val="-5"/>
          <w:sz w:val="31"/>
          <w:szCs w:val="31"/>
        </w:rPr>
        <w:t>4、按分工负责政府非税收入管理。负责政府性基金管理，</w:t>
      </w:r>
      <w:r>
        <w:rPr>
          <w:color w:val="333333"/>
          <w:spacing w:val="1"/>
          <w:sz w:val="31"/>
          <w:szCs w:val="31"/>
        </w:rPr>
        <w:t>按规定管理行政事业性收费等其他非税收入。管理财政票据。</w:t>
      </w:r>
      <w:r>
        <w:rPr>
          <w:color w:val="333333"/>
          <w:spacing w:val="8"/>
          <w:sz w:val="31"/>
          <w:szCs w:val="31"/>
        </w:rPr>
        <w:t>执行彩票管理政策，按规定管理彩票资金。</w:t>
      </w:r>
    </w:p>
    <w:p>
      <w:pPr>
        <w:pStyle w:val="2"/>
        <w:spacing w:before="219" w:line="254" w:lineRule="auto"/>
        <w:ind w:left="38" w:firstLine="632"/>
        <w:rPr>
          <w:sz w:val="31"/>
          <w:szCs w:val="31"/>
        </w:rPr>
      </w:pPr>
      <w:r>
        <w:rPr>
          <w:color w:val="333333"/>
          <w:spacing w:val="2"/>
          <w:sz w:val="31"/>
          <w:szCs w:val="31"/>
        </w:rPr>
        <w:t>5、组织制定全区国库管理制度、国库集中收付制度，指</w:t>
      </w:r>
      <w:r>
        <w:rPr>
          <w:color w:val="333333"/>
          <w:spacing w:val="9"/>
          <w:sz w:val="31"/>
          <w:szCs w:val="31"/>
        </w:rPr>
        <w:t>导和监督国库业务，开展国库现金管理工作。贯彻执</w:t>
      </w:r>
      <w:r>
        <w:rPr>
          <w:color w:val="333333"/>
          <w:spacing w:val="8"/>
          <w:sz w:val="31"/>
          <w:szCs w:val="31"/>
        </w:rPr>
        <w:t>行政府</w:t>
      </w:r>
      <w:r>
        <w:rPr>
          <w:color w:val="333333"/>
          <w:spacing w:val="1"/>
          <w:sz w:val="31"/>
          <w:szCs w:val="31"/>
        </w:rPr>
        <w:t>财务报告编制办法并组织实施。监督管理全区政府采购工作。</w:t>
      </w:r>
    </w:p>
    <w:p>
      <w:pPr>
        <w:pStyle w:val="2"/>
        <w:spacing w:before="220" w:line="255" w:lineRule="auto"/>
        <w:ind w:left="38" w:right="23" w:firstLine="628"/>
        <w:rPr>
          <w:sz w:val="31"/>
          <w:szCs w:val="31"/>
        </w:rPr>
      </w:pPr>
      <w:r>
        <w:rPr>
          <w:color w:val="333333"/>
          <w:spacing w:val="3"/>
          <w:sz w:val="31"/>
          <w:szCs w:val="31"/>
        </w:rPr>
        <w:t>6、贯彻执行地方政府债务管理制度和政策，</w:t>
      </w:r>
      <w:r>
        <w:rPr>
          <w:color w:val="333333"/>
          <w:spacing w:val="2"/>
          <w:sz w:val="31"/>
          <w:szCs w:val="31"/>
        </w:rPr>
        <w:t>制定具体管</w:t>
      </w:r>
      <w:r>
        <w:rPr>
          <w:color w:val="333333"/>
          <w:sz w:val="31"/>
          <w:szCs w:val="31"/>
        </w:rPr>
        <w:t>理办法，编制地方政府债余额限额计划，统一管理政府外债，</w:t>
      </w:r>
      <w:r>
        <w:rPr>
          <w:color w:val="333333"/>
          <w:spacing w:val="5"/>
          <w:sz w:val="31"/>
          <w:szCs w:val="31"/>
        </w:rPr>
        <w:t>防范财政风险。</w:t>
      </w:r>
    </w:p>
    <w:p>
      <w:pPr>
        <w:pStyle w:val="2"/>
        <w:spacing w:before="215" w:line="260" w:lineRule="auto"/>
        <w:ind w:left="35" w:right="113" w:firstLine="637"/>
        <w:rPr>
          <w:sz w:val="31"/>
          <w:szCs w:val="31"/>
        </w:rPr>
      </w:pPr>
      <w:r>
        <w:rPr>
          <w:color w:val="333333"/>
          <w:spacing w:val="2"/>
          <w:sz w:val="31"/>
          <w:szCs w:val="31"/>
        </w:rPr>
        <w:t>7、牵头编制全区国有资产管理情况报告。根据区政府授</w:t>
      </w:r>
      <w:r>
        <w:rPr>
          <w:color w:val="333333"/>
          <w:spacing w:val="9"/>
          <w:sz w:val="31"/>
          <w:szCs w:val="31"/>
        </w:rPr>
        <w:t>权，集中统一履行区级国有金融资本出资人职责。制定区级国有金融资本管理制度。拟订全区行政事业单位国有资产管理制度并组织实施。制定和监督执行统一规定的开支标准和</w:t>
      </w:r>
      <w:r>
        <w:rPr>
          <w:color w:val="333333"/>
          <w:spacing w:val="3"/>
          <w:sz w:val="31"/>
          <w:szCs w:val="31"/>
        </w:rPr>
        <w:t>支出政策。</w:t>
      </w:r>
    </w:p>
    <w:p>
      <w:pPr>
        <w:pStyle w:val="2"/>
        <w:spacing w:before="220" w:line="257" w:lineRule="auto"/>
        <w:ind w:left="37" w:firstLine="628"/>
        <w:rPr>
          <w:sz w:val="31"/>
          <w:szCs w:val="31"/>
        </w:rPr>
      </w:pPr>
      <w:r>
        <w:rPr>
          <w:color w:val="333333"/>
          <w:spacing w:val="7"/>
          <w:sz w:val="31"/>
          <w:szCs w:val="31"/>
        </w:rPr>
        <w:t>8、负责审核并汇总编制全区国有资本经营预决算草案。</w:t>
      </w:r>
      <w:r>
        <w:rPr>
          <w:color w:val="333333"/>
          <w:spacing w:val="9"/>
          <w:sz w:val="31"/>
          <w:szCs w:val="31"/>
        </w:rPr>
        <w:t>制定国有资本经营预算制度和办法，收取区本级企业国有资本收益。组织实施企业财务制度，负责财政预算内行政事业单位和社会团体的非贸易外汇和财政预算内的国际收支管</w:t>
      </w:r>
    </w:p>
    <w:p>
      <w:pPr>
        <w:pStyle w:val="2"/>
        <w:spacing w:before="70" w:line="239" w:lineRule="auto"/>
        <w:ind w:left="38"/>
        <w:rPr>
          <w:sz w:val="31"/>
          <w:szCs w:val="31"/>
        </w:rPr>
      </w:pPr>
      <w:r>
        <w:rPr>
          <w:color w:val="333333"/>
          <w:spacing w:val="-8"/>
          <w:sz w:val="31"/>
          <w:szCs w:val="31"/>
        </w:rPr>
        <w:t>理。</w:t>
      </w:r>
    </w:p>
    <w:p>
      <w:pPr>
        <w:pStyle w:val="2"/>
        <w:spacing w:before="199" w:line="254" w:lineRule="auto"/>
        <w:ind w:left="37" w:right="23" w:firstLine="628"/>
        <w:rPr>
          <w:sz w:val="31"/>
          <w:szCs w:val="31"/>
        </w:rPr>
      </w:pPr>
      <w:r>
        <w:rPr>
          <w:color w:val="333333"/>
          <w:spacing w:val="6"/>
          <w:sz w:val="31"/>
          <w:szCs w:val="31"/>
        </w:rPr>
        <w:t>9、负责审核并汇总编制全区社会保险基金预决算草案，</w:t>
      </w:r>
      <w:r>
        <w:rPr>
          <w:color w:val="333333"/>
          <w:spacing w:val="8"/>
          <w:sz w:val="31"/>
          <w:szCs w:val="31"/>
        </w:rPr>
        <w:t>会同有关部门拟订有关资金(基金)财务管理制度，承担社会</w:t>
      </w:r>
      <w:r>
        <w:rPr>
          <w:color w:val="333333"/>
          <w:spacing w:val="6"/>
          <w:sz w:val="31"/>
          <w:szCs w:val="31"/>
        </w:rPr>
        <w:t>保险基金财政监管工作。</w:t>
      </w:r>
    </w:p>
    <w:p>
      <w:pPr>
        <w:pStyle w:val="2"/>
        <w:spacing w:before="223" w:line="257" w:lineRule="auto"/>
        <w:ind w:left="37" w:right="113" w:firstLine="650"/>
        <w:rPr>
          <w:sz w:val="31"/>
          <w:szCs w:val="31"/>
        </w:rPr>
      </w:pPr>
      <w:r>
        <w:rPr>
          <w:color w:val="333333"/>
          <w:spacing w:val="8"/>
          <w:sz w:val="31"/>
          <w:szCs w:val="31"/>
        </w:rPr>
        <w:t>10、负责办理和监督区级财政的经济发展支出、区级政</w:t>
      </w:r>
      <w:r>
        <w:rPr>
          <w:color w:val="333333"/>
          <w:spacing w:val="9"/>
          <w:sz w:val="31"/>
          <w:szCs w:val="31"/>
        </w:rPr>
        <w:t>府性投资项目的财政拨款，负责投资评审管理工作，参</w:t>
      </w:r>
      <w:r>
        <w:rPr>
          <w:color w:val="333333"/>
          <w:spacing w:val="8"/>
          <w:sz w:val="31"/>
          <w:szCs w:val="31"/>
        </w:rPr>
        <w:t>与拟</w:t>
      </w:r>
      <w:r>
        <w:rPr>
          <w:color w:val="333333"/>
          <w:spacing w:val="9"/>
          <w:sz w:val="31"/>
          <w:szCs w:val="31"/>
        </w:rPr>
        <w:t>订区级基建投资有关政策，监督执行基建财务管理制度</w:t>
      </w:r>
      <w:r>
        <w:rPr>
          <w:color w:val="333333"/>
          <w:spacing w:val="8"/>
          <w:sz w:val="31"/>
          <w:szCs w:val="31"/>
        </w:rPr>
        <w:t>。负责政府性投资项目竣工决算、结算管理工作。</w:t>
      </w:r>
    </w:p>
    <w:p>
      <w:pPr>
        <w:pStyle w:val="2"/>
        <w:spacing w:before="221" w:line="247" w:lineRule="auto"/>
        <w:ind w:left="36" w:right="113" w:firstLine="652"/>
        <w:rPr>
          <w:sz w:val="31"/>
          <w:szCs w:val="31"/>
        </w:rPr>
      </w:pPr>
      <w:r>
        <w:rPr>
          <w:color w:val="333333"/>
          <w:spacing w:val="8"/>
          <w:sz w:val="31"/>
          <w:szCs w:val="31"/>
        </w:rPr>
        <w:t>11、管理外国政府和国际金融机构贷(赠)款项</w:t>
      </w:r>
      <w:r>
        <w:rPr>
          <w:color w:val="333333"/>
          <w:spacing w:val="7"/>
          <w:sz w:val="31"/>
          <w:szCs w:val="31"/>
        </w:rPr>
        <w:t>目的有关</w:t>
      </w:r>
      <w:r>
        <w:rPr>
          <w:color w:val="333333"/>
          <w:spacing w:val="8"/>
          <w:sz w:val="31"/>
          <w:szCs w:val="31"/>
        </w:rPr>
        <w:t>业务，参与财经领域的国际交流与合作。</w:t>
      </w:r>
    </w:p>
    <w:p>
      <w:pPr>
        <w:spacing w:line="247" w:lineRule="auto"/>
        <w:rPr>
          <w:sz w:val="31"/>
          <w:szCs w:val="31"/>
        </w:rPr>
        <w:sectPr>
          <w:footerReference r:id="rId9" w:type="default"/>
          <w:pgSz w:w="11900" w:h="16840"/>
          <w:pgMar w:top="1431" w:right="1667" w:bottom="388" w:left="1785" w:header="0" w:footer="224" w:gutter="0"/>
          <w:cols w:space="720" w:num="1"/>
        </w:sectPr>
      </w:pPr>
    </w:p>
    <w:p>
      <w:pPr>
        <w:pStyle w:val="2"/>
        <w:spacing w:before="91" w:line="254" w:lineRule="auto"/>
        <w:ind w:left="37" w:right="86" w:firstLine="650"/>
        <w:rPr>
          <w:sz w:val="31"/>
          <w:szCs w:val="31"/>
        </w:rPr>
      </w:pPr>
      <w:r>
        <w:rPr>
          <w:color w:val="333333"/>
          <w:spacing w:val="8"/>
          <w:sz w:val="31"/>
          <w:szCs w:val="31"/>
        </w:rPr>
        <w:t>12、负责管理全区会计工作，监督和规范会计行为，组</w:t>
      </w:r>
      <w:r>
        <w:rPr>
          <w:color w:val="333333"/>
          <w:spacing w:val="9"/>
          <w:sz w:val="31"/>
          <w:szCs w:val="31"/>
        </w:rPr>
        <w:t>织实施国家统一的会计制度，指导社会审计。依法管理</w:t>
      </w:r>
      <w:r>
        <w:rPr>
          <w:color w:val="333333"/>
          <w:spacing w:val="8"/>
          <w:sz w:val="31"/>
          <w:szCs w:val="31"/>
        </w:rPr>
        <w:t>资产</w:t>
      </w:r>
      <w:r>
        <w:rPr>
          <w:color w:val="333333"/>
          <w:spacing w:val="5"/>
          <w:sz w:val="31"/>
          <w:szCs w:val="31"/>
        </w:rPr>
        <w:t>评估有关工作。</w:t>
      </w:r>
    </w:p>
    <w:p>
      <w:pPr>
        <w:pStyle w:val="2"/>
        <w:spacing w:before="218" w:line="264" w:lineRule="auto"/>
        <w:ind w:left="36" w:right="86" w:firstLine="652"/>
        <w:rPr>
          <w:sz w:val="31"/>
          <w:szCs w:val="31"/>
        </w:rPr>
      </w:pPr>
      <w:r>
        <w:rPr>
          <w:color w:val="333333"/>
          <w:spacing w:val="8"/>
          <w:sz w:val="31"/>
          <w:szCs w:val="31"/>
        </w:rPr>
        <w:t>13、拟定和执行国有资产管理的政策法规、规章制度和</w:t>
      </w:r>
      <w:r>
        <w:rPr>
          <w:color w:val="333333"/>
          <w:spacing w:val="9"/>
          <w:sz w:val="31"/>
          <w:szCs w:val="31"/>
        </w:rPr>
        <w:t>管理办法；负责全区行政事业单位国有资产及国有资产经营收益管理工作；组织实施行政事业单位、国有资产及区属企业资产的清产核资和绩效评价工作；组织实施区级行政事业单位及企业国有产权界定、企业国有资产产权界定和转让工作，监缴国有资产收益；负责国有资产及区属国有企业资产的统计、分析；指导和监督行政事业单位、区属国有企业资产的产权界定、清查登记等工作；指导和监督办理执行《企业财务通则》和相关财务会计制度，参与拟定企业国有资产</w:t>
      </w:r>
      <w:r>
        <w:rPr>
          <w:color w:val="333333"/>
          <w:spacing w:val="5"/>
          <w:sz w:val="31"/>
          <w:szCs w:val="31"/>
        </w:rPr>
        <w:t>管理相关制度。</w:t>
      </w:r>
    </w:p>
    <w:p>
      <w:pPr>
        <w:pStyle w:val="2"/>
        <w:spacing w:before="219" w:line="261" w:lineRule="auto"/>
        <w:ind w:left="35" w:firstLine="653"/>
        <w:rPr>
          <w:sz w:val="31"/>
          <w:szCs w:val="31"/>
        </w:rPr>
      </w:pPr>
      <w:r>
        <w:rPr>
          <w:color w:val="333333"/>
          <w:spacing w:val="8"/>
          <w:sz w:val="31"/>
          <w:szCs w:val="31"/>
        </w:rPr>
        <w:t>14、负责联系协调全区金融机构，推动地方政府与金融</w:t>
      </w:r>
      <w:r>
        <w:rPr>
          <w:color w:val="333333"/>
          <w:spacing w:val="9"/>
          <w:sz w:val="31"/>
          <w:szCs w:val="31"/>
        </w:rPr>
        <w:t>机构合作交流，防控金融风险、深化金融改革。负责全区小</w:t>
      </w:r>
      <w:r>
        <w:rPr>
          <w:color w:val="333333"/>
          <w:sz w:val="31"/>
          <w:szCs w:val="31"/>
        </w:rPr>
        <w:t>额贷款公司、融资担保公司、典当行、融资租赁公司等监管；</w:t>
      </w:r>
      <w:r>
        <w:rPr>
          <w:color w:val="333333"/>
          <w:spacing w:val="9"/>
          <w:sz w:val="31"/>
          <w:szCs w:val="31"/>
        </w:rPr>
        <w:t>维护地方金融秩序，牵头会同有关部门防范、化解和处置地方金融风险；牵头处置非法集资、协调配合有关部门打击其</w:t>
      </w:r>
      <w:r>
        <w:rPr>
          <w:color w:val="333333"/>
          <w:spacing w:val="8"/>
          <w:sz w:val="31"/>
          <w:szCs w:val="31"/>
        </w:rPr>
        <w:t>他非法金融活动；推进全区金融知识宣传普及工作。</w:t>
      </w:r>
    </w:p>
    <w:p>
      <w:pPr>
        <w:pStyle w:val="2"/>
        <w:spacing w:before="221" w:line="254" w:lineRule="auto"/>
        <w:ind w:left="37" w:right="86" w:firstLine="650"/>
        <w:rPr>
          <w:sz w:val="31"/>
          <w:szCs w:val="31"/>
        </w:rPr>
      </w:pPr>
      <w:r>
        <w:rPr>
          <w:color w:val="333333"/>
          <w:spacing w:val="8"/>
          <w:sz w:val="31"/>
          <w:szCs w:val="31"/>
        </w:rPr>
        <w:t>15、负责职责范围内的安全生产和职业健康、生态环境</w:t>
      </w:r>
      <w:r>
        <w:rPr>
          <w:color w:val="333333"/>
          <w:spacing w:val="9"/>
          <w:sz w:val="31"/>
          <w:szCs w:val="31"/>
        </w:rPr>
        <w:t>保护、审批服务便民化等工作。按省、市要求，指导推</w:t>
      </w:r>
      <w:r>
        <w:rPr>
          <w:color w:val="333333"/>
          <w:spacing w:val="8"/>
          <w:sz w:val="31"/>
          <w:szCs w:val="31"/>
        </w:rPr>
        <w:t>进相</w:t>
      </w:r>
      <w:r>
        <w:rPr>
          <w:color w:val="333333"/>
          <w:spacing w:val="6"/>
          <w:sz w:val="31"/>
          <w:szCs w:val="31"/>
        </w:rPr>
        <w:t>对集中行政许可权改革。</w:t>
      </w:r>
    </w:p>
    <w:p>
      <w:pPr>
        <w:pStyle w:val="2"/>
        <w:spacing w:before="220" w:line="227" w:lineRule="auto"/>
        <w:ind w:left="688"/>
        <w:rPr>
          <w:sz w:val="31"/>
          <w:szCs w:val="31"/>
        </w:rPr>
      </w:pPr>
      <w:r>
        <w:rPr>
          <w:spacing w:val="7"/>
          <w:sz w:val="31"/>
          <w:szCs w:val="31"/>
        </w:rPr>
        <w:t>16、完成区委、区政府交办的其他任务。</w:t>
      </w:r>
    </w:p>
    <w:p>
      <w:pPr>
        <w:pStyle w:val="2"/>
        <w:spacing w:before="326" w:line="226" w:lineRule="auto"/>
        <w:ind w:left="149"/>
        <w:rPr>
          <w:sz w:val="31"/>
          <w:szCs w:val="31"/>
        </w:rPr>
      </w:pPr>
      <w:r>
        <w:rPr>
          <w:b/>
          <w:bCs/>
          <w:spacing w:val="2"/>
          <w:sz w:val="31"/>
          <w:szCs w:val="31"/>
        </w:rPr>
        <w:t>二、2021</w:t>
      </w:r>
      <w:r>
        <w:rPr>
          <w:spacing w:val="-37"/>
          <w:sz w:val="31"/>
          <w:szCs w:val="31"/>
        </w:rPr>
        <w:t xml:space="preserve"> </w:t>
      </w:r>
      <w:r>
        <w:rPr>
          <w:b/>
          <w:bCs/>
          <w:spacing w:val="2"/>
          <w:sz w:val="31"/>
          <w:szCs w:val="31"/>
        </w:rPr>
        <w:t>年重点工作完成情况</w:t>
      </w:r>
    </w:p>
    <w:p>
      <w:pPr>
        <w:pStyle w:val="2"/>
        <w:spacing w:before="196" w:line="345" w:lineRule="auto"/>
        <w:ind w:left="37" w:right="86" w:firstLine="631"/>
        <w:jc w:val="both"/>
        <w:rPr>
          <w:sz w:val="31"/>
          <w:szCs w:val="31"/>
        </w:rPr>
      </w:pPr>
      <w:r>
        <w:rPr>
          <w:spacing w:val="-7"/>
          <w:sz w:val="31"/>
          <w:szCs w:val="31"/>
        </w:rPr>
        <w:t>2021</w:t>
      </w:r>
      <w:r>
        <w:rPr>
          <w:spacing w:val="-47"/>
          <w:sz w:val="31"/>
          <w:szCs w:val="31"/>
        </w:rPr>
        <w:t xml:space="preserve"> </w:t>
      </w:r>
      <w:r>
        <w:rPr>
          <w:spacing w:val="-7"/>
          <w:sz w:val="31"/>
          <w:szCs w:val="31"/>
        </w:rPr>
        <w:t>年，区财政严格按照《中华人民共和国</w:t>
      </w:r>
      <w:r>
        <w:rPr>
          <w:spacing w:val="-8"/>
          <w:sz w:val="31"/>
          <w:szCs w:val="31"/>
        </w:rPr>
        <w:t>预算法》《中</w:t>
      </w:r>
      <w:r>
        <w:rPr>
          <w:spacing w:val="5"/>
          <w:sz w:val="31"/>
          <w:szCs w:val="31"/>
        </w:rPr>
        <w:t>华人民共和国预算法实施条例》等规定，</w:t>
      </w:r>
      <w:r>
        <w:rPr>
          <w:spacing w:val="-51"/>
          <w:sz w:val="31"/>
          <w:szCs w:val="31"/>
        </w:rPr>
        <w:t xml:space="preserve"> </w:t>
      </w:r>
      <w:r>
        <w:rPr>
          <w:spacing w:val="5"/>
          <w:sz w:val="31"/>
          <w:szCs w:val="31"/>
        </w:rPr>
        <w:t>自觉接受人大法律</w:t>
      </w:r>
      <w:r>
        <w:rPr>
          <w:spacing w:val="9"/>
          <w:sz w:val="31"/>
          <w:szCs w:val="31"/>
        </w:rPr>
        <w:t>监督，继续强化政策落实和预算约束，全力以赴抓收入</w:t>
      </w:r>
      <w:r>
        <w:rPr>
          <w:spacing w:val="8"/>
          <w:sz w:val="31"/>
          <w:szCs w:val="31"/>
        </w:rPr>
        <w:t>，强</w:t>
      </w:r>
      <w:r>
        <w:rPr>
          <w:spacing w:val="9"/>
          <w:sz w:val="31"/>
          <w:szCs w:val="31"/>
        </w:rPr>
        <w:t>化调度促支出，优化结构保重点，认真落实区人大及其常委</w:t>
      </w:r>
    </w:p>
    <w:p>
      <w:pPr>
        <w:spacing w:line="345" w:lineRule="auto"/>
        <w:rPr>
          <w:sz w:val="31"/>
          <w:szCs w:val="31"/>
        </w:rPr>
        <w:sectPr>
          <w:footerReference r:id="rId10" w:type="default"/>
          <w:pgSz w:w="11900" w:h="16840"/>
          <w:pgMar w:top="1431" w:right="1695" w:bottom="388" w:left="1785" w:header="0" w:footer="224" w:gutter="0"/>
          <w:cols w:space="720" w:num="1"/>
        </w:sectPr>
      </w:pPr>
    </w:p>
    <w:p>
      <w:pPr>
        <w:pStyle w:val="2"/>
        <w:spacing w:before="197" w:line="344" w:lineRule="auto"/>
        <w:ind w:left="38" w:firstLine="7"/>
        <w:rPr>
          <w:sz w:val="31"/>
          <w:szCs w:val="31"/>
        </w:rPr>
      </w:pPr>
      <w:r>
        <w:rPr>
          <w:spacing w:val="1"/>
          <w:sz w:val="31"/>
          <w:szCs w:val="31"/>
        </w:rPr>
        <w:t>会的有关决议和审查意见，切实做好了预算管理</w:t>
      </w:r>
      <w:r>
        <w:rPr>
          <w:sz w:val="31"/>
          <w:szCs w:val="31"/>
        </w:rPr>
        <w:t>、政府债务、</w:t>
      </w:r>
      <w:r>
        <w:rPr>
          <w:spacing w:val="1"/>
          <w:sz w:val="31"/>
          <w:szCs w:val="31"/>
        </w:rPr>
        <w:t>预算绩效、财政监督等方面的工作，不断提升财政管理质量。</w:t>
      </w:r>
    </w:p>
    <w:p>
      <w:pPr>
        <w:pStyle w:val="2"/>
        <w:spacing w:before="3" w:line="228" w:lineRule="auto"/>
        <w:ind w:left="690"/>
        <w:rPr>
          <w:sz w:val="31"/>
          <w:szCs w:val="31"/>
        </w:rPr>
      </w:pPr>
      <w:bookmarkStart w:id="3" w:name="bookmark35"/>
      <w:bookmarkEnd w:id="3"/>
      <w:r>
        <w:rPr>
          <w:b/>
          <w:bCs/>
          <w:spacing w:val="2"/>
          <w:sz w:val="31"/>
          <w:szCs w:val="31"/>
        </w:rPr>
        <w:t>1.</w:t>
      </w:r>
      <w:r>
        <w:rPr>
          <w:spacing w:val="73"/>
          <w:sz w:val="31"/>
          <w:szCs w:val="31"/>
        </w:rPr>
        <w:t xml:space="preserve"> </w:t>
      </w:r>
      <w:r>
        <w:rPr>
          <w:b/>
          <w:bCs/>
          <w:spacing w:val="2"/>
          <w:sz w:val="31"/>
          <w:szCs w:val="31"/>
        </w:rPr>
        <w:t>围绕收支目标，全力做大财政收支规模。</w:t>
      </w:r>
    </w:p>
    <w:p>
      <w:pPr>
        <w:pStyle w:val="2"/>
        <w:spacing w:before="189" w:line="345" w:lineRule="auto"/>
        <w:ind w:left="35" w:right="112" w:firstLine="645"/>
        <w:jc w:val="both"/>
        <w:rPr>
          <w:sz w:val="31"/>
          <w:szCs w:val="31"/>
        </w:rPr>
      </w:pPr>
      <w:r>
        <w:rPr>
          <w:b/>
          <w:bCs/>
          <w:spacing w:val="7"/>
          <w:sz w:val="31"/>
          <w:szCs w:val="31"/>
        </w:rPr>
        <w:t>财政收入迈上新台阶。</w:t>
      </w:r>
      <w:r>
        <w:rPr>
          <w:spacing w:val="7"/>
          <w:sz w:val="31"/>
          <w:szCs w:val="31"/>
        </w:rPr>
        <w:t>紧紧围绕收入目标，多次召开财</w:t>
      </w:r>
      <w:r>
        <w:rPr>
          <w:spacing w:val="9"/>
          <w:sz w:val="31"/>
          <w:szCs w:val="31"/>
        </w:rPr>
        <w:t>税协调联席会、财税收入攻坚会等专题会议，全力以赴紧抓收入，进一步细化收入任务，紧盯时间节点，倒排工期，强化部门协作配合，确保各项收入应收尽收，全年完成地方财</w:t>
      </w:r>
      <w:r>
        <w:rPr>
          <w:spacing w:val="-5"/>
          <w:sz w:val="31"/>
          <w:szCs w:val="31"/>
        </w:rPr>
        <w:t>政收入</w:t>
      </w:r>
      <w:r>
        <w:rPr>
          <w:spacing w:val="-37"/>
          <w:sz w:val="31"/>
          <w:szCs w:val="31"/>
        </w:rPr>
        <w:t xml:space="preserve"> </w:t>
      </w:r>
      <w:r>
        <w:rPr>
          <w:spacing w:val="-5"/>
          <w:sz w:val="31"/>
          <w:szCs w:val="31"/>
        </w:rPr>
        <w:t>122,174</w:t>
      </w:r>
      <w:r>
        <w:rPr>
          <w:spacing w:val="-51"/>
          <w:sz w:val="31"/>
          <w:szCs w:val="31"/>
        </w:rPr>
        <w:t xml:space="preserve"> </w:t>
      </w:r>
      <w:r>
        <w:rPr>
          <w:spacing w:val="-5"/>
          <w:sz w:val="31"/>
          <w:szCs w:val="31"/>
        </w:rPr>
        <w:t>万元，首次突破</w:t>
      </w:r>
      <w:r>
        <w:rPr>
          <w:spacing w:val="-39"/>
          <w:sz w:val="31"/>
          <w:szCs w:val="31"/>
        </w:rPr>
        <w:t xml:space="preserve"> </w:t>
      </w:r>
      <w:r>
        <w:rPr>
          <w:spacing w:val="-5"/>
          <w:sz w:val="31"/>
          <w:szCs w:val="31"/>
        </w:rPr>
        <w:t>12</w:t>
      </w:r>
      <w:r>
        <w:rPr>
          <w:spacing w:val="-52"/>
          <w:sz w:val="31"/>
          <w:szCs w:val="31"/>
        </w:rPr>
        <w:t xml:space="preserve"> </w:t>
      </w:r>
      <w:r>
        <w:rPr>
          <w:spacing w:val="-5"/>
          <w:sz w:val="31"/>
          <w:szCs w:val="31"/>
        </w:rPr>
        <w:t>亿元，较上年增收</w:t>
      </w:r>
      <w:r>
        <w:rPr>
          <w:spacing w:val="-38"/>
          <w:sz w:val="31"/>
          <w:szCs w:val="31"/>
        </w:rPr>
        <w:t xml:space="preserve"> </w:t>
      </w:r>
      <w:r>
        <w:rPr>
          <w:spacing w:val="-5"/>
          <w:sz w:val="31"/>
          <w:szCs w:val="31"/>
        </w:rPr>
        <w:t>17,502</w:t>
      </w:r>
      <w:r>
        <w:rPr>
          <w:spacing w:val="4"/>
          <w:sz w:val="31"/>
          <w:szCs w:val="31"/>
        </w:rPr>
        <w:t>万元，增长</w:t>
      </w:r>
      <w:r>
        <w:rPr>
          <w:spacing w:val="-39"/>
          <w:sz w:val="31"/>
          <w:szCs w:val="31"/>
        </w:rPr>
        <w:t xml:space="preserve"> </w:t>
      </w:r>
      <w:r>
        <w:rPr>
          <w:spacing w:val="4"/>
          <w:sz w:val="31"/>
          <w:szCs w:val="31"/>
        </w:rPr>
        <w:t>16.72%。</w:t>
      </w:r>
      <w:r>
        <w:rPr>
          <w:b/>
          <w:bCs/>
          <w:spacing w:val="4"/>
          <w:sz w:val="31"/>
          <w:szCs w:val="31"/>
        </w:rPr>
        <w:t>一是</w:t>
      </w:r>
      <w:r>
        <w:rPr>
          <w:spacing w:val="4"/>
          <w:sz w:val="31"/>
          <w:szCs w:val="31"/>
        </w:rPr>
        <w:t>加大各项税费清欠力度，有效</w:t>
      </w:r>
      <w:r>
        <w:rPr>
          <w:spacing w:val="3"/>
          <w:sz w:val="31"/>
          <w:szCs w:val="31"/>
        </w:rPr>
        <w:t>弥补</w:t>
      </w:r>
      <w:r>
        <w:rPr>
          <w:spacing w:val="9"/>
          <w:sz w:val="31"/>
          <w:szCs w:val="31"/>
        </w:rPr>
        <w:t>落实减税降费和退税形成的政策性缺口，全年一般公共预算</w:t>
      </w:r>
      <w:r>
        <w:rPr>
          <w:spacing w:val="-2"/>
          <w:sz w:val="31"/>
          <w:szCs w:val="31"/>
        </w:rPr>
        <w:t>收入创历史新高，达到</w:t>
      </w:r>
      <w:r>
        <w:rPr>
          <w:spacing w:val="-60"/>
          <w:sz w:val="31"/>
          <w:szCs w:val="31"/>
        </w:rPr>
        <w:t xml:space="preserve"> </w:t>
      </w:r>
      <w:r>
        <w:rPr>
          <w:spacing w:val="-2"/>
          <w:sz w:val="31"/>
          <w:szCs w:val="31"/>
        </w:rPr>
        <w:t>97,315</w:t>
      </w:r>
      <w:r>
        <w:rPr>
          <w:spacing w:val="-51"/>
          <w:sz w:val="31"/>
          <w:szCs w:val="31"/>
        </w:rPr>
        <w:t xml:space="preserve"> </w:t>
      </w:r>
      <w:r>
        <w:rPr>
          <w:spacing w:val="-2"/>
          <w:sz w:val="31"/>
          <w:szCs w:val="31"/>
        </w:rPr>
        <w:t>万元，较年</w:t>
      </w:r>
      <w:r>
        <w:rPr>
          <w:spacing w:val="-3"/>
          <w:sz w:val="31"/>
          <w:szCs w:val="31"/>
        </w:rPr>
        <w:t>初预算超收</w:t>
      </w:r>
      <w:r>
        <w:rPr>
          <w:spacing w:val="-41"/>
          <w:sz w:val="31"/>
          <w:szCs w:val="31"/>
        </w:rPr>
        <w:t xml:space="preserve"> </w:t>
      </w:r>
      <w:r>
        <w:rPr>
          <w:spacing w:val="-3"/>
          <w:sz w:val="31"/>
          <w:szCs w:val="31"/>
        </w:rPr>
        <w:t>17,315</w:t>
      </w:r>
      <w:r>
        <w:rPr>
          <w:spacing w:val="11"/>
          <w:sz w:val="31"/>
          <w:szCs w:val="31"/>
        </w:rPr>
        <w:t>万元，较上年增加</w:t>
      </w:r>
      <w:r>
        <w:rPr>
          <w:spacing w:val="-51"/>
          <w:sz w:val="31"/>
          <w:szCs w:val="31"/>
        </w:rPr>
        <w:t xml:space="preserve"> </w:t>
      </w:r>
      <w:r>
        <w:rPr>
          <w:spacing w:val="11"/>
          <w:sz w:val="31"/>
          <w:szCs w:val="31"/>
        </w:rPr>
        <w:t>24,273</w:t>
      </w:r>
      <w:r>
        <w:rPr>
          <w:spacing w:val="-44"/>
          <w:sz w:val="31"/>
          <w:szCs w:val="31"/>
        </w:rPr>
        <w:t xml:space="preserve"> </w:t>
      </w:r>
      <w:r>
        <w:rPr>
          <w:spacing w:val="11"/>
          <w:sz w:val="31"/>
          <w:szCs w:val="31"/>
        </w:rPr>
        <w:t>万元。</w:t>
      </w:r>
      <w:r>
        <w:rPr>
          <w:b/>
          <w:bCs/>
          <w:spacing w:val="11"/>
          <w:sz w:val="31"/>
          <w:szCs w:val="31"/>
        </w:rPr>
        <w:t>二是</w:t>
      </w:r>
      <w:r>
        <w:rPr>
          <w:spacing w:val="11"/>
          <w:sz w:val="31"/>
          <w:szCs w:val="31"/>
        </w:rPr>
        <w:t>全力做好土</w:t>
      </w:r>
      <w:r>
        <w:rPr>
          <w:spacing w:val="10"/>
          <w:sz w:val="31"/>
          <w:szCs w:val="31"/>
        </w:rPr>
        <w:t>地运营，</w:t>
      </w:r>
      <w:r>
        <w:rPr>
          <w:spacing w:val="9"/>
          <w:sz w:val="31"/>
          <w:szCs w:val="31"/>
        </w:rPr>
        <w:t>实行“一地一策”、专人负责、定期调度的方式，顺利实现桃源街、金华巷等地块上市出让，全年实现区级土地出让收</w:t>
      </w:r>
      <w:r>
        <w:rPr>
          <w:spacing w:val="12"/>
          <w:sz w:val="31"/>
          <w:szCs w:val="31"/>
        </w:rPr>
        <w:t>入</w:t>
      </w:r>
      <w:r>
        <w:rPr>
          <w:spacing w:val="-54"/>
          <w:sz w:val="31"/>
          <w:szCs w:val="31"/>
        </w:rPr>
        <w:t xml:space="preserve"> </w:t>
      </w:r>
      <w:r>
        <w:rPr>
          <w:spacing w:val="12"/>
          <w:sz w:val="31"/>
          <w:szCs w:val="31"/>
        </w:rPr>
        <w:t>23,275</w:t>
      </w:r>
      <w:r>
        <w:rPr>
          <w:spacing w:val="-43"/>
          <w:sz w:val="31"/>
          <w:szCs w:val="31"/>
        </w:rPr>
        <w:t xml:space="preserve"> </w:t>
      </w:r>
      <w:r>
        <w:rPr>
          <w:spacing w:val="12"/>
          <w:sz w:val="31"/>
          <w:szCs w:val="31"/>
        </w:rPr>
        <w:t>万元。同时，积极争取城市基础设施配套费</w:t>
      </w:r>
      <w:r>
        <w:rPr>
          <w:spacing w:val="11"/>
          <w:sz w:val="31"/>
          <w:szCs w:val="31"/>
        </w:rPr>
        <w:t>分成</w:t>
      </w:r>
      <w:r>
        <w:rPr>
          <w:spacing w:val="10"/>
          <w:sz w:val="31"/>
          <w:szCs w:val="31"/>
        </w:rPr>
        <w:t>1,084</w:t>
      </w:r>
      <w:r>
        <w:rPr>
          <w:spacing w:val="-48"/>
          <w:sz w:val="31"/>
          <w:szCs w:val="31"/>
        </w:rPr>
        <w:t xml:space="preserve"> </w:t>
      </w:r>
      <w:r>
        <w:rPr>
          <w:spacing w:val="10"/>
          <w:sz w:val="31"/>
          <w:szCs w:val="31"/>
        </w:rPr>
        <w:t>万元。</w:t>
      </w:r>
      <w:r>
        <w:rPr>
          <w:b/>
          <w:bCs/>
          <w:spacing w:val="10"/>
          <w:sz w:val="31"/>
          <w:szCs w:val="31"/>
        </w:rPr>
        <w:t>三是</w:t>
      </w:r>
      <w:r>
        <w:rPr>
          <w:spacing w:val="10"/>
          <w:sz w:val="31"/>
          <w:szCs w:val="31"/>
        </w:rPr>
        <w:t>加强国有企业运营，积极主动拓</w:t>
      </w:r>
      <w:r>
        <w:rPr>
          <w:spacing w:val="9"/>
          <w:sz w:val="31"/>
          <w:szCs w:val="31"/>
        </w:rPr>
        <w:t>宽经营市</w:t>
      </w:r>
      <w:r>
        <w:rPr>
          <w:spacing w:val="7"/>
          <w:sz w:val="31"/>
          <w:szCs w:val="31"/>
        </w:rPr>
        <w:t>场，提高企业经济效益，全年完成国有资本经营预算</w:t>
      </w:r>
      <w:r>
        <w:rPr>
          <w:spacing w:val="-54"/>
          <w:sz w:val="31"/>
          <w:szCs w:val="31"/>
        </w:rPr>
        <w:t xml:space="preserve"> </w:t>
      </w:r>
      <w:r>
        <w:rPr>
          <w:spacing w:val="7"/>
          <w:sz w:val="31"/>
          <w:szCs w:val="31"/>
        </w:rPr>
        <w:t>500</w:t>
      </w:r>
      <w:r>
        <w:rPr>
          <w:spacing w:val="-53"/>
          <w:sz w:val="31"/>
          <w:szCs w:val="31"/>
        </w:rPr>
        <w:t xml:space="preserve"> </w:t>
      </w:r>
      <w:r>
        <w:rPr>
          <w:spacing w:val="7"/>
          <w:sz w:val="31"/>
          <w:szCs w:val="31"/>
        </w:rPr>
        <w:t>万</w:t>
      </w:r>
      <w:r>
        <w:rPr>
          <w:spacing w:val="-6"/>
          <w:sz w:val="31"/>
          <w:szCs w:val="31"/>
        </w:rPr>
        <w:t>元。</w:t>
      </w:r>
    </w:p>
    <w:p>
      <w:pPr>
        <w:pStyle w:val="2"/>
        <w:spacing w:before="6" w:line="344" w:lineRule="auto"/>
        <w:ind w:left="36" w:right="23" w:firstLine="657"/>
        <w:jc w:val="both"/>
        <w:rPr>
          <w:sz w:val="31"/>
          <w:szCs w:val="31"/>
        </w:rPr>
      </w:pPr>
      <w:r>
        <w:rPr>
          <w:b/>
          <w:bCs/>
          <w:spacing w:val="10"/>
          <w:sz w:val="31"/>
          <w:szCs w:val="31"/>
        </w:rPr>
        <w:t>资金争取成效显著。</w:t>
      </w:r>
      <w:r>
        <w:rPr>
          <w:spacing w:val="10"/>
          <w:sz w:val="31"/>
          <w:szCs w:val="31"/>
        </w:rPr>
        <w:t>提前谋划</w:t>
      </w:r>
      <w:r>
        <w:rPr>
          <w:spacing w:val="-43"/>
          <w:sz w:val="31"/>
          <w:szCs w:val="31"/>
        </w:rPr>
        <w:t xml:space="preserve"> </w:t>
      </w:r>
      <w:r>
        <w:rPr>
          <w:spacing w:val="10"/>
          <w:sz w:val="31"/>
          <w:szCs w:val="31"/>
        </w:rPr>
        <w:t>2021</w:t>
      </w:r>
      <w:r>
        <w:rPr>
          <w:spacing w:val="-40"/>
          <w:sz w:val="31"/>
          <w:szCs w:val="31"/>
        </w:rPr>
        <w:t xml:space="preserve"> </w:t>
      </w:r>
      <w:r>
        <w:rPr>
          <w:spacing w:val="10"/>
          <w:sz w:val="31"/>
          <w:szCs w:val="31"/>
        </w:rPr>
        <w:t>年向上争取资金工</w:t>
      </w:r>
      <w:r>
        <w:rPr>
          <w:spacing w:val="9"/>
          <w:sz w:val="31"/>
          <w:szCs w:val="31"/>
        </w:rPr>
        <w:t>作，梳理争取重点，明确工作目标，落实责任分工，加大沟</w:t>
      </w:r>
      <w:r>
        <w:rPr>
          <w:spacing w:val="-1"/>
          <w:sz w:val="31"/>
          <w:szCs w:val="31"/>
        </w:rPr>
        <w:t>通协调力度，争取成效显著。全年争取各类上级资金</w:t>
      </w:r>
      <w:r>
        <w:rPr>
          <w:spacing w:val="-38"/>
          <w:sz w:val="31"/>
          <w:szCs w:val="31"/>
        </w:rPr>
        <w:t xml:space="preserve"> </w:t>
      </w:r>
      <w:r>
        <w:rPr>
          <w:spacing w:val="-1"/>
          <w:sz w:val="31"/>
          <w:szCs w:val="31"/>
        </w:rPr>
        <w:t>16</w:t>
      </w:r>
      <w:r>
        <w:rPr>
          <w:spacing w:val="-2"/>
          <w:sz w:val="31"/>
          <w:szCs w:val="31"/>
        </w:rPr>
        <w:t>7,188</w:t>
      </w:r>
      <w:r>
        <w:rPr>
          <w:sz w:val="31"/>
          <w:szCs w:val="31"/>
        </w:rPr>
        <w:t>万元，同口径增长</w:t>
      </w:r>
      <w:r>
        <w:rPr>
          <w:spacing w:val="-31"/>
          <w:sz w:val="31"/>
          <w:szCs w:val="31"/>
        </w:rPr>
        <w:t xml:space="preserve"> </w:t>
      </w:r>
      <w:r>
        <w:rPr>
          <w:sz w:val="31"/>
          <w:szCs w:val="31"/>
        </w:rPr>
        <w:t>10.18%，其中：财力性补助</w:t>
      </w:r>
      <w:r>
        <w:rPr>
          <w:spacing w:val="-55"/>
          <w:sz w:val="31"/>
          <w:szCs w:val="31"/>
        </w:rPr>
        <w:t xml:space="preserve"> </w:t>
      </w:r>
      <w:r>
        <w:rPr>
          <w:sz w:val="31"/>
          <w:szCs w:val="31"/>
        </w:rPr>
        <w:t>79,585</w:t>
      </w:r>
      <w:r>
        <w:rPr>
          <w:spacing w:val="-53"/>
          <w:sz w:val="31"/>
          <w:szCs w:val="31"/>
        </w:rPr>
        <w:t xml:space="preserve"> </w:t>
      </w:r>
      <w:r>
        <w:rPr>
          <w:sz w:val="31"/>
          <w:szCs w:val="31"/>
        </w:rPr>
        <w:t>万元，</w:t>
      </w:r>
      <w:r>
        <w:rPr>
          <w:spacing w:val="7"/>
          <w:sz w:val="31"/>
          <w:szCs w:val="31"/>
        </w:rPr>
        <w:t>同口径增加</w:t>
      </w:r>
      <w:r>
        <w:rPr>
          <w:spacing w:val="-32"/>
          <w:sz w:val="31"/>
          <w:szCs w:val="31"/>
        </w:rPr>
        <w:t xml:space="preserve"> </w:t>
      </w:r>
      <w:r>
        <w:rPr>
          <w:spacing w:val="7"/>
          <w:sz w:val="31"/>
          <w:szCs w:val="31"/>
        </w:rPr>
        <w:t>17,062</w:t>
      </w:r>
      <w:r>
        <w:rPr>
          <w:spacing w:val="-49"/>
          <w:sz w:val="31"/>
          <w:szCs w:val="31"/>
        </w:rPr>
        <w:t xml:space="preserve"> </w:t>
      </w:r>
      <w:r>
        <w:rPr>
          <w:spacing w:val="7"/>
          <w:sz w:val="31"/>
          <w:szCs w:val="31"/>
        </w:rPr>
        <w:t>万元，增长</w:t>
      </w:r>
      <w:r>
        <w:rPr>
          <w:spacing w:val="-55"/>
          <w:sz w:val="31"/>
          <w:szCs w:val="31"/>
        </w:rPr>
        <w:t xml:space="preserve"> </w:t>
      </w:r>
      <w:r>
        <w:rPr>
          <w:spacing w:val="7"/>
          <w:sz w:val="31"/>
          <w:szCs w:val="31"/>
        </w:rPr>
        <w:t>27.29%（其中均衡性转移支</w:t>
      </w:r>
      <w:r>
        <w:rPr>
          <w:spacing w:val="8"/>
          <w:sz w:val="31"/>
          <w:szCs w:val="31"/>
        </w:rPr>
        <w:t>付增量为</w:t>
      </w:r>
      <w:r>
        <w:rPr>
          <w:spacing w:val="-55"/>
          <w:sz w:val="31"/>
          <w:szCs w:val="31"/>
        </w:rPr>
        <w:t xml:space="preserve"> </w:t>
      </w:r>
      <w:r>
        <w:rPr>
          <w:spacing w:val="8"/>
          <w:sz w:val="31"/>
          <w:szCs w:val="31"/>
        </w:rPr>
        <w:t>2,197</w:t>
      </w:r>
      <w:r>
        <w:rPr>
          <w:spacing w:val="-49"/>
          <w:sz w:val="31"/>
          <w:szCs w:val="31"/>
        </w:rPr>
        <w:t xml:space="preserve"> </w:t>
      </w:r>
      <w:r>
        <w:rPr>
          <w:spacing w:val="8"/>
          <w:sz w:val="31"/>
          <w:szCs w:val="31"/>
        </w:rPr>
        <w:t>万元，增幅达到</w:t>
      </w:r>
      <w:r>
        <w:rPr>
          <w:spacing w:val="-36"/>
          <w:sz w:val="31"/>
          <w:szCs w:val="31"/>
        </w:rPr>
        <w:t xml:space="preserve"> </w:t>
      </w:r>
      <w:r>
        <w:rPr>
          <w:spacing w:val="8"/>
          <w:sz w:val="31"/>
          <w:szCs w:val="31"/>
        </w:rPr>
        <w:t>11.9%，在全</w:t>
      </w:r>
      <w:r>
        <w:rPr>
          <w:spacing w:val="7"/>
          <w:sz w:val="31"/>
          <w:szCs w:val="31"/>
        </w:rPr>
        <w:t>省排第三，超</w:t>
      </w:r>
    </w:p>
    <w:p>
      <w:pPr>
        <w:spacing w:line="344" w:lineRule="auto"/>
        <w:rPr>
          <w:sz w:val="31"/>
          <w:szCs w:val="31"/>
        </w:rPr>
        <w:sectPr>
          <w:footerReference r:id="rId11" w:type="default"/>
          <w:pgSz w:w="11900" w:h="16840"/>
          <w:pgMar w:top="1431" w:right="1667" w:bottom="388" w:left="1785" w:header="0" w:footer="223" w:gutter="0"/>
          <w:cols w:space="720" w:num="1"/>
        </w:sectPr>
      </w:pPr>
    </w:p>
    <w:p>
      <w:pPr>
        <w:pStyle w:val="2"/>
        <w:spacing w:before="195" w:line="345" w:lineRule="auto"/>
        <w:ind w:left="41" w:right="23" w:firstLine="2"/>
        <w:jc w:val="both"/>
        <w:rPr>
          <w:sz w:val="31"/>
          <w:szCs w:val="31"/>
        </w:rPr>
      </w:pPr>
      <w:r>
        <w:rPr>
          <w:spacing w:val="5"/>
          <w:sz w:val="31"/>
          <w:szCs w:val="31"/>
        </w:rPr>
        <w:t>全省平均增幅</w:t>
      </w:r>
      <w:r>
        <w:rPr>
          <w:spacing w:val="-63"/>
          <w:sz w:val="31"/>
          <w:szCs w:val="31"/>
        </w:rPr>
        <w:t xml:space="preserve"> </w:t>
      </w:r>
      <w:r>
        <w:rPr>
          <w:spacing w:val="5"/>
          <w:sz w:val="31"/>
          <w:szCs w:val="31"/>
        </w:rPr>
        <w:t>8</w:t>
      </w:r>
      <w:r>
        <w:rPr>
          <w:spacing w:val="-52"/>
          <w:sz w:val="31"/>
          <w:szCs w:val="31"/>
        </w:rPr>
        <w:t xml:space="preserve"> </w:t>
      </w:r>
      <w:r>
        <w:rPr>
          <w:spacing w:val="5"/>
          <w:sz w:val="31"/>
          <w:szCs w:val="31"/>
        </w:rPr>
        <w:t>个百分点</w:t>
      </w:r>
      <w:r>
        <w:rPr>
          <w:spacing w:val="-48"/>
          <w:w w:val="56"/>
          <w:sz w:val="31"/>
          <w:szCs w:val="31"/>
        </w:rPr>
        <w:t>）；</w:t>
      </w:r>
      <w:r>
        <w:rPr>
          <w:spacing w:val="5"/>
          <w:sz w:val="31"/>
          <w:szCs w:val="31"/>
        </w:rPr>
        <w:t>专项转移支付补助</w:t>
      </w:r>
      <w:r>
        <w:rPr>
          <w:spacing w:val="-60"/>
          <w:sz w:val="31"/>
          <w:szCs w:val="31"/>
        </w:rPr>
        <w:t xml:space="preserve"> </w:t>
      </w:r>
      <w:r>
        <w:rPr>
          <w:spacing w:val="5"/>
          <w:sz w:val="31"/>
          <w:szCs w:val="31"/>
        </w:rPr>
        <w:t>64,191</w:t>
      </w:r>
      <w:r>
        <w:rPr>
          <w:spacing w:val="-53"/>
          <w:sz w:val="31"/>
          <w:szCs w:val="31"/>
        </w:rPr>
        <w:t xml:space="preserve"> </w:t>
      </w:r>
      <w:r>
        <w:rPr>
          <w:spacing w:val="5"/>
          <w:sz w:val="31"/>
          <w:szCs w:val="31"/>
        </w:rPr>
        <w:t>万元，</w:t>
      </w:r>
      <w:r>
        <w:rPr>
          <w:spacing w:val="1"/>
          <w:sz w:val="31"/>
          <w:szCs w:val="31"/>
        </w:rPr>
        <w:t>同口径增加</w:t>
      </w:r>
      <w:r>
        <w:rPr>
          <w:spacing w:val="-38"/>
          <w:sz w:val="31"/>
          <w:szCs w:val="31"/>
        </w:rPr>
        <w:t xml:space="preserve"> </w:t>
      </w:r>
      <w:r>
        <w:rPr>
          <w:spacing w:val="1"/>
          <w:sz w:val="31"/>
          <w:szCs w:val="31"/>
        </w:rPr>
        <w:t>19,560</w:t>
      </w:r>
      <w:r>
        <w:rPr>
          <w:spacing w:val="-54"/>
          <w:sz w:val="31"/>
          <w:szCs w:val="31"/>
        </w:rPr>
        <w:t xml:space="preserve"> </w:t>
      </w:r>
      <w:r>
        <w:rPr>
          <w:spacing w:val="1"/>
          <w:sz w:val="31"/>
          <w:szCs w:val="31"/>
        </w:rPr>
        <w:t>万元，增长</w:t>
      </w:r>
      <w:r>
        <w:rPr>
          <w:spacing w:val="-63"/>
          <w:sz w:val="31"/>
          <w:szCs w:val="31"/>
        </w:rPr>
        <w:t xml:space="preserve"> </w:t>
      </w:r>
      <w:r>
        <w:rPr>
          <w:spacing w:val="1"/>
          <w:sz w:val="31"/>
          <w:szCs w:val="31"/>
        </w:rPr>
        <w:t>43.83%；债券资金</w:t>
      </w:r>
      <w:r>
        <w:rPr>
          <w:spacing w:val="-58"/>
          <w:sz w:val="31"/>
          <w:szCs w:val="31"/>
        </w:rPr>
        <w:t xml:space="preserve"> </w:t>
      </w:r>
      <w:r>
        <w:rPr>
          <w:spacing w:val="1"/>
          <w:sz w:val="31"/>
          <w:szCs w:val="31"/>
        </w:rPr>
        <w:t>23,41</w:t>
      </w:r>
      <w:r>
        <w:rPr>
          <w:sz w:val="31"/>
          <w:szCs w:val="31"/>
        </w:rPr>
        <w:t>2</w:t>
      </w:r>
      <w:r>
        <w:rPr>
          <w:spacing w:val="-53"/>
          <w:sz w:val="31"/>
          <w:szCs w:val="31"/>
        </w:rPr>
        <w:t xml:space="preserve"> </w:t>
      </w:r>
      <w:r>
        <w:rPr>
          <w:sz w:val="31"/>
          <w:szCs w:val="31"/>
        </w:rPr>
        <w:t>万</w:t>
      </w:r>
      <w:r>
        <w:rPr>
          <w:spacing w:val="9"/>
          <w:sz w:val="31"/>
          <w:szCs w:val="31"/>
        </w:rPr>
        <w:t>元。这些资金的到位，在一定程度上对冲了基层“三</w:t>
      </w:r>
      <w:r>
        <w:rPr>
          <w:spacing w:val="8"/>
          <w:sz w:val="31"/>
          <w:szCs w:val="31"/>
        </w:rPr>
        <w:t>保”压力，竭力保障了全区重点工作和重大项目的顺利推进。</w:t>
      </w:r>
    </w:p>
    <w:p>
      <w:pPr>
        <w:pStyle w:val="2"/>
        <w:spacing w:before="8" w:line="344" w:lineRule="auto"/>
        <w:ind w:left="35" w:firstLine="641"/>
        <w:rPr>
          <w:sz w:val="31"/>
          <w:szCs w:val="31"/>
        </w:rPr>
      </w:pPr>
      <w:r>
        <w:rPr>
          <w:b/>
          <w:bCs/>
          <w:spacing w:val="6"/>
          <w:sz w:val="31"/>
          <w:szCs w:val="31"/>
        </w:rPr>
        <w:t>支出规模创历史新高。</w:t>
      </w:r>
      <w:r>
        <w:rPr>
          <w:spacing w:val="6"/>
          <w:sz w:val="31"/>
          <w:szCs w:val="31"/>
        </w:rPr>
        <w:t>通过争取上级资金和</w:t>
      </w:r>
      <w:r>
        <w:rPr>
          <w:spacing w:val="5"/>
          <w:sz w:val="31"/>
          <w:szCs w:val="31"/>
        </w:rPr>
        <w:t>政策支持、</w:t>
      </w:r>
      <w:r>
        <w:rPr>
          <w:spacing w:val="9"/>
          <w:sz w:val="31"/>
          <w:szCs w:val="31"/>
        </w:rPr>
        <w:t>加大综合预算管理力度、盘活存量资产（资源）等措施，千</w:t>
      </w:r>
      <w:r>
        <w:rPr>
          <w:spacing w:val="10"/>
          <w:sz w:val="31"/>
          <w:szCs w:val="31"/>
        </w:rPr>
        <w:t>方百计做大财政支出规模。全年地方财政支出完成</w:t>
      </w:r>
      <w:r>
        <w:rPr>
          <w:spacing w:val="-54"/>
          <w:sz w:val="31"/>
          <w:szCs w:val="31"/>
        </w:rPr>
        <w:t xml:space="preserve"> </w:t>
      </w:r>
      <w:r>
        <w:rPr>
          <w:spacing w:val="10"/>
          <w:sz w:val="31"/>
          <w:szCs w:val="31"/>
        </w:rPr>
        <w:t>250,050</w:t>
      </w:r>
      <w:r>
        <w:rPr>
          <w:spacing w:val="1"/>
          <w:sz w:val="31"/>
          <w:szCs w:val="31"/>
        </w:rPr>
        <w:t>万元，创历史新高，较上年增支</w:t>
      </w:r>
      <w:r>
        <w:rPr>
          <w:spacing w:val="-57"/>
          <w:sz w:val="31"/>
          <w:szCs w:val="31"/>
        </w:rPr>
        <w:t xml:space="preserve"> </w:t>
      </w:r>
      <w:r>
        <w:rPr>
          <w:spacing w:val="1"/>
          <w:sz w:val="31"/>
          <w:szCs w:val="31"/>
        </w:rPr>
        <w:t>24,547</w:t>
      </w:r>
      <w:r>
        <w:rPr>
          <w:spacing w:val="-51"/>
          <w:sz w:val="31"/>
          <w:szCs w:val="31"/>
        </w:rPr>
        <w:t xml:space="preserve"> </w:t>
      </w:r>
      <w:r>
        <w:rPr>
          <w:spacing w:val="1"/>
          <w:sz w:val="31"/>
          <w:szCs w:val="31"/>
        </w:rPr>
        <w:t>万元，增长</w:t>
      </w:r>
      <w:r>
        <w:rPr>
          <w:spacing w:val="-38"/>
          <w:sz w:val="31"/>
          <w:szCs w:val="31"/>
        </w:rPr>
        <w:t xml:space="preserve"> </w:t>
      </w:r>
      <w:r>
        <w:rPr>
          <w:spacing w:val="1"/>
          <w:sz w:val="31"/>
          <w:szCs w:val="31"/>
        </w:rPr>
        <w:t>10.89%。</w:t>
      </w:r>
      <w:r>
        <w:rPr>
          <w:spacing w:val="11"/>
          <w:sz w:val="31"/>
          <w:szCs w:val="31"/>
        </w:rPr>
        <w:t>其中：一般公共预算支出完成</w:t>
      </w:r>
      <w:r>
        <w:rPr>
          <w:spacing w:val="-48"/>
          <w:sz w:val="31"/>
          <w:szCs w:val="31"/>
        </w:rPr>
        <w:t xml:space="preserve"> </w:t>
      </w:r>
      <w:r>
        <w:rPr>
          <w:spacing w:val="11"/>
          <w:sz w:val="31"/>
          <w:szCs w:val="31"/>
        </w:rPr>
        <w:t>216,14</w:t>
      </w:r>
      <w:r>
        <w:rPr>
          <w:spacing w:val="10"/>
          <w:sz w:val="31"/>
          <w:szCs w:val="31"/>
        </w:rPr>
        <w:t>6</w:t>
      </w:r>
      <w:r>
        <w:rPr>
          <w:spacing w:val="-39"/>
          <w:sz w:val="31"/>
          <w:szCs w:val="31"/>
        </w:rPr>
        <w:t xml:space="preserve"> </w:t>
      </w:r>
      <w:r>
        <w:rPr>
          <w:spacing w:val="10"/>
          <w:sz w:val="31"/>
          <w:szCs w:val="31"/>
        </w:rPr>
        <w:t>万元，</w:t>
      </w:r>
      <w:r>
        <w:rPr>
          <w:spacing w:val="-90"/>
          <w:sz w:val="31"/>
          <w:szCs w:val="31"/>
        </w:rPr>
        <w:t xml:space="preserve"> </w:t>
      </w:r>
      <w:r>
        <w:rPr>
          <w:spacing w:val="10"/>
          <w:sz w:val="31"/>
          <w:szCs w:val="31"/>
        </w:rPr>
        <w:t>首次突破</w:t>
      </w:r>
      <w:r>
        <w:rPr>
          <w:spacing w:val="-49"/>
          <w:sz w:val="31"/>
          <w:szCs w:val="31"/>
        </w:rPr>
        <w:t xml:space="preserve"> </w:t>
      </w:r>
      <w:r>
        <w:rPr>
          <w:spacing w:val="10"/>
          <w:sz w:val="31"/>
          <w:szCs w:val="31"/>
        </w:rPr>
        <w:t>20</w:t>
      </w:r>
      <w:r>
        <w:rPr>
          <w:spacing w:val="4"/>
          <w:sz w:val="31"/>
          <w:szCs w:val="31"/>
        </w:rPr>
        <w:t>亿元大关，较上年增支</w:t>
      </w:r>
      <w:r>
        <w:rPr>
          <w:spacing w:val="-58"/>
          <w:sz w:val="31"/>
          <w:szCs w:val="31"/>
        </w:rPr>
        <w:t xml:space="preserve"> </w:t>
      </w:r>
      <w:r>
        <w:rPr>
          <w:spacing w:val="4"/>
          <w:sz w:val="31"/>
          <w:szCs w:val="31"/>
        </w:rPr>
        <w:t>32,368</w:t>
      </w:r>
      <w:r>
        <w:rPr>
          <w:spacing w:val="-51"/>
          <w:sz w:val="31"/>
          <w:szCs w:val="31"/>
        </w:rPr>
        <w:t xml:space="preserve"> </w:t>
      </w:r>
      <w:r>
        <w:rPr>
          <w:spacing w:val="4"/>
          <w:sz w:val="31"/>
          <w:szCs w:val="31"/>
        </w:rPr>
        <w:t>万元，增长</w:t>
      </w:r>
      <w:r>
        <w:rPr>
          <w:spacing w:val="-38"/>
          <w:sz w:val="31"/>
          <w:szCs w:val="31"/>
        </w:rPr>
        <w:t xml:space="preserve"> </w:t>
      </w:r>
      <w:r>
        <w:rPr>
          <w:spacing w:val="4"/>
          <w:sz w:val="31"/>
          <w:szCs w:val="31"/>
        </w:rPr>
        <w:t>17.61%。</w:t>
      </w:r>
    </w:p>
    <w:p>
      <w:pPr>
        <w:pStyle w:val="2"/>
        <w:spacing w:before="2" w:line="226" w:lineRule="auto"/>
        <w:ind w:left="673"/>
        <w:rPr>
          <w:sz w:val="31"/>
          <w:szCs w:val="31"/>
        </w:rPr>
      </w:pPr>
      <w:r>
        <w:rPr>
          <w:b/>
          <w:bCs/>
          <w:spacing w:val="5"/>
          <w:sz w:val="31"/>
          <w:szCs w:val="31"/>
        </w:rPr>
        <w:t>2.</w:t>
      </w:r>
      <w:r>
        <w:rPr>
          <w:spacing w:val="5"/>
          <w:sz w:val="31"/>
          <w:szCs w:val="31"/>
        </w:rPr>
        <w:t xml:space="preserve"> </w:t>
      </w:r>
      <w:r>
        <w:rPr>
          <w:b/>
          <w:bCs/>
          <w:spacing w:val="5"/>
          <w:sz w:val="31"/>
          <w:szCs w:val="31"/>
        </w:rPr>
        <w:t>夯实财源基础，支持实体经济发展。</w:t>
      </w:r>
    </w:p>
    <w:p>
      <w:pPr>
        <w:pStyle w:val="2"/>
        <w:spacing w:before="195" w:line="345" w:lineRule="auto"/>
        <w:ind w:left="35" w:right="113" w:firstLine="640"/>
        <w:jc w:val="both"/>
        <w:rPr>
          <w:sz w:val="31"/>
          <w:szCs w:val="31"/>
        </w:rPr>
      </w:pPr>
      <w:r>
        <w:rPr>
          <w:spacing w:val="9"/>
          <w:sz w:val="31"/>
          <w:szCs w:val="31"/>
        </w:rPr>
        <w:t>继续落实原有减税降费政策，进一步实施小规模纳税人起征点上调、制造业中小微企业税费缓缴、所得税研发费用计提标准调整、清理历年应退未退税款等减税降费政策，共</w:t>
      </w:r>
      <w:r>
        <w:rPr>
          <w:spacing w:val="12"/>
          <w:sz w:val="31"/>
          <w:szCs w:val="31"/>
        </w:rPr>
        <w:t>减免全口径税费</w:t>
      </w:r>
      <w:r>
        <w:rPr>
          <w:spacing w:val="-49"/>
          <w:sz w:val="31"/>
          <w:szCs w:val="31"/>
        </w:rPr>
        <w:t xml:space="preserve"> </w:t>
      </w:r>
      <w:r>
        <w:rPr>
          <w:spacing w:val="12"/>
          <w:sz w:val="31"/>
          <w:szCs w:val="31"/>
        </w:rPr>
        <w:t>74,667</w:t>
      </w:r>
      <w:r>
        <w:rPr>
          <w:spacing w:val="-44"/>
          <w:sz w:val="31"/>
          <w:szCs w:val="31"/>
        </w:rPr>
        <w:t xml:space="preserve"> </w:t>
      </w:r>
      <w:r>
        <w:rPr>
          <w:spacing w:val="12"/>
          <w:sz w:val="31"/>
          <w:szCs w:val="31"/>
        </w:rPr>
        <w:t>万元。充分发</w:t>
      </w:r>
      <w:r>
        <w:rPr>
          <w:spacing w:val="11"/>
          <w:sz w:val="31"/>
          <w:szCs w:val="31"/>
        </w:rPr>
        <w:t>挥财政资金的撬动作</w:t>
      </w:r>
      <w:r>
        <w:rPr>
          <w:spacing w:val="9"/>
          <w:sz w:val="31"/>
          <w:szCs w:val="31"/>
        </w:rPr>
        <w:t>用，大力整合各类资金资源，加快推进重点项目建设，进一步强化投资对稳增长的支撑作用。加强银、政、企对接，与四川银行攀枝花分行签订政银战略合作协议，为东区企业提供优质的金融产品。积极帮助辖区企业争取研发、技改等上</w:t>
      </w:r>
      <w:r>
        <w:rPr>
          <w:sz w:val="31"/>
          <w:szCs w:val="31"/>
        </w:rPr>
        <w:t>级补助资金，全年兑现产业扶持资金</w:t>
      </w:r>
      <w:r>
        <w:rPr>
          <w:spacing w:val="-20"/>
          <w:sz w:val="31"/>
          <w:szCs w:val="31"/>
        </w:rPr>
        <w:t xml:space="preserve"> </w:t>
      </w:r>
      <w:r>
        <w:rPr>
          <w:sz w:val="31"/>
          <w:szCs w:val="31"/>
        </w:rPr>
        <w:t>14,255</w:t>
      </w:r>
      <w:r>
        <w:rPr>
          <w:spacing w:val="-53"/>
          <w:sz w:val="31"/>
          <w:szCs w:val="31"/>
        </w:rPr>
        <w:t xml:space="preserve"> </w:t>
      </w:r>
      <w:r>
        <w:rPr>
          <w:sz w:val="31"/>
          <w:szCs w:val="31"/>
        </w:rPr>
        <w:t>万元，缓解企业</w:t>
      </w:r>
      <w:r>
        <w:rPr>
          <w:spacing w:val="9"/>
          <w:sz w:val="31"/>
          <w:szCs w:val="31"/>
        </w:rPr>
        <w:t>资金困难，增强企业活力，支持企业转型升级，夯实增收基</w:t>
      </w:r>
      <w:r>
        <w:rPr>
          <w:spacing w:val="-6"/>
          <w:sz w:val="31"/>
          <w:szCs w:val="31"/>
        </w:rPr>
        <w:t>础。</w:t>
      </w:r>
    </w:p>
    <w:p>
      <w:pPr>
        <w:pStyle w:val="2"/>
        <w:spacing w:line="226" w:lineRule="auto"/>
        <w:ind w:left="673"/>
        <w:rPr>
          <w:sz w:val="31"/>
          <w:szCs w:val="31"/>
        </w:rPr>
      </w:pPr>
      <w:r>
        <w:rPr>
          <w:b/>
          <w:bCs/>
          <w:spacing w:val="6"/>
          <w:sz w:val="31"/>
          <w:szCs w:val="31"/>
        </w:rPr>
        <w:t>3.</w:t>
      </w:r>
      <w:r>
        <w:rPr>
          <w:spacing w:val="6"/>
          <w:sz w:val="31"/>
          <w:szCs w:val="31"/>
        </w:rPr>
        <w:t xml:space="preserve"> </w:t>
      </w:r>
      <w:r>
        <w:rPr>
          <w:b/>
          <w:bCs/>
          <w:spacing w:val="6"/>
          <w:sz w:val="31"/>
          <w:szCs w:val="31"/>
        </w:rPr>
        <w:t>优化支出结构，切实做好重点保障。</w:t>
      </w:r>
    </w:p>
    <w:p>
      <w:pPr>
        <w:pStyle w:val="2"/>
        <w:spacing w:before="199" w:line="229" w:lineRule="auto"/>
        <w:ind w:left="683"/>
        <w:rPr>
          <w:sz w:val="31"/>
          <w:szCs w:val="31"/>
        </w:rPr>
      </w:pPr>
      <w:r>
        <w:rPr>
          <w:b/>
          <w:bCs/>
          <w:spacing w:val="1"/>
          <w:sz w:val="31"/>
          <w:szCs w:val="31"/>
        </w:rPr>
        <w:t>坚持政府过“紧</w:t>
      </w:r>
      <w:r>
        <w:rPr>
          <w:spacing w:val="-51"/>
          <w:sz w:val="31"/>
          <w:szCs w:val="31"/>
        </w:rPr>
        <w:t xml:space="preserve"> </w:t>
      </w:r>
      <w:r>
        <w:rPr>
          <w:b/>
          <w:bCs/>
          <w:spacing w:val="1"/>
          <w:sz w:val="31"/>
          <w:szCs w:val="31"/>
        </w:rPr>
        <w:t>日子</w:t>
      </w:r>
      <w:r>
        <w:rPr>
          <w:spacing w:val="-110"/>
          <w:sz w:val="31"/>
          <w:szCs w:val="31"/>
        </w:rPr>
        <w:t xml:space="preserve"> </w:t>
      </w:r>
      <w:r>
        <w:rPr>
          <w:b/>
          <w:bCs/>
          <w:spacing w:val="1"/>
          <w:sz w:val="31"/>
          <w:szCs w:val="31"/>
        </w:rPr>
        <w:t>”。</w:t>
      </w:r>
      <w:r>
        <w:rPr>
          <w:spacing w:val="1"/>
          <w:sz w:val="31"/>
          <w:szCs w:val="31"/>
        </w:rPr>
        <w:t>认真落实《关于进一步深化预</w:t>
      </w:r>
    </w:p>
    <w:p>
      <w:pPr>
        <w:spacing w:line="229" w:lineRule="auto"/>
        <w:rPr>
          <w:sz w:val="31"/>
          <w:szCs w:val="31"/>
        </w:rPr>
        <w:sectPr>
          <w:footerReference r:id="rId12" w:type="default"/>
          <w:pgSz w:w="11900" w:h="16840"/>
          <w:pgMar w:top="1431" w:right="1667" w:bottom="388" w:left="1785" w:header="0" w:footer="224" w:gutter="0"/>
          <w:cols w:space="720" w:num="1"/>
        </w:sectPr>
      </w:pPr>
    </w:p>
    <w:p>
      <w:pPr>
        <w:pStyle w:val="2"/>
        <w:spacing w:before="194" w:line="345" w:lineRule="auto"/>
        <w:ind w:left="7" w:firstLine="28"/>
        <w:jc w:val="both"/>
        <w:rPr>
          <w:sz w:val="31"/>
          <w:szCs w:val="31"/>
        </w:rPr>
      </w:pPr>
      <w:r>
        <w:rPr>
          <w:spacing w:val="2"/>
          <w:sz w:val="31"/>
          <w:szCs w:val="31"/>
        </w:rPr>
        <w:t>算管理制度改革的意见》（国发〔2021〕5</w:t>
      </w:r>
      <w:r>
        <w:rPr>
          <w:spacing w:val="-43"/>
          <w:sz w:val="31"/>
          <w:szCs w:val="31"/>
        </w:rPr>
        <w:t xml:space="preserve"> </w:t>
      </w:r>
      <w:r>
        <w:rPr>
          <w:spacing w:val="2"/>
          <w:sz w:val="31"/>
          <w:szCs w:val="31"/>
        </w:rPr>
        <w:t>号</w:t>
      </w:r>
      <w:r>
        <w:rPr>
          <w:spacing w:val="-76"/>
          <w:sz w:val="31"/>
          <w:szCs w:val="31"/>
        </w:rPr>
        <w:t>），</w:t>
      </w:r>
      <w:r>
        <w:rPr>
          <w:spacing w:val="-86"/>
          <w:sz w:val="31"/>
          <w:szCs w:val="31"/>
        </w:rPr>
        <w:t xml:space="preserve"> </w:t>
      </w:r>
      <w:r>
        <w:rPr>
          <w:spacing w:val="2"/>
          <w:sz w:val="31"/>
          <w:szCs w:val="31"/>
        </w:rPr>
        <w:t>坚持政府过</w:t>
      </w:r>
      <w:r>
        <w:rPr>
          <w:spacing w:val="10"/>
          <w:sz w:val="31"/>
          <w:szCs w:val="31"/>
        </w:rPr>
        <w:t>“紧日子”要求，强化预算执行管理，增强预算约束力，厉行节约办一切事业，建立节约型财政保障机</w:t>
      </w:r>
      <w:r>
        <w:rPr>
          <w:spacing w:val="9"/>
          <w:sz w:val="31"/>
          <w:szCs w:val="31"/>
        </w:rPr>
        <w:t>制，精打细算，</w:t>
      </w:r>
      <w:r>
        <w:rPr>
          <w:spacing w:val="-2"/>
          <w:sz w:val="31"/>
          <w:szCs w:val="31"/>
        </w:rPr>
        <w:t>大力压减非急需、非刚性支出，全年一般性支出压减</w:t>
      </w:r>
      <w:r>
        <w:rPr>
          <w:spacing w:val="-26"/>
          <w:sz w:val="31"/>
          <w:szCs w:val="31"/>
        </w:rPr>
        <w:t xml:space="preserve"> </w:t>
      </w:r>
      <w:r>
        <w:rPr>
          <w:spacing w:val="-2"/>
          <w:sz w:val="31"/>
          <w:szCs w:val="31"/>
        </w:rPr>
        <w:t>13.23%，</w:t>
      </w:r>
      <w:r>
        <w:rPr>
          <w:spacing w:val="11"/>
          <w:sz w:val="31"/>
          <w:szCs w:val="31"/>
        </w:rPr>
        <w:t>其中“三公”经费压减</w:t>
      </w:r>
      <w:r>
        <w:rPr>
          <w:spacing w:val="-41"/>
          <w:sz w:val="31"/>
          <w:szCs w:val="31"/>
        </w:rPr>
        <w:t xml:space="preserve"> </w:t>
      </w:r>
      <w:r>
        <w:rPr>
          <w:spacing w:val="11"/>
          <w:sz w:val="31"/>
          <w:szCs w:val="31"/>
        </w:rPr>
        <w:t>7.12%，政府节约的开支全部优先保</w:t>
      </w:r>
      <w:r>
        <w:rPr>
          <w:spacing w:val="2"/>
          <w:sz w:val="31"/>
          <w:szCs w:val="31"/>
        </w:rPr>
        <w:t>障“六稳”“六保”工作，把有限、宝贵的资金用在刀刃上。</w:t>
      </w:r>
      <w:r>
        <w:rPr>
          <w:spacing w:val="9"/>
          <w:sz w:val="31"/>
          <w:szCs w:val="31"/>
        </w:rPr>
        <w:t>强化政府投资评审，</w:t>
      </w:r>
      <w:r>
        <w:rPr>
          <w:spacing w:val="-78"/>
          <w:sz w:val="31"/>
          <w:szCs w:val="31"/>
        </w:rPr>
        <w:t xml:space="preserve"> </w:t>
      </w:r>
      <w:r>
        <w:rPr>
          <w:spacing w:val="9"/>
          <w:sz w:val="31"/>
          <w:szCs w:val="31"/>
        </w:rPr>
        <w:t>全年审结项目</w:t>
      </w:r>
      <w:r>
        <w:rPr>
          <w:spacing w:val="-49"/>
          <w:sz w:val="31"/>
          <w:szCs w:val="31"/>
        </w:rPr>
        <w:t xml:space="preserve"> </w:t>
      </w:r>
      <w:r>
        <w:rPr>
          <w:spacing w:val="9"/>
          <w:sz w:val="31"/>
          <w:szCs w:val="31"/>
        </w:rPr>
        <w:t>92</w:t>
      </w:r>
      <w:r>
        <w:rPr>
          <w:spacing w:val="-42"/>
          <w:sz w:val="31"/>
          <w:szCs w:val="31"/>
        </w:rPr>
        <w:t xml:space="preserve"> </w:t>
      </w:r>
      <w:r>
        <w:rPr>
          <w:spacing w:val="9"/>
          <w:sz w:val="31"/>
          <w:szCs w:val="31"/>
        </w:rPr>
        <w:t>个，</w:t>
      </w:r>
      <w:r>
        <w:rPr>
          <w:spacing w:val="-76"/>
          <w:sz w:val="31"/>
          <w:szCs w:val="31"/>
        </w:rPr>
        <w:t xml:space="preserve"> </w:t>
      </w:r>
      <w:r>
        <w:rPr>
          <w:spacing w:val="9"/>
          <w:sz w:val="31"/>
          <w:szCs w:val="31"/>
        </w:rPr>
        <w:t>审减金额</w:t>
      </w:r>
      <w:r>
        <w:rPr>
          <w:spacing w:val="-51"/>
          <w:sz w:val="31"/>
          <w:szCs w:val="31"/>
        </w:rPr>
        <w:t xml:space="preserve"> </w:t>
      </w:r>
      <w:r>
        <w:rPr>
          <w:spacing w:val="9"/>
          <w:sz w:val="31"/>
          <w:szCs w:val="31"/>
        </w:rPr>
        <w:t>4,207</w:t>
      </w:r>
      <w:r>
        <w:rPr>
          <w:spacing w:val="2"/>
          <w:sz w:val="31"/>
          <w:szCs w:val="31"/>
        </w:rPr>
        <w:t>万元，审减率</w:t>
      </w:r>
      <w:r>
        <w:rPr>
          <w:spacing w:val="-38"/>
          <w:sz w:val="31"/>
          <w:szCs w:val="31"/>
        </w:rPr>
        <w:t xml:space="preserve"> </w:t>
      </w:r>
      <w:r>
        <w:rPr>
          <w:spacing w:val="2"/>
          <w:sz w:val="31"/>
          <w:szCs w:val="31"/>
        </w:rPr>
        <w:t>13.31%；强化政府采购计划执行，全</w:t>
      </w:r>
      <w:r>
        <w:rPr>
          <w:spacing w:val="1"/>
          <w:sz w:val="31"/>
          <w:szCs w:val="31"/>
        </w:rPr>
        <w:t>年实施</w:t>
      </w:r>
      <w:r>
        <w:rPr>
          <w:spacing w:val="-61"/>
          <w:sz w:val="31"/>
          <w:szCs w:val="31"/>
        </w:rPr>
        <w:t xml:space="preserve"> </w:t>
      </w:r>
      <w:r>
        <w:rPr>
          <w:spacing w:val="1"/>
          <w:sz w:val="31"/>
          <w:szCs w:val="31"/>
        </w:rPr>
        <w:t>86</w:t>
      </w:r>
      <w:r>
        <w:rPr>
          <w:spacing w:val="5"/>
          <w:sz w:val="31"/>
          <w:szCs w:val="31"/>
        </w:rPr>
        <w:t>项次，节约资金</w:t>
      </w:r>
      <w:r>
        <w:rPr>
          <w:spacing w:val="-51"/>
          <w:sz w:val="31"/>
          <w:szCs w:val="31"/>
        </w:rPr>
        <w:t xml:space="preserve"> </w:t>
      </w:r>
      <w:r>
        <w:rPr>
          <w:spacing w:val="5"/>
          <w:sz w:val="31"/>
          <w:szCs w:val="31"/>
        </w:rPr>
        <w:t>401</w:t>
      </w:r>
      <w:r>
        <w:rPr>
          <w:spacing w:val="-51"/>
          <w:sz w:val="31"/>
          <w:szCs w:val="31"/>
        </w:rPr>
        <w:t xml:space="preserve"> </w:t>
      </w:r>
      <w:r>
        <w:rPr>
          <w:spacing w:val="5"/>
          <w:sz w:val="31"/>
          <w:szCs w:val="31"/>
        </w:rPr>
        <w:t>万元，节约率</w:t>
      </w:r>
      <w:r>
        <w:rPr>
          <w:spacing w:val="-58"/>
          <w:sz w:val="31"/>
          <w:szCs w:val="31"/>
        </w:rPr>
        <w:t xml:space="preserve"> </w:t>
      </w:r>
      <w:r>
        <w:rPr>
          <w:spacing w:val="5"/>
          <w:sz w:val="31"/>
          <w:szCs w:val="31"/>
        </w:rPr>
        <w:t>5.1%。</w:t>
      </w:r>
    </w:p>
    <w:p>
      <w:pPr>
        <w:pStyle w:val="2"/>
        <w:spacing w:before="15" w:line="344" w:lineRule="auto"/>
        <w:ind w:left="7" w:right="23" w:firstLine="684"/>
        <w:jc w:val="both"/>
        <w:rPr>
          <w:sz w:val="31"/>
          <w:szCs w:val="31"/>
        </w:rPr>
      </w:pPr>
      <w:r>
        <w:rPr>
          <w:b/>
          <w:bCs/>
          <w:spacing w:val="12"/>
          <w:sz w:val="31"/>
          <w:szCs w:val="31"/>
        </w:rPr>
        <w:t>落实“</w:t>
      </w:r>
      <w:r>
        <w:rPr>
          <w:spacing w:val="-114"/>
          <w:sz w:val="31"/>
          <w:szCs w:val="31"/>
        </w:rPr>
        <w:t xml:space="preserve"> </w:t>
      </w:r>
      <w:r>
        <w:rPr>
          <w:b/>
          <w:bCs/>
          <w:spacing w:val="12"/>
          <w:sz w:val="31"/>
          <w:szCs w:val="31"/>
        </w:rPr>
        <w:t>六稳</w:t>
      </w:r>
      <w:r>
        <w:rPr>
          <w:spacing w:val="-96"/>
          <w:sz w:val="31"/>
          <w:szCs w:val="31"/>
        </w:rPr>
        <w:t xml:space="preserve"> </w:t>
      </w:r>
      <w:r>
        <w:rPr>
          <w:b/>
          <w:bCs/>
          <w:spacing w:val="12"/>
          <w:sz w:val="31"/>
          <w:szCs w:val="31"/>
        </w:rPr>
        <w:t>”“</w:t>
      </w:r>
      <w:r>
        <w:rPr>
          <w:spacing w:val="-116"/>
          <w:sz w:val="31"/>
          <w:szCs w:val="31"/>
        </w:rPr>
        <w:t xml:space="preserve"> </w:t>
      </w:r>
      <w:r>
        <w:rPr>
          <w:b/>
          <w:bCs/>
          <w:spacing w:val="12"/>
          <w:sz w:val="31"/>
          <w:szCs w:val="31"/>
        </w:rPr>
        <w:t>六保</w:t>
      </w:r>
      <w:r>
        <w:rPr>
          <w:spacing w:val="-96"/>
          <w:sz w:val="31"/>
          <w:szCs w:val="31"/>
        </w:rPr>
        <w:t xml:space="preserve"> </w:t>
      </w:r>
      <w:r>
        <w:rPr>
          <w:b/>
          <w:bCs/>
          <w:spacing w:val="12"/>
          <w:sz w:val="31"/>
          <w:szCs w:val="31"/>
        </w:rPr>
        <w:t>”工作。</w:t>
      </w:r>
      <w:r>
        <w:rPr>
          <w:spacing w:val="12"/>
          <w:sz w:val="31"/>
          <w:szCs w:val="31"/>
        </w:rPr>
        <w:t>强化直达资金</w:t>
      </w:r>
      <w:r>
        <w:rPr>
          <w:spacing w:val="11"/>
          <w:sz w:val="31"/>
          <w:szCs w:val="31"/>
        </w:rPr>
        <w:t>常态化管</w:t>
      </w:r>
      <w:r>
        <w:rPr>
          <w:spacing w:val="1"/>
          <w:sz w:val="31"/>
          <w:szCs w:val="31"/>
        </w:rPr>
        <w:t>理，及时分配下达，加快资金使用进度，切实发挥资金效益，</w:t>
      </w:r>
      <w:r>
        <w:rPr>
          <w:spacing w:val="3"/>
          <w:sz w:val="31"/>
          <w:szCs w:val="31"/>
        </w:rPr>
        <w:t>全年争取中央直达资金</w:t>
      </w:r>
      <w:r>
        <w:rPr>
          <w:spacing w:val="-27"/>
          <w:sz w:val="31"/>
          <w:szCs w:val="31"/>
        </w:rPr>
        <w:t xml:space="preserve"> </w:t>
      </w:r>
      <w:r>
        <w:rPr>
          <w:spacing w:val="3"/>
          <w:sz w:val="31"/>
          <w:szCs w:val="31"/>
        </w:rPr>
        <w:t>14,575</w:t>
      </w:r>
      <w:r>
        <w:rPr>
          <w:spacing w:val="-51"/>
          <w:sz w:val="31"/>
          <w:szCs w:val="31"/>
        </w:rPr>
        <w:t xml:space="preserve"> </w:t>
      </w:r>
      <w:r>
        <w:rPr>
          <w:spacing w:val="3"/>
          <w:sz w:val="31"/>
          <w:szCs w:val="31"/>
        </w:rPr>
        <w:t>万元，支出率达到</w:t>
      </w:r>
      <w:r>
        <w:rPr>
          <w:spacing w:val="-60"/>
          <w:sz w:val="31"/>
          <w:szCs w:val="31"/>
        </w:rPr>
        <w:t xml:space="preserve"> </w:t>
      </w:r>
      <w:r>
        <w:rPr>
          <w:spacing w:val="3"/>
          <w:sz w:val="31"/>
          <w:szCs w:val="31"/>
        </w:rPr>
        <w:t>99.4%，确</w:t>
      </w:r>
      <w:r>
        <w:rPr>
          <w:spacing w:val="10"/>
          <w:sz w:val="31"/>
          <w:szCs w:val="31"/>
        </w:rPr>
        <w:t>保中央直达资金直通基层，直接惠企利民、助企纾困，有效保障了“六稳”“六保”政策落实。强化财政“三保”支出机制，把保基本民生、保工资、保运转作为财政保障的重中之重，足额编制“三保”支出预算，坚持中央、省定标准的“三保”支出在区本级预算支出中的优先顺序，优先调度资金用于“三保”支出，确保人员工资、运转经费、民生资金及时足额到位，有效防范“三保”支出风险事件的发生，切</w:t>
      </w:r>
      <w:r>
        <w:rPr>
          <w:spacing w:val="9"/>
          <w:sz w:val="31"/>
          <w:szCs w:val="31"/>
        </w:rPr>
        <w:t>实兜牢“三保”底线。</w:t>
      </w:r>
    </w:p>
    <w:p>
      <w:pPr>
        <w:pStyle w:val="2"/>
        <w:spacing w:before="4" w:line="344" w:lineRule="auto"/>
        <w:ind w:left="35" w:firstLine="651"/>
        <w:jc w:val="both"/>
        <w:rPr>
          <w:sz w:val="31"/>
          <w:szCs w:val="31"/>
        </w:rPr>
      </w:pPr>
      <w:r>
        <w:rPr>
          <w:b/>
          <w:bCs/>
          <w:spacing w:val="8"/>
          <w:sz w:val="31"/>
          <w:szCs w:val="31"/>
        </w:rPr>
        <w:t>强化重点支出保障。</w:t>
      </w:r>
      <w:r>
        <w:rPr>
          <w:spacing w:val="-73"/>
          <w:sz w:val="31"/>
          <w:szCs w:val="31"/>
        </w:rPr>
        <w:t xml:space="preserve"> </w:t>
      </w:r>
      <w:r>
        <w:rPr>
          <w:spacing w:val="8"/>
          <w:sz w:val="31"/>
          <w:szCs w:val="31"/>
        </w:rPr>
        <w:t>围绕民生民本，聚焦省、市</w:t>
      </w:r>
      <w:r>
        <w:rPr>
          <w:spacing w:val="-50"/>
          <w:sz w:val="31"/>
          <w:szCs w:val="31"/>
        </w:rPr>
        <w:t xml:space="preserve"> </w:t>
      </w:r>
      <w:r>
        <w:rPr>
          <w:spacing w:val="8"/>
          <w:sz w:val="31"/>
          <w:szCs w:val="31"/>
        </w:rPr>
        <w:t>67</w:t>
      </w:r>
      <w:r>
        <w:rPr>
          <w:spacing w:val="-49"/>
          <w:sz w:val="31"/>
          <w:szCs w:val="31"/>
        </w:rPr>
        <w:t xml:space="preserve"> </w:t>
      </w:r>
      <w:r>
        <w:rPr>
          <w:spacing w:val="8"/>
          <w:sz w:val="31"/>
          <w:szCs w:val="31"/>
        </w:rPr>
        <w:t>件</w:t>
      </w:r>
      <w:r>
        <w:rPr>
          <w:sz w:val="31"/>
          <w:szCs w:val="31"/>
        </w:rPr>
        <w:t>民生实事，全年投入</w:t>
      </w:r>
      <w:r>
        <w:rPr>
          <w:spacing w:val="-22"/>
          <w:sz w:val="31"/>
          <w:szCs w:val="31"/>
        </w:rPr>
        <w:t xml:space="preserve"> </w:t>
      </w:r>
      <w:r>
        <w:rPr>
          <w:sz w:val="31"/>
          <w:szCs w:val="31"/>
        </w:rPr>
        <w:t>15,891</w:t>
      </w:r>
      <w:r>
        <w:rPr>
          <w:spacing w:val="-51"/>
          <w:sz w:val="31"/>
          <w:szCs w:val="31"/>
        </w:rPr>
        <w:t xml:space="preserve"> </w:t>
      </w:r>
      <w:r>
        <w:rPr>
          <w:sz w:val="31"/>
          <w:szCs w:val="31"/>
        </w:rPr>
        <w:t>万元，重点支持就业创业、困难</w:t>
      </w:r>
      <w:r>
        <w:rPr>
          <w:spacing w:val="1"/>
          <w:sz w:val="31"/>
          <w:szCs w:val="31"/>
        </w:rPr>
        <w:t>群众救助、医疗保障、教育助学、老旧小区改造等民生领域。</w:t>
      </w:r>
      <w:r>
        <w:rPr>
          <w:spacing w:val="9"/>
          <w:sz w:val="31"/>
          <w:szCs w:val="31"/>
        </w:rPr>
        <w:t>致力民生事业保障，全年民生支出占一般公共预算支出的比</w:t>
      </w:r>
    </w:p>
    <w:p>
      <w:pPr>
        <w:spacing w:line="344" w:lineRule="auto"/>
        <w:rPr>
          <w:sz w:val="31"/>
          <w:szCs w:val="31"/>
        </w:rPr>
        <w:sectPr>
          <w:footerReference r:id="rId13" w:type="default"/>
          <w:pgSz w:w="11900" w:h="16840"/>
          <w:pgMar w:top="1431" w:right="1667" w:bottom="388" w:left="1785" w:header="0" w:footer="224" w:gutter="0"/>
          <w:cols w:space="720" w:num="1"/>
        </w:sectPr>
      </w:pPr>
    </w:p>
    <w:p>
      <w:pPr>
        <w:pStyle w:val="2"/>
        <w:spacing w:before="194" w:line="345" w:lineRule="auto"/>
        <w:ind w:left="162" w:firstLine="11"/>
        <w:rPr>
          <w:sz w:val="31"/>
          <w:szCs w:val="31"/>
        </w:rPr>
      </w:pPr>
      <w:r>
        <w:rPr>
          <w:spacing w:val="-3"/>
          <w:sz w:val="31"/>
          <w:szCs w:val="31"/>
        </w:rPr>
        <w:t>重达到</w:t>
      </w:r>
      <w:r>
        <w:rPr>
          <w:spacing w:val="-57"/>
          <w:sz w:val="31"/>
          <w:szCs w:val="31"/>
        </w:rPr>
        <w:t xml:space="preserve"> </w:t>
      </w:r>
      <w:r>
        <w:rPr>
          <w:spacing w:val="-3"/>
          <w:sz w:val="31"/>
          <w:szCs w:val="31"/>
        </w:rPr>
        <w:t>71.37%。持续巩固“一卡通”成果，提高政策覆盖</w:t>
      </w:r>
      <w:r>
        <w:rPr>
          <w:spacing w:val="-4"/>
          <w:sz w:val="31"/>
          <w:szCs w:val="31"/>
        </w:rPr>
        <w:t>面，</w:t>
      </w:r>
      <w:r>
        <w:rPr>
          <w:spacing w:val="1"/>
          <w:sz w:val="31"/>
          <w:szCs w:val="31"/>
        </w:rPr>
        <w:t>将涉农补贴、城乡低保、高龄补贴等</w:t>
      </w:r>
      <w:r>
        <w:rPr>
          <w:spacing w:val="-46"/>
          <w:sz w:val="31"/>
          <w:szCs w:val="31"/>
        </w:rPr>
        <w:t xml:space="preserve"> </w:t>
      </w:r>
      <w:r>
        <w:rPr>
          <w:spacing w:val="1"/>
          <w:sz w:val="31"/>
          <w:szCs w:val="31"/>
        </w:rPr>
        <w:t>27</w:t>
      </w:r>
      <w:r>
        <w:rPr>
          <w:spacing w:val="-54"/>
          <w:sz w:val="31"/>
          <w:szCs w:val="31"/>
        </w:rPr>
        <w:t xml:space="preserve"> </w:t>
      </w:r>
      <w:r>
        <w:rPr>
          <w:spacing w:val="1"/>
          <w:sz w:val="31"/>
          <w:szCs w:val="31"/>
        </w:rPr>
        <w:t>项惠民惠农补贴项目</w:t>
      </w:r>
      <w:r>
        <w:rPr>
          <w:spacing w:val="-3"/>
          <w:sz w:val="31"/>
          <w:szCs w:val="31"/>
        </w:rPr>
        <w:t>全部纳入“一卡通”发放，发放资金</w:t>
      </w:r>
      <w:r>
        <w:rPr>
          <w:spacing w:val="-45"/>
          <w:sz w:val="31"/>
          <w:szCs w:val="31"/>
        </w:rPr>
        <w:t xml:space="preserve"> </w:t>
      </w:r>
      <w:r>
        <w:rPr>
          <w:spacing w:val="-3"/>
          <w:sz w:val="31"/>
          <w:szCs w:val="31"/>
        </w:rPr>
        <w:t>5,256</w:t>
      </w:r>
      <w:r>
        <w:rPr>
          <w:spacing w:val="-51"/>
          <w:sz w:val="31"/>
          <w:szCs w:val="31"/>
        </w:rPr>
        <w:t xml:space="preserve"> </w:t>
      </w:r>
      <w:r>
        <w:rPr>
          <w:spacing w:val="-3"/>
          <w:sz w:val="31"/>
          <w:szCs w:val="31"/>
        </w:rPr>
        <w:t>万元，惠及</w:t>
      </w:r>
      <w:r>
        <w:rPr>
          <w:spacing w:val="-38"/>
          <w:sz w:val="31"/>
          <w:szCs w:val="31"/>
        </w:rPr>
        <w:t xml:space="preserve"> </w:t>
      </w:r>
      <w:r>
        <w:rPr>
          <w:spacing w:val="-3"/>
          <w:sz w:val="31"/>
          <w:szCs w:val="31"/>
        </w:rPr>
        <w:t>19.82</w:t>
      </w:r>
      <w:r>
        <w:rPr>
          <w:spacing w:val="9"/>
          <w:sz w:val="31"/>
          <w:szCs w:val="31"/>
        </w:rPr>
        <w:t>万人次，有力保障了广大群众的根本利益。</w:t>
      </w:r>
      <w:r>
        <w:rPr>
          <w:spacing w:val="8"/>
          <w:sz w:val="31"/>
          <w:szCs w:val="31"/>
        </w:rPr>
        <w:t>坚持有保有压，</w:t>
      </w:r>
      <w:r>
        <w:rPr>
          <w:spacing w:val="9"/>
          <w:sz w:val="31"/>
          <w:szCs w:val="31"/>
        </w:rPr>
        <w:t>加强和优化库款调度，按照轻重缓急落实资金保障。进一步</w:t>
      </w:r>
      <w:r>
        <w:rPr>
          <w:spacing w:val="5"/>
          <w:sz w:val="31"/>
          <w:szCs w:val="31"/>
        </w:rPr>
        <w:t>加大资金整合统筹力度，全年清理盘活财政存量资金</w:t>
      </w:r>
      <w:r>
        <w:rPr>
          <w:spacing w:val="-58"/>
          <w:sz w:val="31"/>
          <w:szCs w:val="31"/>
        </w:rPr>
        <w:t xml:space="preserve"> </w:t>
      </w:r>
      <w:r>
        <w:rPr>
          <w:spacing w:val="5"/>
          <w:sz w:val="31"/>
          <w:szCs w:val="31"/>
        </w:rPr>
        <w:t>37</w:t>
      </w:r>
      <w:r>
        <w:rPr>
          <w:spacing w:val="4"/>
          <w:sz w:val="31"/>
          <w:szCs w:val="31"/>
        </w:rPr>
        <w:t>,666</w:t>
      </w:r>
      <w:r>
        <w:rPr>
          <w:spacing w:val="6"/>
          <w:sz w:val="31"/>
          <w:szCs w:val="31"/>
        </w:rPr>
        <w:t>万元，</w:t>
      </w:r>
      <w:r>
        <w:rPr>
          <w:spacing w:val="-74"/>
          <w:sz w:val="31"/>
          <w:szCs w:val="31"/>
        </w:rPr>
        <w:t xml:space="preserve"> </w:t>
      </w:r>
      <w:r>
        <w:rPr>
          <w:spacing w:val="6"/>
          <w:sz w:val="31"/>
          <w:szCs w:val="31"/>
        </w:rPr>
        <w:t>同时，通过预算安排、争取上级补助等方式多渠道筹</w:t>
      </w:r>
      <w:r>
        <w:rPr>
          <w:spacing w:val="7"/>
          <w:sz w:val="31"/>
          <w:szCs w:val="31"/>
        </w:rPr>
        <w:t>集资金，优先保障疫情防控、森林草原防灭火、安全</w:t>
      </w:r>
      <w:r>
        <w:rPr>
          <w:spacing w:val="6"/>
          <w:sz w:val="31"/>
          <w:szCs w:val="31"/>
        </w:rPr>
        <w:t>生产、</w:t>
      </w:r>
      <w:r>
        <w:rPr>
          <w:spacing w:val="8"/>
          <w:sz w:val="31"/>
          <w:szCs w:val="31"/>
        </w:rPr>
        <w:t>环境保护、老旧小区改造等重点领域支出。</w:t>
      </w:r>
    </w:p>
    <w:p>
      <w:pPr>
        <w:pStyle w:val="2"/>
        <w:spacing w:before="3" w:line="226" w:lineRule="auto"/>
        <w:ind w:left="793"/>
        <w:rPr>
          <w:sz w:val="31"/>
          <w:szCs w:val="31"/>
        </w:rPr>
      </w:pPr>
      <w:r>
        <w:rPr>
          <w:b/>
          <w:bCs/>
          <w:spacing w:val="6"/>
          <w:sz w:val="31"/>
          <w:szCs w:val="31"/>
        </w:rPr>
        <w:t>4.</w:t>
      </w:r>
      <w:r>
        <w:rPr>
          <w:spacing w:val="6"/>
          <w:sz w:val="31"/>
          <w:szCs w:val="31"/>
        </w:rPr>
        <w:t xml:space="preserve"> </w:t>
      </w:r>
      <w:r>
        <w:rPr>
          <w:b/>
          <w:bCs/>
          <w:spacing w:val="6"/>
          <w:sz w:val="31"/>
          <w:szCs w:val="31"/>
        </w:rPr>
        <w:t>狠抓风险管理，有效防范债务金融风险。</w:t>
      </w:r>
    </w:p>
    <w:p>
      <w:pPr>
        <w:pStyle w:val="2"/>
        <w:spacing w:before="194" w:line="345" w:lineRule="auto"/>
        <w:ind w:left="157" w:right="88" w:firstLine="653"/>
        <w:jc w:val="both"/>
        <w:rPr>
          <w:sz w:val="31"/>
          <w:szCs w:val="31"/>
        </w:rPr>
      </w:pPr>
      <w:r>
        <w:rPr>
          <w:b/>
          <w:bCs/>
          <w:spacing w:val="7"/>
          <w:sz w:val="31"/>
          <w:szCs w:val="31"/>
        </w:rPr>
        <w:t>履行债务偿还责任。</w:t>
      </w:r>
      <w:r>
        <w:rPr>
          <w:spacing w:val="7"/>
          <w:sz w:val="31"/>
          <w:szCs w:val="31"/>
        </w:rPr>
        <w:t>通过预算安排、争取再融资置换债</w:t>
      </w:r>
      <w:r>
        <w:rPr>
          <w:spacing w:val="12"/>
          <w:sz w:val="31"/>
          <w:szCs w:val="31"/>
        </w:rPr>
        <w:t>券偿还到期政府性债务本息</w:t>
      </w:r>
      <w:r>
        <w:rPr>
          <w:spacing w:val="-49"/>
          <w:sz w:val="31"/>
          <w:szCs w:val="31"/>
        </w:rPr>
        <w:t xml:space="preserve"> </w:t>
      </w:r>
      <w:r>
        <w:rPr>
          <w:spacing w:val="12"/>
          <w:sz w:val="31"/>
          <w:szCs w:val="31"/>
        </w:rPr>
        <w:t>30,147</w:t>
      </w:r>
      <w:r>
        <w:rPr>
          <w:spacing w:val="-43"/>
          <w:sz w:val="31"/>
          <w:szCs w:val="31"/>
        </w:rPr>
        <w:t xml:space="preserve"> </w:t>
      </w:r>
      <w:r>
        <w:rPr>
          <w:spacing w:val="12"/>
          <w:sz w:val="31"/>
          <w:szCs w:val="31"/>
        </w:rPr>
        <w:t>万元，其中：还本</w:t>
      </w:r>
      <w:r>
        <w:rPr>
          <w:spacing w:val="11"/>
          <w:sz w:val="31"/>
          <w:szCs w:val="31"/>
        </w:rPr>
        <w:t>资金</w:t>
      </w:r>
      <w:r>
        <w:rPr>
          <w:spacing w:val="3"/>
          <w:sz w:val="31"/>
          <w:szCs w:val="31"/>
        </w:rPr>
        <w:t>23,042</w:t>
      </w:r>
      <w:r>
        <w:rPr>
          <w:spacing w:val="-53"/>
          <w:sz w:val="31"/>
          <w:szCs w:val="31"/>
        </w:rPr>
        <w:t xml:space="preserve"> </w:t>
      </w:r>
      <w:r>
        <w:rPr>
          <w:spacing w:val="3"/>
          <w:sz w:val="31"/>
          <w:szCs w:val="31"/>
        </w:rPr>
        <w:t>万元、付息资金</w:t>
      </w:r>
      <w:r>
        <w:rPr>
          <w:spacing w:val="-54"/>
          <w:sz w:val="31"/>
          <w:szCs w:val="31"/>
        </w:rPr>
        <w:t xml:space="preserve"> </w:t>
      </w:r>
      <w:r>
        <w:rPr>
          <w:spacing w:val="3"/>
          <w:sz w:val="31"/>
          <w:szCs w:val="31"/>
        </w:rPr>
        <w:t>7,105</w:t>
      </w:r>
      <w:r>
        <w:rPr>
          <w:spacing w:val="-51"/>
          <w:sz w:val="31"/>
          <w:szCs w:val="31"/>
        </w:rPr>
        <w:t xml:space="preserve"> </w:t>
      </w:r>
      <w:r>
        <w:rPr>
          <w:spacing w:val="3"/>
          <w:sz w:val="31"/>
          <w:szCs w:val="31"/>
        </w:rPr>
        <w:t>万元。严格按照隐性债</w:t>
      </w:r>
      <w:r>
        <w:rPr>
          <w:spacing w:val="2"/>
          <w:sz w:val="31"/>
          <w:szCs w:val="31"/>
        </w:rPr>
        <w:t>务化解</w:t>
      </w:r>
      <w:r>
        <w:rPr>
          <w:spacing w:val="1"/>
          <w:sz w:val="31"/>
          <w:szCs w:val="31"/>
        </w:rPr>
        <w:t>计划偿还自身隐性债务</w:t>
      </w:r>
      <w:r>
        <w:rPr>
          <w:spacing w:val="-40"/>
          <w:sz w:val="31"/>
          <w:szCs w:val="31"/>
        </w:rPr>
        <w:t xml:space="preserve"> </w:t>
      </w:r>
      <w:r>
        <w:rPr>
          <w:spacing w:val="1"/>
          <w:sz w:val="31"/>
          <w:szCs w:val="31"/>
        </w:rPr>
        <w:t>10,720</w:t>
      </w:r>
      <w:r>
        <w:rPr>
          <w:spacing w:val="-51"/>
          <w:sz w:val="31"/>
          <w:szCs w:val="31"/>
        </w:rPr>
        <w:t xml:space="preserve"> </w:t>
      </w:r>
      <w:r>
        <w:rPr>
          <w:spacing w:val="1"/>
          <w:sz w:val="31"/>
          <w:szCs w:val="31"/>
        </w:rPr>
        <w:t>万元，年度隐性</w:t>
      </w:r>
      <w:r>
        <w:rPr>
          <w:sz w:val="31"/>
          <w:szCs w:val="31"/>
        </w:rPr>
        <w:t>债务化解率达</w:t>
      </w:r>
      <w:r>
        <w:rPr>
          <w:spacing w:val="2"/>
          <w:sz w:val="31"/>
          <w:szCs w:val="31"/>
        </w:rPr>
        <w:t>到</w:t>
      </w:r>
      <w:r>
        <w:rPr>
          <w:spacing w:val="-29"/>
          <w:sz w:val="31"/>
          <w:szCs w:val="31"/>
        </w:rPr>
        <w:t xml:space="preserve"> </w:t>
      </w:r>
      <w:r>
        <w:rPr>
          <w:spacing w:val="2"/>
          <w:sz w:val="31"/>
          <w:szCs w:val="31"/>
        </w:rPr>
        <w:t>100.75%。同时，努力筹措资金偿还</w:t>
      </w:r>
      <w:r>
        <w:rPr>
          <w:spacing w:val="-58"/>
          <w:sz w:val="31"/>
          <w:szCs w:val="31"/>
        </w:rPr>
        <w:t xml:space="preserve"> </w:t>
      </w:r>
      <w:r>
        <w:rPr>
          <w:spacing w:val="2"/>
          <w:sz w:val="31"/>
          <w:szCs w:val="31"/>
        </w:rPr>
        <w:t>2017—2018</w:t>
      </w:r>
      <w:r>
        <w:rPr>
          <w:spacing w:val="-47"/>
          <w:sz w:val="31"/>
          <w:szCs w:val="31"/>
        </w:rPr>
        <w:t xml:space="preserve"> </w:t>
      </w:r>
      <w:r>
        <w:rPr>
          <w:spacing w:val="2"/>
          <w:sz w:val="31"/>
          <w:szCs w:val="31"/>
        </w:rPr>
        <w:t>年棚改支</w:t>
      </w:r>
      <w:r>
        <w:rPr>
          <w:sz w:val="31"/>
          <w:szCs w:val="31"/>
        </w:rPr>
        <w:t>出责任</w:t>
      </w:r>
      <w:r>
        <w:rPr>
          <w:spacing w:val="-80"/>
          <w:sz w:val="31"/>
          <w:szCs w:val="31"/>
        </w:rPr>
        <w:t xml:space="preserve"> </w:t>
      </w:r>
      <w:r>
        <w:rPr>
          <w:sz w:val="31"/>
          <w:szCs w:val="31"/>
        </w:rPr>
        <w:t>40,268</w:t>
      </w:r>
      <w:r>
        <w:rPr>
          <w:spacing w:val="-68"/>
          <w:sz w:val="31"/>
          <w:szCs w:val="31"/>
        </w:rPr>
        <w:t xml:space="preserve"> </w:t>
      </w:r>
      <w:r>
        <w:rPr>
          <w:sz w:val="31"/>
          <w:szCs w:val="31"/>
        </w:rPr>
        <w:t>万元（包含棚改</w:t>
      </w:r>
      <w:r>
        <w:rPr>
          <w:spacing w:val="-75"/>
          <w:sz w:val="31"/>
          <w:szCs w:val="31"/>
        </w:rPr>
        <w:t xml:space="preserve"> </w:t>
      </w:r>
      <w:r>
        <w:rPr>
          <w:sz w:val="31"/>
          <w:szCs w:val="31"/>
        </w:rPr>
        <w:t>2830</w:t>
      </w:r>
      <w:r>
        <w:rPr>
          <w:spacing w:val="-68"/>
          <w:sz w:val="31"/>
          <w:szCs w:val="31"/>
        </w:rPr>
        <w:t xml:space="preserve"> </w:t>
      </w:r>
      <w:r>
        <w:rPr>
          <w:sz w:val="31"/>
          <w:szCs w:val="31"/>
        </w:rPr>
        <w:t>户公房安置补偿</w:t>
      </w:r>
      <w:r>
        <w:rPr>
          <w:spacing w:val="-1"/>
          <w:sz w:val="31"/>
          <w:szCs w:val="31"/>
        </w:rPr>
        <w:t>费</w:t>
      </w:r>
      <w:r>
        <w:rPr>
          <w:spacing w:val="-80"/>
          <w:sz w:val="31"/>
          <w:szCs w:val="31"/>
        </w:rPr>
        <w:t xml:space="preserve"> </w:t>
      </w:r>
      <w:r>
        <w:rPr>
          <w:spacing w:val="-1"/>
          <w:sz w:val="31"/>
          <w:szCs w:val="31"/>
        </w:rPr>
        <w:t>4,866</w:t>
      </w:r>
      <w:r>
        <w:rPr>
          <w:spacing w:val="-43"/>
          <w:sz w:val="31"/>
          <w:szCs w:val="31"/>
        </w:rPr>
        <w:t>万元）。</w:t>
      </w:r>
    </w:p>
    <w:p>
      <w:pPr>
        <w:pStyle w:val="2"/>
        <w:spacing w:before="10" w:line="344" w:lineRule="auto"/>
        <w:ind w:firstLine="806"/>
        <w:jc w:val="both"/>
        <w:rPr>
          <w:sz w:val="31"/>
          <w:szCs w:val="31"/>
        </w:rPr>
      </w:pPr>
      <w:r>
        <w:rPr>
          <w:b/>
          <w:bCs/>
          <w:spacing w:val="7"/>
          <w:sz w:val="31"/>
          <w:szCs w:val="31"/>
        </w:rPr>
        <w:t>严控债务金融风险。</w:t>
      </w:r>
      <w:r>
        <w:rPr>
          <w:spacing w:val="7"/>
          <w:sz w:val="31"/>
          <w:szCs w:val="31"/>
        </w:rPr>
        <w:t>受棚改政策调整，市级重新下划东</w:t>
      </w:r>
      <w:r>
        <w:rPr>
          <w:spacing w:val="5"/>
          <w:sz w:val="31"/>
          <w:szCs w:val="31"/>
        </w:rPr>
        <w:t>区</w:t>
      </w:r>
      <w:r>
        <w:rPr>
          <w:spacing w:val="-60"/>
          <w:sz w:val="31"/>
          <w:szCs w:val="31"/>
        </w:rPr>
        <w:t xml:space="preserve"> </w:t>
      </w:r>
      <w:r>
        <w:rPr>
          <w:spacing w:val="5"/>
          <w:sz w:val="31"/>
          <w:szCs w:val="31"/>
        </w:rPr>
        <w:t>2017—2018</w:t>
      </w:r>
      <w:r>
        <w:rPr>
          <w:spacing w:val="-47"/>
          <w:sz w:val="31"/>
          <w:szCs w:val="31"/>
        </w:rPr>
        <w:t xml:space="preserve"> </w:t>
      </w:r>
      <w:r>
        <w:rPr>
          <w:spacing w:val="5"/>
          <w:sz w:val="31"/>
          <w:szCs w:val="31"/>
        </w:rPr>
        <w:t>年棚改隐性债务</w:t>
      </w:r>
      <w:r>
        <w:rPr>
          <w:spacing w:val="-56"/>
          <w:sz w:val="31"/>
          <w:szCs w:val="31"/>
        </w:rPr>
        <w:t xml:space="preserve"> </w:t>
      </w:r>
      <w:r>
        <w:rPr>
          <w:spacing w:val="5"/>
          <w:sz w:val="31"/>
          <w:szCs w:val="31"/>
        </w:rPr>
        <w:t>53</w:t>
      </w:r>
      <w:r>
        <w:rPr>
          <w:spacing w:val="4"/>
          <w:sz w:val="31"/>
          <w:szCs w:val="31"/>
        </w:rPr>
        <w:t>.01</w:t>
      </w:r>
      <w:r>
        <w:rPr>
          <w:spacing w:val="-50"/>
          <w:sz w:val="31"/>
          <w:szCs w:val="31"/>
        </w:rPr>
        <w:t xml:space="preserve"> </w:t>
      </w:r>
      <w:r>
        <w:rPr>
          <w:spacing w:val="4"/>
          <w:sz w:val="31"/>
          <w:szCs w:val="31"/>
        </w:rPr>
        <w:t>亿元。面对极其严峻的</w:t>
      </w:r>
      <w:r>
        <w:rPr>
          <w:spacing w:val="15"/>
          <w:sz w:val="31"/>
          <w:szCs w:val="31"/>
        </w:rPr>
        <w:t>债务风险管控压力，东区坚决讲政治、顾大局，紧急制定了</w:t>
      </w:r>
      <w:r>
        <w:rPr>
          <w:spacing w:val="-3"/>
          <w:sz w:val="31"/>
          <w:szCs w:val="31"/>
        </w:rPr>
        <w:t>《东区</w:t>
      </w:r>
      <w:r>
        <w:rPr>
          <w:spacing w:val="-58"/>
          <w:sz w:val="31"/>
          <w:szCs w:val="31"/>
        </w:rPr>
        <w:t xml:space="preserve"> </w:t>
      </w:r>
      <w:r>
        <w:rPr>
          <w:spacing w:val="-3"/>
          <w:sz w:val="31"/>
          <w:szCs w:val="31"/>
        </w:rPr>
        <w:t>2021</w:t>
      </w:r>
      <w:r>
        <w:rPr>
          <w:spacing w:val="-48"/>
          <w:sz w:val="31"/>
          <w:szCs w:val="31"/>
        </w:rPr>
        <w:t xml:space="preserve"> </w:t>
      </w:r>
      <w:r>
        <w:rPr>
          <w:spacing w:val="-3"/>
          <w:sz w:val="31"/>
          <w:szCs w:val="31"/>
        </w:rPr>
        <w:t>年政府债务风险管控实施方案》，</w:t>
      </w:r>
      <w:r>
        <w:rPr>
          <w:spacing w:val="-90"/>
          <w:sz w:val="31"/>
          <w:szCs w:val="31"/>
        </w:rPr>
        <w:t xml:space="preserve"> </w:t>
      </w:r>
      <w:r>
        <w:rPr>
          <w:spacing w:val="-3"/>
          <w:sz w:val="31"/>
          <w:szCs w:val="31"/>
        </w:rPr>
        <w:t>明确工作目</w:t>
      </w:r>
      <w:r>
        <w:rPr>
          <w:spacing w:val="-4"/>
          <w:sz w:val="31"/>
          <w:szCs w:val="31"/>
        </w:rPr>
        <w:t>标，</w:t>
      </w:r>
      <w:r>
        <w:rPr>
          <w:spacing w:val="6"/>
          <w:sz w:val="31"/>
          <w:szCs w:val="31"/>
        </w:rPr>
        <w:t>落实工作任务，组织动员全区一切力量攻坚克难、增添措施，</w:t>
      </w:r>
      <w:r>
        <w:rPr>
          <w:spacing w:val="15"/>
          <w:sz w:val="31"/>
          <w:szCs w:val="31"/>
        </w:rPr>
        <w:t>通过超收、争取上级支持等方式做大区级综合财力，全年政</w:t>
      </w:r>
      <w:r>
        <w:rPr>
          <w:spacing w:val="11"/>
          <w:sz w:val="31"/>
          <w:szCs w:val="31"/>
        </w:rPr>
        <w:t>府债务率管控至</w:t>
      </w:r>
      <w:r>
        <w:rPr>
          <w:spacing w:val="-58"/>
          <w:sz w:val="31"/>
          <w:szCs w:val="31"/>
        </w:rPr>
        <w:t xml:space="preserve"> </w:t>
      </w:r>
      <w:r>
        <w:rPr>
          <w:spacing w:val="11"/>
          <w:sz w:val="31"/>
          <w:szCs w:val="31"/>
        </w:rPr>
        <w:t>300%以下，处于橙色风险等级</w:t>
      </w:r>
      <w:r>
        <w:rPr>
          <w:spacing w:val="10"/>
          <w:sz w:val="31"/>
          <w:szCs w:val="31"/>
        </w:rPr>
        <w:t>；全年法定债</w:t>
      </w:r>
    </w:p>
    <w:p>
      <w:pPr>
        <w:spacing w:line="344" w:lineRule="auto"/>
        <w:rPr>
          <w:sz w:val="31"/>
          <w:szCs w:val="31"/>
        </w:rPr>
        <w:sectPr>
          <w:footerReference r:id="rId14" w:type="default"/>
          <w:pgSz w:w="11900" w:h="16840"/>
          <w:pgMar w:top="1431" w:right="1691" w:bottom="388" w:left="1657" w:header="0" w:footer="224" w:gutter="0"/>
          <w:cols w:space="720" w:num="1"/>
        </w:sectPr>
      </w:pPr>
    </w:p>
    <w:p>
      <w:pPr>
        <w:pStyle w:val="2"/>
        <w:spacing w:before="192" w:line="345" w:lineRule="auto"/>
        <w:ind w:left="163" w:right="105" w:firstLine="8"/>
        <w:rPr>
          <w:sz w:val="31"/>
          <w:szCs w:val="31"/>
        </w:rPr>
      </w:pPr>
      <w:r>
        <w:rPr>
          <w:spacing w:val="3"/>
          <w:sz w:val="31"/>
          <w:szCs w:val="31"/>
        </w:rPr>
        <w:t>务率控制在</w:t>
      </w:r>
      <w:r>
        <w:rPr>
          <w:spacing w:val="-39"/>
          <w:sz w:val="31"/>
          <w:szCs w:val="31"/>
        </w:rPr>
        <w:t xml:space="preserve"> </w:t>
      </w:r>
      <w:r>
        <w:rPr>
          <w:spacing w:val="3"/>
          <w:sz w:val="31"/>
          <w:szCs w:val="31"/>
        </w:rPr>
        <w:t>100%以内，利息支出占比控制在</w:t>
      </w:r>
      <w:r>
        <w:rPr>
          <w:spacing w:val="-39"/>
          <w:sz w:val="31"/>
          <w:szCs w:val="31"/>
        </w:rPr>
        <w:t xml:space="preserve"> </w:t>
      </w:r>
      <w:r>
        <w:rPr>
          <w:spacing w:val="3"/>
          <w:sz w:val="31"/>
          <w:szCs w:val="31"/>
        </w:rPr>
        <w:t>10%以内，</w:t>
      </w:r>
      <w:r>
        <w:rPr>
          <w:spacing w:val="-92"/>
          <w:sz w:val="31"/>
          <w:szCs w:val="31"/>
        </w:rPr>
        <w:t xml:space="preserve"> </w:t>
      </w:r>
      <w:r>
        <w:rPr>
          <w:spacing w:val="3"/>
          <w:sz w:val="31"/>
          <w:szCs w:val="31"/>
        </w:rPr>
        <w:t>圆满</w:t>
      </w:r>
      <w:r>
        <w:rPr>
          <w:spacing w:val="8"/>
          <w:sz w:val="31"/>
          <w:szCs w:val="31"/>
        </w:rPr>
        <w:t>完成年度债务化解目标。加大防范非法集资宣传活动力度，</w:t>
      </w:r>
      <w:r>
        <w:rPr>
          <w:spacing w:val="7"/>
          <w:sz w:val="31"/>
          <w:szCs w:val="31"/>
        </w:rPr>
        <w:t>提高社会公众对非法集资危害的认识，增强自我防范意识。深入开展金融领域涉稳风险排查，对历年来</w:t>
      </w:r>
      <w:r>
        <w:rPr>
          <w:spacing w:val="-49"/>
          <w:sz w:val="31"/>
          <w:szCs w:val="31"/>
        </w:rPr>
        <w:t xml:space="preserve"> </w:t>
      </w:r>
      <w:r>
        <w:rPr>
          <w:spacing w:val="7"/>
          <w:sz w:val="31"/>
          <w:szCs w:val="31"/>
        </w:rPr>
        <w:t>4</w:t>
      </w:r>
      <w:r>
        <w:rPr>
          <w:spacing w:val="-52"/>
          <w:sz w:val="31"/>
          <w:szCs w:val="31"/>
        </w:rPr>
        <w:t xml:space="preserve"> </w:t>
      </w:r>
      <w:r>
        <w:rPr>
          <w:spacing w:val="7"/>
          <w:sz w:val="31"/>
          <w:szCs w:val="31"/>
        </w:rPr>
        <w:t>起重大非法集</w:t>
      </w:r>
      <w:r>
        <w:rPr>
          <w:spacing w:val="-1"/>
          <w:sz w:val="31"/>
          <w:szCs w:val="31"/>
        </w:rPr>
        <w:t>资案件进行认真梳理（涉及</w:t>
      </w:r>
      <w:r>
        <w:rPr>
          <w:spacing w:val="-37"/>
          <w:sz w:val="31"/>
          <w:szCs w:val="31"/>
        </w:rPr>
        <w:t xml:space="preserve"> </w:t>
      </w:r>
      <w:r>
        <w:rPr>
          <w:spacing w:val="-1"/>
          <w:sz w:val="31"/>
          <w:szCs w:val="31"/>
        </w:rPr>
        <w:t>1,115</w:t>
      </w:r>
      <w:r>
        <w:rPr>
          <w:spacing w:val="-51"/>
          <w:sz w:val="31"/>
          <w:szCs w:val="31"/>
        </w:rPr>
        <w:t xml:space="preserve"> </w:t>
      </w:r>
      <w:r>
        <w:rPr>
          <w:spacing w:val="-1"/>
          <w:sz w:val="31"/>
          <w:szCs w:val="31"/>
        </w:rPr>
        <w:t>人，金</w:t>
      </w:r>
      <w:r>
        <w:rPr>
          <w:spacing w:val="-2"/>
          <w:sz w:val="31"/>
          <w:szCs w:val="31"/>
        </w:rPr>
        <w:t>额</w:t>
      </w:r>
      <w:r>
        <w:rPr>
          <w:spacing w:val="-38"/>
          <w:sz w:val="31"/>
          <w:szCs w:val="31"/>
        </w:rPr>
        <w:t xml:space="preserve"> </w:t>
      </w:r>
      <w:r>
        <w:rPr>
          <w:spacing w:val="-2"/>
          <w:sz w:val="31"/>
          <w:szCs w:val="31"/>
        </w:rPr>
        <w:t>1.8</w:t>
      </w:r>
      <w:r>
        <w:rPr>
          <w:spacing w:val="-52"/>
          <w:sz w:val="31"/>
          <w:szCs w:val="31"/>
        </w:rPr>
        <w:t xml:space="preserve"> </w:t>
      </w:r>
      <w:r>
        <w:rPr>
          <w:spacing w:val="-2"/>
          <w:sz w:val="31"/>
          <w:szCs w:val="31"/>
        </w:rPr>
        <w:t>亿元</w:t>
      </w:r>
      <w:r>
        <w:rPr>
          <w:spacing w:val="-85"/>
          <w:sz w:val="31"/>
          <w:szCs w:val="31"/>
        </w:rPr>
        <w:t>），</w:t>
      </w:r>
      <w:r>
        <w:rPr>
          <w:spacing w:val="-2"/>
          <w:sz w:val="31"/>
          <w:szCs w:val="31"/>
        </w:rPr>
        <w:t>做好</w:t>
      </w:r>
      <w:r>
        <w:rPr>
          <w:spacing w:val="9"/>
          <w:sz w:val="31"/>
          <w:szCs w:val="31"/>
        </w:rPr>
        <w:t>包案化解、疏导稳控工作，积极排解处置矛盾隐患，牢牢守</w:t>
      </w:r>
      <w:r>
        <w:rPr>
          <w:spacing w:val="7"/>
          <w:sz w:val="31"/>
          <w:szCs w:val="31"/>
        </w:rPr>
        <w:t>住不发生系统性金融风险的底线。</w:t>
      </w:r>
    </w:p>
    <w:p>
      <w:pPr>
        <w:pStyle w:val="2"/>
        <w:spacing w:before="6" w:line="226" w:lineRule="auto"/>
        <w:ind w:left="800"/>
        <w:rPr>
          <w:sz w:val="31"/>
          <w:szCs w:val="31"/>
        </w:rPr>
      </w:pPr>
      <w:r>
        <w:rPr>
          <w:b/>
          <w:bCs/>
          <w:spacing w:val="6"/>
          <w:sz w:val="31"/>
          <w:szCs w:val="31"/>
        </w:rPr>
        <w:t>5.深化财政改革，不断提升财政管理水平。</w:t>
      </w:r>
    </w:p>
    <w:p>
      <w:pPr>
        <w:pStyle w:val="2"/>
        <w:spacing w:before="189" w:line="345" w:lineRule="auto"/>
        <w:ind w:firstLine="812"/>
        <w:rPr>
          <w:sz w:val="31"/>
          <w:szCs w:val="31"/>
        </w:rPr>
      </w:pPr>
      <w:r>
        <w:rPr>
          <w:spacing w:val="5"/>
          <w:sz w:val="31"/>
          <w:szCs w:val="31"/>
        </w:rPr>
        <w:t>全面贯彻《中华人民共和国预算法实施条例》，</w:t>
      </w:r>
      <w:r>
        <w:rPr>
          <w:spacing w:val="-68"/>
          <w:sz w:val="31"/>
          <w:szCs w:val="31"/>
        </w:rPr>
        <w:t xml:space="preserve"> </w:t>
      </w:r>
      <w:r>
        <w:rPr>
          <w:spacing w:val="5"/>
          <w:sz w:val="31"/>
          <w:szCs w:val="31"/>
        </w:rPr>
        <w:t>多点发</w:t>
      </w:r>
      <w:r>
        <w:rPr>
          <w:spacing w:val="15"/>
          <w:sz w:val="31"/>
          <w:szCs w:val="31"/>
        </w:rPr>
        <w:t>力深化财政预算管理，不断提升财政治理能力，保持财政稳</w:t>
      </w:r>
      <w:r>
        <w:rPr>
          <w:spacing w:val="13"/>
          <w:sz w:val="31"/>
          <w:szCs w:val="31"/>
        </w:rPr>
        <w:t>健运行。着力推动预算联网监督，整合财政、审计、税务、</w:t>
      </w:r>
      <w:r>
        <w:rPr>
          <w:spacing w:val="15"/>
          <w:sz w:val="31"/>
          <w:szCs w:val="31"/>
        </w:rPr>
        <w:t>自规等部门的信息资源，实施人大网络在线监督。推进财政预算一体化管理，并延伸至预算单位，做好新老系统平稳转换、资金正常支付和网信安全，确保一体化系统预算执行业务全覆盖。进一步规范财政收入秩序，将教育和医疗收费纳入财政专户管理。强化部门预算管理，规范预算单位编制口径，进一步修改完善预算单位日常公用经费定额标准。突出预算绩效管理，印发了《攀枝花市东区预算事前绩效评估管</w:t>
      </w:r>
      <w:r>
        <w:rPr>
          <w:spacing w:val="6"/>
          <w:sz w:val="31"/>
          <w:szCs w:val="31"/>
        </w:rPr>
        <w:t>理暂行办法》，选取</w:t>
      </w:r>
      <w:r>
        <w:rPr>
          <w:spacing w:val="-64"/>
          <w:sz w:val="31"/>
          <w:szCs w:val="31"/>
        </w:rPr>
        <w:t xml:space="preserve"> </w:t>
      </w:r>
      <w:r>
        <w:rPr>
          <w:spacing w:val="6"/>
          <w:sz w:val="31"/>
          <w:szCs w:val="31"/>
        </w:rPr>
        <w:t>8</w:t>
      </w:r>
      <w:r>
        <w:rPr>
          <w:spacing w:val="-52"/>
          <w:sz w:val="31"/>
          <w:szCs w:val="31"/>
        </w:rPr>
        <w:t xml:space="preserve"> </w:t>
      </w:r>
      <w:r>
        <w:rPr>
          <w:spacing w:val="6"/>
          <w:sz w:val="31"/>
          <w:szCs w:val="31"/>
        </w:rPr>
        <w:t>个新增</w:t>
      </w:r>
      <w:r>
        <w:rPr>
          <w:spacing w:val="-55"/>
          <w:sz w:val="31"/>
          <w:szCs w:val="31"/>
        </w:rPr>
        <w:t xml:space="preserve"> </w:t>
      </w:r>
      <w:r>
        <w:rPr>
          <w:spacing w:val="6"/>
          <w:sz w:val="31"/>
          <w:szCs w:val="31"/>
        </w:rPr>
        <w:t>50</w:t>
      </w:r>
      <w:r>
        <w:rPr>
          <w:spacing w:val="-54"/>
          <w:sz w:val="31"/>
          <w:szCs w:val="31"/>
        </w:rPr>
        <w:t xml:space="preserve"> </w:t>
      </w:r>
      <w:r>
        <w:rPr>
          <w:spacing w:val="6"/>
          <w:sz w:val="31"/>
          <w:szCs w:val="31"/>
        </w:rPr>
        <w:t>万元以上的项目开展</w:t>
      </w:r>
      <w:r>
        <w:rPr>
          <w:spacing w:val="5"/>
          <w:sz w:val="31"/>
          <w:szCs w:val="31"/>
        </w:rPr>
        <w:t>事前绩</w:t>
      </w:r>
      <w:r>
        <w:rPr>
          <w:spacing w:val="11"/>
          <w:sz w:val="31"/>
          <w:szCs w:val="31"/>
        </w:rPr>
        <w:t>效评估，并对</w:t>
      </w:r>
      <w:r>
        <w:rPr>
          <w:spacing w:val="-63"/>
          <w:sz w:val="31"/>
          <w:szCs w:val="31"/>
        </w:rPr>
        <w:t xml:space="preserve"> </w:t>
      </w:r>
      <w:r>
        <w:rPr>
          <w:spacing w:val="11"/>
          <w:sz w:val="31"/>
          <w:szCs w:val="31"/>
        </w:rPr>
        <w:t>8</w:t>
      </w:r>
      <w:r>
        <w:rPr>
          <w:spacing w:val="-52"/>
          <w:sz w:val="31"/>
          <w:szCs w:val="31"/>
        </w:rPr>
        <w:t xml:space="preserve"> </w:t>
      </w:r>
      <w:r>
        <w:rPr>
          <w:spacing w:val="11"/>
          <w:sz w:val="31"/>
          <w:szCs w:val="31"/>
        </w:rPr>
        <w:t>个预算单位、16</w:t>
      </w:r>
      <w:r>
        <w:rPr>
          <w:spacing w:val="-52"/>
          <w:sz w:val="31"/>
          <w:szCs w:val="31"/>
        </w:rPr>
        <w:t xml:space="preserve"> </w:t>
      </w:r>
      <w:r>
        <w:rPr>
          <w:spacing w:val="11"/>
          <w:sz w:val="31"/>
          <w:szCs w:val="31"/>
        </w:rPr>
        <w:t>个项目开</w:t>
      </w:r>
      <w:r>
        <w:rPr>
          <w:spacing w:val="10"/>
          <w:sz w:val="31"/>
          <w:szCs w:val="31"/>
        </w:rPr>
        <w:t>展年度绩效评价。</w:t>
      </w:r>
      <w:r>
        <w:rPr>
          <w:spacing w:val="7"/>
          <w:sz w:val="31"/>
          <w:szCs w:val="31"/>
        </w:rPr>
        <w:t>加大预算信息公开力度，全面公开政府预决算、部门预决算、</w:t>
      </w:r>
      <w:r>
        <w:rPr>
          <w:spacing w:val="6"/>
          <w:sz w:val="31"/>
          <w:szCs w:val="31"/>
        </w:rPr>
        <w:t xml:space="preserve"> </w:t>
      </w:r>
      <w:r>
        <w:rPr>
          <w:spacing w:val="15"/>
          <w:sz w:val="31"/>
          <w:szCs w:val="31"/>
        </w:rPr>
        <w:t>“三公”经费预决算以及预算绩效管理等财政信息。强化国</w:t>
      </w:r>
      <w:r>
        <w:rPr>
          <w:spacing w:val="7"/>
          <w:sz w:val="31"/>
          <w:szCs w:val="31"/>
        </w:rPr>
        <w:t>资国企管理，向区人大报告</w:t>
      </w:r>
      <w:r>
        <w:rPr>
          <w:spacing w:val="-59"/>
          <w:sz w:val="31"/>
          <w:szCs w:val="31"/>
        </w:rPr>
        <w:t xml:space="preserve"> </w:t>
      </w:r>
      <w:r>
        <w:rPr>
          <w:spacing w:val="7"/>
          <w:sz w:val="31"/>
          <w:szCs w:val="31"/>
        </w:rPr>
        <w:t>2021</w:t>
      </w:r>
      <w:r>
        <w:rPr>
          <w:spacing w:val="-48"/>
          <w:sz w:val="31"/>
          <w:szCs w:val="31"/>
        </w:rPr>
        <w:t xml:space="preserve"> </w:t>
      </w:r>
      <w:r>
        <w:rPr>
          <w:spacing w:val="7"/>
          <w:sz w:val="31"/>
          <w:szCs w:val="31"/>
        </w:rPr>
        <w:t>年国有资产管理情况，制定</w:t>
      </w:r>
      <w:r>
        <w:rPr>
          <w:spacing w:val="3"/>
          <w:sz w:val="31"/>
          <w:szCs w:val="31"/>
        </w:rPr>
        <w:t>《东区国有资产专项清理和优化利用工作实施方案》，进一步</w:t>
      </w:r>
    </w:p>
    <w:p>
      <w:pPr>
        <w:spacing w:line="345" w:lineRule="auto"/>
        <w:rPr>
          <w:sz w:val="31"/>
          <w:szCs w:val="31"/>
        </w:rPr>
        <w:sectPr>
          <w:footerReference r:id="rId15" w:type="default"/>
          <w:pgSz w:w="11900" w:h="16840"/>
          <w:pgMar w:top="1431" w:right="1676" w:bottom="388" w:left="1657" w:header="0" w:footer="222" w:gutter="0"/>
          <w:cols w:space="720" w:num="1"/>
        </w:sectPr>
      </w:pPr>
    </w:p>
    <w:p>
      <w:pPr>
        <w:pStyle w:val="2"/>
        <w:spacing w:before="195" w:line="345" w:lineRule="auto"/>
        <w:ind w:left="36" w:right="105" w:firstLine="11"/>
        <w:jc w:val="both"/>
        <w:rPr>
          <w:sz w:val="31"/>
          <w:szCs w:val="31"/>
        </w:rPr>
      </w:pPr>
      <w:bookmarkStart w:id="4" w:name="bookmark36"/>
      <w:bookmarkEnd w:id="4"/>
      <w:r>
        <w:rPr>
          <w:spacing w:val="6"/>
          <w:sz w:val="31"/>
          <w:szCs w:val="31"/>
        </w:rPr>
        <w:t>盘活存量资产；</w:t>
      </w:r>
      <w:r>
        <w:rPr>
          <w:spacing w:val="-87"/>
          <w:sz w:val="31"/>
          <w:szCs w:val="31"/>
        </w:rPr>
        <w:t xml:space="preserve"> </w:t>
      </w:r>
      <w:r>
        <w:rPr>
          <w:spacing w:val="6"/>
          <w:sz w:val="31"/>
          <w:szCs w:val="31"/>
        </w:rPr>
        <w:t>出台《攀枝花市东区国企改革三年行动实施</w:t>
      </w:r>
      <w:r>
        <w:rPr>
          <w:spacing w:val="-6"/>
          <w:sz w:val="31"/>
          <w:szCs w:val="31"/>
        </w:rPr>
        <w:t>方案（2020—2022</w:t>
      </w:r>
      <w:r>
        <w:rPr>
          <w:spacing w:val="-43"/>
          <w:sz w:val="31"/>
          <w:szCs w:val="31"/>
        </w:rPr>
        <w:t xml:space="preserve"> </w:t>
      </w:r>
      <w:r>
        <w:rPr>
          <w:spacing w:val="-6"/>
          <w:sz w:val="31"/>
          <w:szCs w:val="31"/>
        </w:rPr>
        <w:t>年）》，全力助推企业发展。进一步严肃财</w:t>
      </w:r>
      <w:r>
        <w:rPr>
          <w:spacing w:val="9"/>
          <w:sz w:val="31"/>
          <w:szCs w:val="31"/>
        </w:rPr>
        <w:t>经纪律，开展全区财政资金安全、节前财政财务、违规发放</w:t>
      </w:r>
      <w:r>
        <w:rPr>
          <w:spacing w:val="8"/>
          <w:sz w:val="31"/>
          <w:szCs w:val="31"/>
        </w:rPr>
        <w:t>补贴等专项监督检查，促进全区财政财务管理不断规范。</w:t>
      </w:r>
    </w:p>
    <w:p>
      <w:pPr>
        <w:pStyle w:val="2"/>
        <w:spacing w:before="202" w:line="228" w:lineRule="auto"/>
        <w:ind w:left="48"/>
        <w:rPr>
          <w:sz w:val="31"/>
          <w:szCs w:val="31"/>
        </w:rPr>
      </w:pPr>
      <w:r>
        <w:rPr>
          <w:b/>
          <w:bCs/>
          <w:spacing w:val="2"/>
          <w:sz w:val="31"/>
          <w:szCs w:val="31"/>
        </w:rPr>
        <w:t>二、机构设置</w:t>
      </w:r>
    </w:p>
    <w:p>
      <w:pPr>
        <w:spacing w:line="476" w:lineRule="auto"/>
        <w:rPr>
          <w:rFonts w:ascii="Arial"/>
          <w:sz w:val="21"/>
        </w:rPr>
      </w:pPr>
    </w:p>
    <w:p>
      <w:pPr>
        <w:pStyle w:val="2"/>
        <w:spacing w:before="100" w:line="370" w:lineRule="auto"/>
        <w:ind w:left="44" w:right="1031" w:firstLine="635"/>
        <w:rPr>
          <w:sz w:val="31"/>
          <w:szCs w:val="31"/>
        </w:rPr>
      </w:pPr>
      <w:r>
        <w:rPr>
          <w:b/>
          <w:bCs/>
          <w:spacing w:val="7"/>
          <w:sz w:val="31"/>
          <w:szCs w:val="31"/>
        </w:rPr>
        <w:t>本单位是隶属于攀枝花市东区财政局的二级预算</w:t>
      </w:r>
      <w:r>
        <w:rPr>
          <w:b/>
          <w:bCs/>
          <w:spacing w:val="3"/>
          <w:sz w:val="31"/>
          <w:szCs w:val="31"/>
        </w:rPr>
        <w:t>单位，无下属单位。</w:t>
      </w:r>
    </w:p>
    <w:p>
      <w:pPr>
        <w:pStyle w:val="2"/>
        <w:spacing w:before="355" w:line="226" w:lineRule="auto"/>
        <w:ind w:left="346"/>
        <w:outlineLvl w:val="0"/>
        <w:rPr>
          <w:sz w:val="43"/>
          <w:szCs w:val="43"/>
        </w:rPr>
      </w:pPr>
      <w:bookmarkStart w:id="5" w:name="bookmark6"/>
      <w:bookmarkEnd w:id="5"/>
      <w:r>
        <w:rPr>
          <w:b/>
          <w:bCs/>
          <w:spacing w:val="3"/>
          <w:sz w:val="43"/>
          <w:szCs w:val="43"/>
        </w:rPr>
        <w:t>第二部分</w:t>
      </w:r>
      <w:r>
        <w:rPr>
          <w:spacing w:val="3"/>
          <w:sz w:val="43"/>
          <w:szCs w:val="43"/>
        </w:rPr>
        <w:t xml:space="preserve"> 2021</w:t>
      </w:r>
      <w:r>
        <w:rPr>
          <w:spacing w:val="-59"/>
          <w:sz w:val="43"/>
          <w:szCs w:val="43"/>
        </w:rPr>
        <w:t xml:space="preserve"> </w:t>
      </w:r>
      <w:r>
        <w:rPr>
          <w:spacing w:val="3"/>
          <w:sz w:val="43"/>
          <w:szCs w:val="43"/>
        </w:rPr>
        <w:t>年度单位决算情况说明</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2"/>
        <w:spacing w:before="101" w:line="227" w:lineRule="auto"/>
        <w:ind w:left="679"/>
        <w:outlineLvl w:val="1"/>
        <w:rPr>
          <w:sz w:val="31"/>
          <w:szCs w:val="31"/>
        </w:rPr>
      </w:pPr>
      <w:bookmarkStart w:id="6" w:name="bookmark7"/>
      <w:bookmarkEnd w:id="6"/>
      <w:r>
        <w:rPr>
          <w:spacing w:val="3"/>
          <w:sz w:val="31"/>
          <w:szCs w:val="31"/>
        </w:rPr>
        <w:t>一、</w:t>
      </w:r>
      <w:r>
        <w:rPr>
          <w:spacing w:val="-14"/>
          <w:sz w:val="31"/>
          <w:szCs w:val="31"/>
        </w:rPr>
        <w:t xml:space="preserve"> </w:t>
      </w:r>
      <w:r>
        <w:rPr>
          <w:spacing w:val="3"/>
          <w:sz w:val="31"/>
          <w:szCs w:val="31"/>
        </w:rPr>
        <w:t>收入支出决算总体情况说明</w:t>
      </w:r>
    </w:p>
    <w:p>
      <w:pPr>
        <w:pStyle w:val="2"/>
        <w:spacing w:before="220" w:line="357" w:lineRule="auto"/>
        <w:ind w:left="36" w:firstLine="632"/>
        <w:jc w:val="both"/>
        <w:rPr>
          <w:sz w:val="31"/>
          <w:szCs w:val="31"/>
        </w:rPr>
      </w:pPr>
      <w:r>
        <w:rPr>
          <w:spacing w:val="-6"/>
          <w:sz w:val="31"/>
          <w:szCs w:val="31"/>
        </w:rPr>
        <w:t>2021</w:t>
      </w:r>
      <w:r>
        <w:rPr>
          <w:spacing w:val="-36"/>
          <w:sz w:val="31"/>
          <w:szCs w:val="31"/>
        </w:rPr>
        <w:t xml:space="preserve"> </w:t>
      </w:r>
      <w:r>
        <w:rPr>
          <w:spacing w:val="-6"/>
          <w:sz w:val="31"/>
          <w:szCs w:val="31"/>
        </w:rPr>
        <w:t>年度收、支总计</w:t>
      </w:r>
      <w:r>
        <w:rPr>
          <w:spacing w:val="-61"/>
          <w:sz w:val="31"/>
          <w:szCs w:val="31"/>
        </w:rPr>
        <w:t xml:space="preserve"> </w:t>
      </w:r>
      <w:r>
        <w:rPr>
          <w:spacing w:val="-6"/>
          <w:sz w:val="31"/>
          <w:szCs w:val="31"/>
        </w:rPr>
        <w:t>935.76</w:t>
      </w:r>
      <w:r>
        <w:rPr>
          <w:spacing w:val="-53"/>
          <w:sz w:val="31"/>
          <w:szCs w:val="31"/>
        </w:rPr>
        <w:t xml:space="preserve"> </w:t>
      </w:r>
      <w:r>
        <w:rPr>
          <w:spacing w:val="-6"/>
          <w:sz w:val="31"/>
          <w:szCs w:val="31"/>
        </w:rPr>
        <w:t>万元。与</w:t>
      </w:r>
      <w:r>
        <w:rPr>
          <w:spacing w:val="-61"/>
          <w:sz w:val="31"/>
          <w:szCs w:val="31"/>
        </w:rPr>
        <w:t xml:space="preserve"> </w:t>
      </w:r>
      <w:r>
        <w:rPr>
          <w:spacing w:val="-6"/>
          <w:sz w:val="31"/>
          <w:szCs w:val="31"/>
        </w:rPr>
        <w:t>2020</w:t>
      </w:r>
      <w:r>
        <w:rPr>
          <w:spacing w:val="-49"/>
          <w:sz w:val="31"/>
          <w:szCs w:val="31"/>
        </w:rPr>
        <w:t xml:space="preserve"> </w:t>
      </w:r>
      <w:r>
        <w:rPr>
          <w:spacing w:val="-6"/>
          <w:sz w:val="31"/>
          <w:szCs w:val="31"/>
        </w:rPr>
        <w:t>年相比，收、</w:t>
      </w:r>
      <w:r>
        <w:rPr>
          <w:spacing w:val="6"/>
          <w:sz w:val="31"/>
          <w:szCs w:val="31"/>
        </w:rPr>
        <w:t>支总计各增加</w:t>
      </w:r>
      <w:r>
        <w:rPr>
          <w:spacing w:val="-21"/>
          <w:sz w:val="31"/>
          <w:szCs w:val="31"/>
        </w:rPr>
        <w:t xml:space="preserve"> </w:t>
      </w:r>
      <w:r>
        <w:rPr>
          <w:spacing w:val="6"/>
          <w:sz w:val="31"/>
          <w:szCs w:val="31"/>
        </w:rPr>
        <w:t>103.08</w:t>
      </w:r>
      <w:r>
        <w:rPr>
          <w:spacing w:val="-48"/>
          <w:sz w:val="31"/>
          <w:szCs w:val="31"/>
        </w:rPr>
        <w:t xml:space="preserve"> </w:t>
      </w:r>
      <w:r>
        <w:rPr>
          <w:spacing w:val="6"/>
          <w:sz w:val="31"/>
          <w:szCs w:val="31"/>
        </w:rPr>
        <w:t>万元，增长</w:t>
      </w:r>
      <w:r>
        <w:rPr>
          <w:spacing w:val="-36"/>
          <w:sz w:val="31"/>
          <w:szCs w:val="31"/>
        </w:rPr>
        <w:t xml:space="preserve"> </w:t>
      </w:r>
      <w:r>
        <w:rPr>
          <w:spacing w:val="6"/>
          <w:sz w:val="31"/>
          <w:szCs w:val="31"/>
        </w:rPr>
        <w:t>12.38%。主要变动原因是</w:t>
      </w:r>
      <w:r>
        <w:rPr>
          <w:spacing w:val="8"/>
          <w:sz w:val="31"/>
          <w:szCs w:val="31"/>
        </w:rPr>
        <w:t>今年人员经费和实施项目比去年有所增加。</w:t>
      </w:r>
    </w:p>
    <w:p>
      <w:pPr>
        <w:pStyle w:val="2"/>
        <w:spacing w:line="227" w:lineRule="auto"/>
        <w:ind w:left="684"/>
        <w:outlineLvl w:val="1"/>
        <w:rPr>
          <w:sz w:val="31"/>
          <w:szCs w:val="31"/>
        </w:rPr>
      </w:pPr>
      <w:bookmarkStart w:id="7" w:name="bookmark8"/>
      <w:bookmarkEnd w:id="7"/>
      <w:r>
        <w:rPr>
          <w:spacing w:val="-1"/>
          <w:sz w:val="31"/>
          <w:szCs w:val="31"/>
        </w:rPr>
        <w:t>二、 收入决算情况说明</w:t>
      </w:r>
    </w:p>
    <w:p>
      <w:pPr>
        <w:pStyle w:val="2"/>
        <w:spacing w:before="222" w:line="357" w:lineRule="auto"/>
        <w:ind w:left="28" w:right="103" w:firstLine="639"/>
        <w:jc w:val="both"/>
        <w:rPr>
          <w:sz w:val="31"/>
          <w:szCs w:val="31"/>
        </w:rPr>
      </w:pPr>
      <w:r>
        <w:rPr>
          <w:spacing w:val="7"/>
          <w:sz w:val="31"/>
          <w:szCs w:val="31"/>
        </w:rPr>
        <w:t>2021</w:t>
      </w:r>
      <w:r>
        <w:rPr>
          <w:spacing w:val="-30"/>
          <w:sz w:val="31"/>
          <w:szCs w:val="31"/>
        </w:rPr>
        <w:t xml:space="preserve"> </w:t>
      </w:r>
      <w:r>
        <w:rPr>
          <w:spacing w:val="7"/>
          <w:sz w:val="31"/>
          <w:szCs w:val="31"/>
        </w:rPr>
        <w:t>年本年收入合计</w:t>
      </w:r>
      <w:r>
        <w:rPr>
          <w:spacing w:val="-52"/>
          <w:sz w:val="31"/>
          <w:szCs w:val="31"/>
        </w:rPr>
        <w:t xml:space="preserve"> </w:t>
      </w:r>
      <w:r>
        <w:rPr>
          <w:spacing w:val="7"/>
          <w:sz w:val="31"/>
          <w:szCs w:val="31"/>
        </w:rPr>
        <w:t>712.36</w:t>
      </w:r>
      <w:r>
        <w:rPr>
          <w:spacing w:val="-48"/>
          <w:sz w:val="31"/>
          <w:szCs w:val="31"/>
        </w:rPr>
        <w:t xml:space="preserve"> </w:t>
      </w:r>
      <w:r>
        <w:rPr>
          <w:spacing w:val="7"/>
          <w:sz w:val="31"/>
          <w:szCs w:val="31"/>
        </w:rPr>
        <w:t>万元，其中：一般公共预</w:t>
      </w:r>
      <w:r>
        <w:rPr>
          <w:spacing w:val="4"/>
          <w:sz w:val="31"/>
          <w:szCs w:val="31"/>
        </w:rPr>
        <w:t>算财政拨款收入</w:t>
      </w:r>
      <w:r>
        <w:rPr>
          <w:spacing w:val="-42"/>
          <w:sz w:val="31"/>
          <w:szCs w:val="31"/>
        </w:rPr>
        <w:t xml:space="preserve"> </w:t>
      </w:r>
      <w:r>
        <w:rPr>
          <w:spacing w:val="4"/>
          <w:sz w:val="31"/>
          <w:szCs w:val="31"/>
        </w:rPr>
        <w:t>712.34</w:t>
      </w:r>
      <w:r>
        <w:rPr>
          <w:spacing w:val="-49"/>
          <w:sz w:val="31"/>
          <w:szCs w:val="31"/>
        </w:rPr>
        <w:t xml:space="preserve"> </w:t>
      </w:r>
      <w:r>
        <w:rPr>
          <w:spacing w:val="4"/>
          <w:sz w:val="31"/>
          <w:szCs w:val="31"/>
        </w:rPr>
        <w:t>万元，</w:t>
      </w:r>
      <w:r>
        <w:rPr>
          <w:spacing w:val="-60"/>
          <w:sz w:val="31"/>
          <w:szCs w:val="31"/>
        </w:rPr>
        <w:t xml:space="preserve"> </w:t>
      </w:r>
      <w:r>
        <w:rPr>
          <w:spacing w:val="4"/>
          <w:sz w:val="31"/>
          <w:szCs w:val="31"/>
        </w:rPr>
        <w:t>占</w:t>
      </w:r>
      <w:r>
        <w:rPr>
          <w:spacing w:val="-36"/>
          <w:sz w:val="31"/>
          <w:szCs w:val="31"/>
        </w:rPr>
        <w:t xml:space="preserve"> </w:t>
      </w:r>
      <w:r>
        <w:rPr>
          <w:spacing w:val="4"/>
          <w:sz w:val="31"/>
          <w:szCs w:val="31"/>
        </w:rPr>
        <w:t>100%；政府性基金预算财政拨款收入</w:t>
      </w:r>
      <w:r>
        <w:rPr>
          <w:spacing w:val="-60"/>
          <w:sz w:val="31"/>
          <w:szCs w:val="31"/>
        </w:rPr>
        <w:t xml:space="preserve"> </w:t>
      </w:r>
      <w:r>
        <w:rPr>
          <w:spacing w:val="4"/>
          <w:sz w:val="31"/>
          <w:szCs w:val="31"/>
        </w:rPr>
        <w:t>0</w:t>
      </w:r>
      <w:r>
        <w:rPr>
          <w:spacing w:val="-51"/>
          <w:sz w:val="31"/>
          <w:szCs w:val="31"/>
        </w:rPr>
        <w:t xml:space="preserve"> </w:t>
      </w:r>
      <w:r>
        <w:rPr>
          <w:spacing w:val="4"/>
          <w:sz w:val="31"/>
          <w:szCs w:val="31"/>
        </w:rPr>
        <w:t>万元，占</w:t>
      </w:r>
      <w:r>
        <w:rPr>
          <w:spacing w:val="-59"/>
          <w:sz w:val="31"/>
          <w:szCs w:val="31"/>
        </w:rPr>
        <w:t xml:space="preserve"> </w:t>
      </w:r>
      <w:r>
        <w:rPr>
          <w:spacing w:val="4"/>
          <w:sz w:val="31"/>
          <w:szCs w:val="31"/>
        </w:rPr>
        <w:t>0%；国有资本经营预算财</w:t>
      </w:r>
      <w:r>
        <w:rPr>
          <w:spacing w:val="3"/>
          <w:sz w:val="31"/>
          <w:szCs w:val="31"/>
        </w:rPr>
        <w:t>政拨款收入</w:t>
      </w:r>
      <w:r>
        <w:rPr>
          <w:spacing w:val="-4"/>
          <w:sz w:val="31"/>
          <w:szCs w:val="31"/>
        </w:rPr>
        <w:t>0</w:t>
      </w:r>
      <w:r>
        <w:rPr>
          <w:spacing w:val="-51"/>
          <w:sz w:val="31"/>
          <w:szCs w:val="31"/>
        </w:rPr>
        <w:t xml:space="preserve"> </w:t>
      </w:r>
      <w:r>
        <w:rPr>
          <w:spacing w:val="-4"/>
          <w:sz w:val="31"/>
          <w:szCs w:val="31"/>
        </w:rPr>
        <w:t>万元，</w:t>
      </w:r>
      <w:r>
        <w:rPr>
          <w:spacing w:val="-88"/>
          <w:sz w:val="31"/>
          <w:szCs w:val="31"/>
        </w:rPr>
        <w:t xml:space="preserve"> </w:t>
      </w:r>
      <w:r>
        <w:rPr>
          <w:spacing w:val="-4"/>
          <w:sz w:val="31"/>
          <w:szCs w:val="31"/>
        </w:rPr>
        <w:t>占</w:t>
      </w:r>
      <w:r>
        <w:rPr>
          <w:spacing w:val="-60"/>
          <w:sz w:val="31"/>
          <w:szCs w:val="31"/>
        </w:rPr>
        <w:t xml:space="preserve"> </w:t>
      </w:r>
      <w:r>
        <w:rPr>
          <w:spacing w:val="-4"/>
          <w:sz w:val="31"/>
          <w:szCs w:val="31"/>
        </w:rPr>
        <w:t>0%；上级补助收入</w:t>
      </w:r>
      <w:r>
        <w:rPr>
          <w:spacing w:val="-59"/>
          <w:sz w:val="31"/>
          <w:szCs w:val="31"/>
        </w:rPr>
        <w:t xml:space="preserve"> </w:t>
      </w:r>
      <w:r>
        <w:rPr>
          <w:spacing w:val="-4"/>
          <w:sz w:val="31"/>
          <w:szCs w:val="31"/>
        </w:rPr>
        <w:t>0</w:t>
      </w:r>
      <w:r>
        <w:rPr>
          <w:spacing w:val="-51"/>
          <w:sz w:val="31"/>
          <w:szCs w:val="31"/>
        </w:rPr>
        <w:t xml:space="preserve"> </w:t>
      </w:r>
      <w:r>
        <w:rPr>
          <w:spacing w:val="-4"/>
          <w:sz w:val="31"/>
          <w:szCs w:val="31"/>
        </w:rPr>
        <w:t>万元，</w:t>
      </w:r>
      <w:r>
        <w:rPr>
          <w:spacing w:val="-89"/>
          <w:sz w:val="31"/>
          <w:szCs w:val="31"/>
        </w:rPr>
        <w:t xml:space="preserve"> </w:t>
      </w:r>
      <w:r>
        <w:rPr>
          <w:spacing w:val="-4"/>
          <w:sz w:val="31"/>
          <w:szCs w:val="31"/>
        </w:rPr>
        <w:t>占</w:t>
      </w:r>
      <w:r>
        <w:rPr>
          <w:spacing w:val="-60"/>
          <w:sz w:val="31"/>
          <w:szCs w:val="31"/>
        </w:rPr>
        <w:t xml:space="preserve"> </w:t>
      </w:r>
      <w:r>
        <w:rPr>
          <w:spacing w:val="-4"/>
          <w:sz w:val="31"/>
          <w:szCs w:val="31"/>
        </w:rPr>
        <w:t>0%</w:t>
      </w:r>
      <w:r>
        <w:rPr>
          <w:spacing w:val="-5"/>
          <w:sz w:val="31"/>
          <w:szCs w:val="31"/>
        </w:rPr>
        <w:t>；事业收入</w:t>
      </w:r>
      <w:r>
        <w:rPr>
          <w:spacing w:val="-59"/>
          <w:sz w:val="31"/>
          <w:szCs w:val="31"/>
        </w:rPr>
        <w:t xml:space="preserve"> </w:t>
      </w:r>
      <w:r>
        <w:rPr>
          <w:spacing w:val="-5"/>
          <w:sz w:val="31"/>
          <w:szCs w:val="31"/>
        </w:rPr>
        <w:t>0</w:t>
      </w:r>
      <w:r>
        <w:rPr>
          <w:spacing w:val="-51"/>
          <w:sz w:val="31"/>
          <w:szCs w:val="31"/>
        </w:rPr>
        <w:t xml:space="preserve"> </w:t>
      </w:r>
      <w:r>
        <w:rPr>
          <w:spacing w:val="-5"/>
          <w:sz w:val="31"/>
          <w:szCs w:val="31"/>
        </w:rPr>
        <w:t>万</w:t>
      </w:r>
      <w:r>
        <w:rPr>
          <w:spacing w:val="2"/>
          <w:sz w:val="31"/>
          <w:szCs w:val="31"/>
        </w:rPr>
        <w:t>元，</w:t>
      </w:r>
      <w:r>
        <w:rPr>
          <w:spacing w:val="-48"/>
          <w:sz w:val="31"/>
          <w:szCs w:val="31"/>
        </w:rPr>
        <w:t xml:space="preserve"> </w:t>
      </w:r>
      <w:r>
        <w:rPr>
          <w:spacing w:val="2"/>
          <w:sz w:val="31"/>
          <w:szCs w:val="31"/>
        </w:rPr>
        <w:t>占</w:t>
      </w:r>
      <w:r>
        <w:rPr>
          <w:spacing w:val="-50"/>
          <w:sz w:val="31"/>
          <w:szCs w:val="31"/>
        </w:rPr>
        <w:t xml:space="preserve"> </w:t>
      </w:r>
      <w:r>
        <w:rPr>
          <w:spacing w:val="2"/>
          <w:sz w:val="31"/>
          <w:szCs w:val="31"/>
        </w:rPr>
        <w:t>0%；经营收入</w:t>
      </w:r>
      <w:r>
        <w:rPr>
          <w:spacing w:val="-50"/>
          <w:sz w:val="31"/>
          <w:szCs w:val="31"/>
        </w:rPr>
        <w:t xml:space="preserve"> </w:t>
      </w:r>
      <w:r>
        <w:rPr>
          <w:spacing w:val="2"/>
          <w:sz w:val="31"/>
          <w:szCs w:val="31"/>
        </w:rPr>
        <w:t>0</w:t>
      </w:r>
      <w:r>
        <w:rPr>
          <w:spacing w:val="-41"/>
          <w:sz w:val="31"/>
          <w:szCs w:val="31"/>
        </w:rPr>
        <w:t xml:space="preserve"> </w:t>
      </w:r>
      <w:r>
        <w:rPr>
          <w:spacing w:val="2"/>
          <w:sz w:val="31"/>
          <w:szCs w:val="31"/>
        </w:rPr>
        <w:t>万元，</w:t>
      </w:r>
      <w:r>
        <w:rPr>
          <w:spacing w:val="-48"/>
          <w:sz w:val="31"/>
          <w:szCs w:val="31"/>
        </w:rPr>
        <w:t xml:space="preserve"> </w:t>
      </w:r>
      <w:r>
        <w:rPr>
          <w:spacing w:val="2"/>
          <w:sz w:val="31"/>
          <w:szCs w:val="31"/>
        </w:rPr>
        <w:t>占</w:t>
      </w:r>
      <w:r>
        <w:rPr>
          <w:spacing w:val="-50"/>
          <w:sz w:val="31"/>
          <w:szCs w:val="31"/>
        </w:rPr>
        <w:t xml:space="preserve"> </w:t>
      </w:r>
      <w:r>
        <w:rPr>
          <w:spacing w:val="2"/>
          <w:sz w:val="31"/>
          <w:szCs w:val="31"/>
        </w:rPr>
        <w:t>0%；</w:t>
      </w:r>
      <w:r>
        <w:rPr>
          <w:spacing w:val="-91"/>
          <w:sz w:val="31"/>
          <w:szCs w:val="31"/>
        </w:rPr>
        <w:t xml:space="preserve"> </w:t>
      </w:r>
      <w:r>
        <w:rPr>
          <w:spacing w:val="2"/>
          <w:sz w:val="31"/>
          <w:szCs w:val="31"/>
        </w:rPr>
        <w:t>附属单位上缴收</w:t>
      </w:r>
      <w:r>
        <w:rPr>
          <w:spacing w:val="1"/>
          <w:sz w:val="31"/>
          <w:szCs w:val="31"/>
        </w:rPr>
        <w:t>入</w:t>
      </w:r>
      <w:r>
        <w:rPr>
          <w:spacing w:val="-50"/>
          <w:sz w:val="31"/>
          <w:szCs w:val="31"/>
        </w:rPr>
        <w:t xml:space="preserve"> </w:t>
      </w:r>
      <w:r>
        <w:rPr>
          <w:spacing w:val="1"/>
          <w:sz w:val="31"/>
          <w:szCs w:val="31"/>
        </w:rPr>
        <w:t>0</w:t>
      </w:r>
      <w:r>
        <w:rPr>
          <w:spacing w:val="-4"/>
          <w:sz w:val="31"/>
          <w:szCs w:val="31"/>
        </w:rPr>
        <w:t>万元，</w:t>
      </w:r>
      <w:r>
        <w:rPr>
          <w:spacing w:val="-67"/>
          <w:sz w:val="31"/>
          <w:szCs w:val="31"/>
        </w:rPr>
        <w:t xml:space="preserve"> </w:t>
      </w:r>
      <w:r>
        <w:rPr>
          <w:spacing w:val="-4"/>
          <w:sz w:val="31"/>
          <w:szCs w:val="31"/>
        </w:rPr>
        <w:t>占</w:t>
      </w:r>
      <w:r>
        <w:rPr>
          <w:spacing w:val="-62"/>
          <w:sz w:val="31"/>
          <w:szCs w:val="31"/>
        </w:rPr>
        <w:t xml:space="preserve"> </w:t>
      </w:r>
      <w:r>
        <w:rPr>
          <w:spacing w:val="-4"/>
          <w:sz w:val="31"/>
          <w:szCs w:val="31"/>
        </w:rPr>
        <w:t>0%；其他收入</w:t>
      </w:r>
      <w:r>
        <w:rPr>
          <w:spacing w:val="-59"/>
          <w:sz w:val="31"/>
          <w:szCs w:val="31"/>
        </w:rPr>
        <w:t xml:space="preserve"> </w:t>
      </w:r>
      <w:r>
        <w:rPr>
          <w:spacing w:val="-4"/>
          <w:sz w:val="31"/>
          <w:szCs w:val="31"/>
        </w:rPr>
        <w:t>0.02</w:t>
      </w:r>
      <w:r>
        <w:rPr>
          <w:spacing w:val="-51"/>
          <w:sz w:val="31"/>
          <w:szCs w:val="31"/>
        </w:rPr>
        <w:t xml:space="preserve"> </w:t>
      </w:r>
      <w:r>
        <w:rPr>
          <w:spacing w:val="-4"/>
          <w:sz w:val="31"/>
          <w:szCs w:val="31"/>
        </w:rPr>
        <w:t>万元，</w:t>
      </w:r>
      <w:r>
        <w:rPr>
          <w:spacing w:val="-68"/>
          <w:sz w:val="31"/>
          <w:szCs w:val="31"/>
        </w:rPr>
        <w:t xml:space="preserve"> </w:t>
      </w:r>
      <w:r>
        <w:rPr>
          <w:spacing w:val="-4"/>
          <w:sz w:val="31"/>
          <w:szCs w:val="31"/>
        </w:rPr>
        <w:t>占</w:t>
      </w:r>
      <w:r>
        <w:rPr>
          <w:spacing w:val="-62"/>
          <w:sz w:val="31"/>
          <w:szCs w:val="31"/>
        </w:rPr>
        <w:t xml:space="preserve"> </w:t>
      </w:r>
      <w:r>
        <w:rPr>
          <w:spacing w:val="-4"/>
          <w:sz w:val="31"/>
          <w:szCs w:val="31"/>
        </w:rPr>
        <w:t>0%。</w:t>
      </w:r>
    </w:p>
    <w:p>
      <w:pPr>
        <w:pStyle w:val="2"/>
        <w:spacing w:line="227" w:lineRule="auto"/>
        <w:ind w:left="683"/>
        <w:outlineLvl w:val="1"/>
        <w:rPr>
          <w:sz w:val="31"/>
          <w:szCs w:val="31"/>
        </w:rPr>
      </w:pPr>
      <w:bookmarkStart w:id="8" w:name="bookmark9"/>
      <w:bookmarkEnd w:id="8"/>
      <w:r>
        <w:rPr>
          <w:spacing w:val="3"/>
          <w:sz w:val="31"/>
          <w:szCs w:val="31"/>
        </w:rPr>
        <w:t>三、</w:t>
      </w:r>
      <w:r>
        <w:rPr>
          <w:spacing w:val="-36"/>
          <w:sz w:val="31"/>
          <w:szCs w:val="31"/>
        </w:rPr>
        <w:t xml:space="preserve"> </w:t>
      </w:r>
      <w:r>
        <w:rPr>
          <w:spacing w:val="3"/>
          <w:sz w:val="31"/>
          <w:szCs w:val="31"/>
        </w:rPr>
        <w:t>支出决算情况说明</w:t>
      </w:r>
    </w:p>
    <w:p>
      <w:pPr>
        <w:spacing w:line="227" w:lineRule="auto"/>
        <w:rPr>
          <w:sz w:val="31"/>
          <w:szCs w:val="31"/>
        </w:rPr>
        <w:sectPr>
          <w:footerReference r:id="rId16" w:type="default"/>
          <w:pgSz w:w="11900" w:h="16840"/>
          <w:pgMar w:top="1431" w:right="1676" w:bottom="388" w:left="1785" w:header="0" w:footer="222" w:gutter="0"/>
          <w:cols w:space="720" w:num="1"/>
        </w:sectPr>
      </w:pPr>
    </w:p>
    <w:p>
      <w:pPr>
        <w:pStyle w:val="2"/>
        <w:spacing w:before="216" w:line="357" w:lineRule="auto"/>
        <w:ind w:left="32" w:right="48" w:firstLine="635"/>
        <w:jc w:val="both"/>
        <w:rPr>
          <w:sz w:val="31"/>
          <w:szCs w:val="31"/>
        </w:rPr>
      </w:pPr>
      <w:bookmarkStart w:id="9" w:name="bookmark37"/>
      <w:bookmarkEnd w:id="9"/>
      <w:r>
        <w:rPr>
          <w:spacing w:val="12"/>
          <w:sz w:val="31"/>
          <w:szCs w:val="31"/>
        </w:rPr>
        <w:t>2021</w:t>
      </w:r>
      <w:r>
        <w:rPr>
          <w:spacing w:val="-23"/>
          <w:sz w:val="31"/>
          <w:szCs w:val="31"/>
        </w:rPr>
        <w:t xml:space="preserve"> </w:t>
      </w:r>
      <w:r>
        <w:rPr>
          <w:spacing w:val="12"/>
          <w:sz w:val="31"/>
          <w:szCs w:val="31"/>
        </w:rPr>
        <w:t>年本年支出合计</w:t>
      </w:r>
      <w:r>
        <w:rPr>
          <w:spacing w:val="-42"/>
          <w:sz w:val="31"/>
          <w:szCs w:val="31"/>
        </w:rPr>
        <w:t xml:space="preserve"> </w:t>
      </w:r>
      <w:r>
        <w:rPr>
          <w:spacing w:val="12"/>
          <w:sz w:val="31"/>
          <w:szCs w:val="31"/>
        </w:rPr>
        <w:t>899.62</w:t>
      </w:r>
      <w:r>
        <w:rPr>
          <w:spacing w:val="-31"/>
          <w:sz w:val="31"/>
          <w:szCs w:val="31"/>
        </w:rPr>
        <w:t xml:space="preserve"> </w:t>
      </w:r>
      <w:r>
        <w:rPr>
          <w:spacing w:val="12"/>
          <w:sz w:val="31"/>
          <w:szCs w:val="31"/>
        </w:rPr>
        <w:t>万元，</w:t>
      </w:r>
      <w:r>
        <w:rPr>
          <w:spacing w:val="-77"/>
          <w:sz w:val="31"/>
          <w:szCs w:val="31"/>
        </w:rPr>
        <w:t xml:space="preserve"> </w:t>
      </w:r>
      <w:r>
        <w:rPr>
          <w:spacing w:val="12"/>
          <w:sz w:val="31"/>
          <w:szCs w:val="31"/>
        </w:rPr>
        <w:t>其中：</w:t>
      </w:r>
      <w:r>
        <w:rPr>
          <w:spacing w:val="-79"/>
          <w:sz w:val="31"/>
          <w:szCs w:val="31"/>
        </w:rPr>
        <w:t xml:space="preserve"> </w:t>
      </w:r>
      <w:r>
        <w:rPr>
          <w:spacing w:val="11"/>
          <w:sz w:val="31"/>
          <w:szCs w:val="31"/>
        </w:rPr>
        <w:t>基本支出</w:t>
      </w:r>
      <w:r>
        <w:rPr>
          <w:spacing w:val="-4"/>
          <w:sz w:val="31"/>
          <w:szCs w:val="31"/>
        </w:rPr>
        <w:t>559.26</w:t>
      </w:r>
      <w:r>
        <w:rPr>
          <w:spacing w:val="-53"/>
          <w:sz w:val="31"/>
          <w:szCs w:val="31"/>
        </w:rPr>
        <w:t xml:space="preserve"> </w:t>
      </w:r>
      <w:r>
        <w:rPr>
          <w:spacing w:val="-4"/>
          <w:sz w:val="31"/>
          <w:szCs w:val="31"/>
        </w:rPr>
        <w:t>万元，占</w:t>
      </w:r>
      <w:r>
        <w:rPr>
          <w:spacing w:val="-62"/>
          <w:sz w:val="31"/>
          <w:szCs w:val="31"/>
        </w:rPr>
        <w:t xml:space="preserve"> </w:t>
      </w:r>
      <w:r>
        <w:rPr>
          <w:spacing w:val="-4"/>
          <w:sz w:val="31"/>
          <w:szCs w:val="31"/>
        </w:rPr>
        <w:t>62.16%；项目支</w:t>
      </w:r>
      <w:r>
        <w:rPr>
          <w:spacing w:val="-5"/>
          <w:sz w:val="31"/>
          <w:szCs w:val="31"/>
        </w:rPr>
        <w:t>出</w:t>
      </w:r>
      <w:r>
        <w:rPr>
          <w:spacing w:val="-55"/>
          <w:sz w:val="31"/>
          <w:szCs w:val="31"/>
        </w:rPr>
        <w:t xml:space="preserve"> </w:t>
      </w:r>
      <w:r>
        <w:rPr>
          <w:spacing w:val="-5"/>
          <w:sz w:val="31"/>
          <w:szCs w:val="31"/>
        </w:rPr>
        <w:t>340.36</w:t>
      </w:r>
      <w:r>
        <w:rPr>
          <w:spacing w:val="-54"/>
          <w:sz w:val="31"/>
          <w:szCs w:val="31"/>
        </w:rPr>
        <w:t xml:space="preserve"> </w:t>
      </w:r>
      <w:r>
        <w:rPr>
          <w:spacing w:val="-5"/>
          <w:sz w:val="31"/>
          <w:szCs w:val="31"/>
        </w:rPr>
        <w:t>万元，占</w:t>
      </w:r>
      <w:r>
        <w:rPr>
          <w:spacing w:val="-55"/>
          <w:sz w:val="31"/>
          <w:szCs w:val="31"/>
        </w:rPr>
        <w:t xml:space="preserve"> </w:t>
      </w:r>
      <w:r>
        <w:rPr>
          <w:spacing w:val="-5"/>
          <w:sz w:val="31"/>
          <w:szCs w:val="31"/>
        </w:rPr>
        <w:t>37.84%；</w:t>
      </w:r>
      <w:r>
        <w:rPr>
          <w:spacing w:val="-2"/>
          <w:sz w:val="31"/>
          <w:szCs w:val="31"/>
        </w:rPr>
        <w:t>上缴上级支出</w:t>
      </w:r>
      <w:r>
        <w:rPr>
          <w:spacing w:val="-45"/>
          <w:sz w:val="31"/>
          <w:szCs w:val="31"/>
        </w:rPr>
        <w:t xml:space="preserve"> </w:t>
      </w:r>
      <w:r>
        <w:rPr>
          <w:spacing w:val="-2"/>
          <w:sz w:val="31"/>
          <w:szCs w:val="31"/>
        </w:rPr>
        <w:t>0</w:t>
      </w:r>
      <w:r>
        <w:rPr>
          <w:spacing w:val="-51"/>
          <w:sz w:val="31"/>
          <w:szCs w:val="31"/>
        </w:rPr>
        <w:t xml:space="preserve"> </w:t>
      </w:r>
      <w:r>
        <w:rPr>
          <w:spacing w:val="-2"/>
          <w:sz w:val="31"/>
          <w:szCs w:val="31"/>
        </w:rPr>
        <w:t>万元，占</w:t>
      </w:r>
      <w:r>
        <w:rPr>
          <w:spacing w:val="-59"/>
          <w:sz w:val="31"/>
          <w:szCs w:val="31"/>
        </w:rPr>
        <w:t xml:space="preserve"> </w:t>
      </w:r>
      <w:r>
        <w:rPr>
          <w:spacing w:val="-2"/>
          <w:sz w:val="31"/>
          <w:szCs w:val="31"/>
        </w:rPr>
        <w:t>0%；经营支出</w:t>
      </w:r>
      <w:r>
        <w:rPr>
          <w:spacing w:val="-59"/>
          <w:sz w:val="31"/>
          <w:szCs w:val="31"/>
        </w:rPr>
        <w:t xml:space="preserve"> </w:t>
      </w:r>
      <w:r>
        <w:rPr>
          <w:spacing w:val="-2"/>
          <w:sz w:val="31"/>
          <w:szCs w:val="31"/>
        </w:rPr>
        <w:t>0</w:t>
      </w:r>
      <w:r>
        <w:rPr>
          <w:spacing w:val="-51"/>
          <w:sz w:val="31"/>
          <w:szCs w:val="31"/>
        </w:rPr>
        <w:t xml:space="preserve"> </w:t>
      </w:r>
      <w:r>
        <w:rPr>
          <w:spacing w:val="-2"/>
          <w:sz w:val="31"/>
          <w:szCs w:val="31"/>
        </w:rPr>
        <w:t>万元，占</w:t>
      </w:r>
      <w:r>
        <w:rPr>
          <w:spacing w:val="-60"/>
          <w:sz w:val="31"/>
          <w:szCs w:val="31"/>
        </w:rPr>
        <w:t xml:space="preserve"> </w:t>
      </w:r>
      <w:r>
        <w:rPr>
          <w:spacing w:val="-2"/>
          <w:sz w:val="31"/>
          <w:szCs w:val="31"/>
        </w:rPr>
        <w:t>0%；对附</w:t>
      </w:r>
      <w:r>
        <w:rPr>
          <w:spacing w:val="-3"/>
          <w:sz w:val="31"/>
          <w:szCs w:val="31"/>
        </w:rPr>
        <w:t>属单位补助支出</w:t>
      </w:r>
      <w:r>
        <w:rPr>
          <w:spacing w:val="-52"/>
          <w:sz w:val="31"/>
          <w:szCs w:val="31"/>
        </w:rPr>
        <w:t xml:space="preserve"> </w:t>
      </w:r>
      <w:r>
        <w:rPr>
          <w:spacing w:val="-3"/>
          <w:sz w:val="31"/>
          <w:szCs w:val="31"/>
        </w:rPr>
        <w:t>0</w:t>
      </w:r>
      <w:r>
        <w:rPr>
          <w:spacing w:val="-51"/>
          <w:sz w:val="31"/>
          <w:szCs w:val="31"/>
        </w:rPr>
        <w:t xml:space="preserve"> </w:t>
      </w:r>
      <w:r>
        <w:rPr>
          <w:spacing w:val="-3"/>
          <w:sz w:val="31"/>
          <w:szCs w:val="31"/>
        </w:rPr>
        <w:t>万元，</w:t>
      </w:r>
      <w:r>
        <w:rPr>
          <w:spacing w:val="-67"/>
          <w:sz w:val="31"/>
          <w:szCs w:val="31"/>
        </w:rPr>
        <w:t xml:space="preserve"> </w:t>
      </w:r>
      <w:r>
        <w:rPr>
          <w:spacing w:val="-3"/>
          <w:sz w:val="31"/>
          <w:szCs w:val="31"/>
        </w:rPr>
        <w:t>占</w:t>
      </w:r>
      <w:r>
        <w:rPr>
          <w:spacing w:val="-60"/>
          <w:sz w:val="31"/>
          <w:szCs w:val="31"/>
        </w:rPr>
        <w:t xml:space="preserve"> </w:t>
      </w:r>
      <w:r>
        <w:rPr>
          <w:spacing w:val="-3"/>
          <w:sz w:val="31"/>
          <w:szCs w:val="31"/>
        </w:rPr>
        <w:t>0%。</w:t>
      </w:r>
    </w:p>
    <w:p>
      <w:pPr>
        <w:pStyle w:val="2"/>
        <w:spacing w:line="227" w:lineRule="auto"/>
        <w:ind w:left="712"/>
        <w:rPr>
          <w:sz w:val="31"/>
          <w:szCs w:val="31"/>
        </w:rPr>
      </w:pPr>
      <w:r>
        <w:rPr>
          <w:spacing w:val="6"/>
          <w:sz w:val="31"/>
          <w:szCs w:val="31"/>
        </w:rPr>
        <w:t>四、财政拨款收入支出决算总体情况说明</w:t>
      </w:r>
    </w:p>
    <w:p>
      <w:pPr>
        <w:pStyle w:val="2"/>
        <w:spacing w:before="220" w:line="357" w:lineRule="auto"/>
        <w:ind w:left="44" w:right="21" w:firstLine="623"/>
        <w:rPr>
          <w:sz w:val="31"/>
          <w:szCs w:val="31"/>
        </w:rPr>
      </w:pPr>
      <w:r>
        <w:rPr>
          <w:spacing w:val="1"/>
          <w:sz w:val="31"/>
          <w:szCs w:val="31"/>
        </w:rPr>
        <w:t>2021</w:t>
      </w:r>
      <w:r>
        <w:rPr>
          <w:spacing w:val="-47"/>
          <w:sz w:val="31"/>
          <w:szCs w:val="31"/>
        </w:rPr>
        <w:t xml:space="preserve"> </w:t>
      </w:r>
      <w:r>
        <w:rPr>
          <w:spacing w:val="1"/>
          <w:sz w:val="31"/>
          <w:szCs w:val="31"/>
        </w:rPr>
        <w:t>年财政拨款收、支总计</w:t>
      </w:r>
      <w:r>
        <w:rPr>
          <w:spacing w:val="-64"/>
          <w:sz w:val="31"/>
          <w:szCs w:val="31"/>
        </w:rPr>
        <w:t xml:space="preserve"> </w:t>
      </w:r>
      <w:r>
        <w:rPr>
          <w:spacing w:val="1"/>
          <w:sz w:val="31"/>
          <w:szCs w:val="31"/>
        </w:rPr>
        <w:t>935.76</w:t>
      </w:r>
      <w:r>
        <w:rPr>
          <w:spacing w:val="-50"/>
          <w:sz w:val="31"/>
          <w:szCs w:val="31"/>
        </w:rPr>
        <w:t xml:space="preserve"> </w:t>
      </w:r>
      <w:r>
        <w:rPr>
          <w:spacing w:val="1"/>
          <w:sz w:val="31"/>
          <w:szCs w:val="31"/>
        </w:rPr>
        <w:t>万元。与</w:t>
      </w:r>
      <w:r>
        <w:rPr>
          <w:spacing w:val="-59"/>
          <w:sz w:val="31"/>
          <w:szCs w:val="31"/>
        </w:rPr>
        <w:t xml:space="preserve"> </w:t>
      </w:r>
      <w:r>
        <w:rPr>
          <w:spacing w:val="1"/>
          <w:sz w:val="31"/>
          <w:szCs w:val="31"/>
        </w:rPr>
        <w:t>2</w:t>
      </w:r>
      <w:r>
        <w:rPr>
          <w:sz w:val="31"/>
          <w:szCs w:val="31"/>
        </w:rPr>
        <w:t>020</w:t>
      </w:r>
      <w:r>
        <w:rPr>
          <w:spacing w:val="-47"/>
          <w:sz w:val="31"/>
          <w:szCs w:val="31"/>
        </w:rPr>
        <w:t xml:space="preserve"> </w:t>
      </w:r>
      <w:r>
        <w:rPr>
          <w:sz w:val="31"/>
          <w:szCs w:val="31"/>
        </w:rPr>
        <w:t>年相比，财政拨款收、支总计各增加</w:t>
      </w:r>
      <w:r>
        <w:rPr>
          <w:spacing w:val="-35"/>
          <w:sz w:val="31"/>
          <w:szCs w:val="31"/>
        </w:rPr>
        <w:t xml:space="preserve"> </w:t>
      </w:r>
      <w:r>
        <w:rPr>
          <w:sz w:val="31"/>
          <w:szCs w:val="31"/>
        </w:rPr>
        <w:t>103.16</w:t>
      </w:r>
      <w:r>
        <w:rPr>
          <w:spacing w:val="-51"/>
          <w:sz w:val="31"/>
          <w:szCs w:val="31"/>
        </w:rPr>
        <w:t xml:space="preserve"> </w:t>
      </w:r>
      <w:r>
        <w:rPr>
          <w:sz w:val="31"/>
          <w:szCs w:val="31"/>
        </w:rPr>
        <w:t>万元，增长</w:t>
      </w:r>
      <w:r>
        <w:rPr>
          <w:spacing w:val="-38"/>
          <w:sz w:val="31"/>
          <w:szCs w:val="31"/>
        </w:rPr>
        <w:t xml:space="preserve"> </w:t>
      </w:r>
      <w:r>
        <w:rPr>
          <w:sz w:val="31"/>
          <w:szCs w:val="31"/>
        </w:rPr>
        <w:t>12.39%。</w:t>
      </w:r>
      <w:r>
        <w:rPr>
          <w:spacing w:val="8"/>
          <w:sz w:val="31"/>
          <w:szCs w:val="31"/>
        </w:rPr>
        <w:t>主要变动原因是今年人员经费和实施项目比去年有所增加。</w:t>
      </w:r>
    </w:p>
    <w:p>
      <w:pPr>
        <w:pStyle w:val="2"/>
        <w:spacing w:line="227" w:lineRule="auto"/>
        <w:ind w:left="679"/>
        <w:outlineLvl w:val="1"/>
        <w:rPr>
          <w:sz w:val="31"/>
          <w:szCs w:val="31"/>
        </w:rPr>
      </w:pPr>
      <w:bookmarkStart w:id="10" w:name="bookmark11"/>
      <w:bookmarkEnd w:id="10"/>
      <w:r>
        <w:rPr>
          <w:spacing w:val="8"/>
          <w:sz w:val="31"/>
          <w:szCs w:val="31"/>
        </w:rPr>
        <w:t>五、</w:t>
      </w:r>
      <w:r>
        <w:rPr>
          <w:b/>
          <w:bCs/>
          <w:spacing w:val="8"/>
          <w:sz w:val="31"/>
          <w:szCs w:val="31"/>
        </w:rPr>
        <w:t>一</w:t>
      </w:r>
      <w:r>
        <w:rPr>
          <w:spacing w:val="8"/>
          <w:sz w:val="31"/>
          <w:szCs w:val="31"/>
        </w:rPr>
        <w:t>般公共预算财政拨款支出决算情况说明</w:t>
      </w:r>
    </w:p>
    <w:p>
      <w:pPr>
        <w:pStyle w:val="2"/>
        <w:spacing w:before="221" w:line="227" w:lineRule="auto"/>
        <w:ind w:left="681"/>
        <w:rPr>
          <w:sz w:val="31"/>
          <w:szCs w:val="31"/>
        </w:rPr>
      </w:pPr>
      <w:r>
        <w:rPr>
          <w:b/>
          <w:bCs/>
          <w:spacing w:val="7"/>
          <w:sz w:val="31"/>
          <w:szCs w:val="31"/>
        </w:rPr>
        <w:t>（一）一般公共预算财政拨款支出决算总体情况</w:t>
      </w:r>
    </w:p>
    <w:p>
      <w:pPr>
        <w:pStyle w:val="2"/>
        <w:spacing w:before="213" w:line="358" w:lineRule="auto"/>
        <w:ind w:left="36" w:right="132" w:firstLine="632"/>
        <w:jc w:val="both"/>
        <w:rPr>
          <w:sz w:val="31"/>
          <w:szCs w:val="31"/>
        </w:rPr>
      </w:pPr>
      <w:r>
        <w:rPr>
          <w:spacing w:val="4"/>
          <w:sz w:val="31"/>
          <w:szCs w:val="31"/>
        </w:rPr>
        <w:t>2021</w:t>
      </w:r>
      <w:r>
        <w:rPr>
          <w:spacing w:val="-34"/>
          <w:sz w:val="31"/>
          <w:szCs w:val="31"/>
        </w:rPr>
        <w:t xml:space="preserve"> </w:t>
      </w:r>
      <w:r>
        <w:rPr>
          <w:spacing w:val="4"/>
          <w:sz w:val="31"/>
          <w:szCs w:val="31"/>
        </w:rPr>
        <w:t>年一般公共预算财政拨款支出</w:t>
      </w:r>
      <w:r>
        <w:rPr>
          <w:spacing w:val="-59"/>
          <w:sz w:val="31"/>
          <w:szCs w:val="31"/>
        </w:rPr>
        <w:t xml:space="preserve"> </w:t>
      </w:r>
      <w:r>
        <w:rPr>
          <w:spacing w:val="4"/>
          <w:sz w:val="31"/>
          <w:szCs w:val="31"/>
        </w:rPr>
        <w:t>881.31</w:t>
      </w:r>
      <w:r>
        <w:rPr>
          <w:spacing w:val="-46"/>
          <w:sz w:val="31"/>
          <w:szCs w:val="31"/>
        </w:rPr>
        <w:t xml:space="preserve"> </w:t>
      </w:r>
      <w:r>
        <w:rPr>
          <w:spacing w:val="4"/>
          <w:sz w:val="31"/>
          <w:szCs w:val="31"/>
        </w:rPr>
        <w:t>万元，</w:t>
      </w:r>
      <w:r>
        <w:rPr>
          <w:spacing w:val="-57"/>
          <w:sz w:val="31"/>
          <w:szCs w:val="31"/>
        </w:rPr>
        <w:t xml:space="preserve"> </w:t>
      </w:r>
      <w:r>
        <w:rPr>
          <w:spacing w:val="4"/>
          <w:sz w:val="31"/>
          <w:szCs w:val="31"/>
        </w:rPr>
        <w:t>占本</w:t>
      </w:r>
      <w:r>
        <w:rPr>
          <w:spacing w:val="8"/>
          <w:sz w:val="31"/>
          <w:szCs w:val="31"/>
        </w:rPr>
        <w:t>年支出合计的</w:t>
      </w:r>
      <w:r>
        <w:rPr>
          <w:spacing w:val="-59"/>
          <w:sz w:val="31"/>
          <w:szCs w:val="31"/>
        </w:rPr>
        <w:t xml:space="preserve"> </w:t>
      </w:r>
      <w:r>
        <w:rPr>
          <w:spacing w:val="8"/>
          <w:sz w:val="31"/>
          <w:szCs w:val="31"/>
        </w:rPr>
        <w:t>97.96%。与</w:t>
      </w:r>
      <w:r>
        <w:rPr>
          <w:spacing w:val="-56"/>
          <w:sz w:val="31"/>
          <w:szCs w:val="31"/>
        </w:rPr>
        <w:t xml:space="preserve"> </w:t>
      </w:r>
      <w:r>
        <w:rPr>
          <w:spacing w:val="8"/>
          <w:sz w:val="31"/>
          <w:szCs w:val="31"/>
        </w:rPr>
        <w:t>2020</w:t>
      </w:r>
      <w:r>
        <w:rPr>
          <w:spacing w:val="-44"/>
          <w:sz w:val="31"/>
          <w:szCs w:val="31"/>
        </w:rPr>
        <w:t xml:space="preserve"> </w:t>
      </w:r>
      <w:r>
        <w:rPr>
          <w:spacing w:val="8"/>
          <w:sz w:val="31"/>
          <w:szCs w:val="31"/>
        </w:rPr>
        <w:t>年相比，一般公共预算财政拨款支出增加</w:t>
      </w:r>
      <w:r>
        <w:rPr>
          <w:spacing w:val="-54"/>
          <w:sz w:val="31"/>
          <w:szCs w:val="31"/>
        </w:rPr>
        <w:t xml:space="preserve"> </w:t>
      </w:r>
      <w:r>
        <w:rPr>
          <w:spacing w:val="8"/>
          <w:sz w:val="31"/>
          <w:szCs w:val="31"/>
        </w:rPr>
        <w:t>308.48</w:t>
      </w:r>
      <w:r>
        <w:rPr>
          <w:spacing w:val="-48"/>
          <w:sz w:val="31"/>
          <w:szCs w:val="31"/>
        </w:rPr>
        <w:t xml:space="preserve"> </w:t>
      </w:r>
      <w:r>
        <w:rPr>
          <w:spacing w:val="8"/>
          <w:sz w:val="31"/>
          <w:szCs w:val="31"/>
        </w:rPr>
        <w:t>万元，增长</w:t>
      </w:r>
      <w:r>
        <w:rPr>
          <w:spacing w:val="-53"/>
          <w:sz w:val="31"/>
          <w:szCs w:val="31"/>
        </w:rPr>
        <w:t xml:space="preserve"> </w:t>
      </w:r>
      <w:r>
        <w:rPr>
          <w:spacing w:val="8"/>
          <w:sz w:val="31"/>
          <w:szCs w:val="31"/>
        </w:rPr>
        <w:t>53</w:t>
      </w:r>
      <w:r>
        <w:rPr>
          <w:spacing w:val="7"/>
          <w:sz w:val="31"/>
          <w:szCs w:val="31"/>
        </w:rPr>
        <w:t>.85%。主要变动原因是</w:t>
      </w:r>
      <w:r>
        <w:rPr>
          <w:spacing w:val="8"/>
          <w:sz w:val="31"/>
          <w:szCs w:val="31"/>
        </w:rPr>
        <w:t>今年人员经费和实施项目比去年有所增加。</w:t>
      </w:r>
    </w:p>
    <w:p>
      <w:pPr>
        <w:pStyle w:val="2"/>
        <w:spacing w:line="227" w:lineRule="auto"/>
        <w:ind w:left="681"/>
        <w:rPr>
          <w:sz w:val="31"/>
          <w:szCs w:val="31"/>
        </w:rPr>
      </w:pPr>
      <w:r>
        <w:rPr>
          <w:b/>
          <w:bCs/>
          <w:spacing w:val="7"/>
          <w:sz w:val="31"/>
          <w:szCs w:val="31"/>
        </w:rPr>
        <w:t>（二）一般公共预算财政拨款支出决算结构情况</w:t>
      </w:r>
    </w:p>
    <w:p>
      <w:pPr>
        <w:pStyle w:val="2"/>
        <w:spacing w:before="218" w:line="357" w:lineRule="auto"/>
        <w:ind w:left="29" w:right="21" w:firstLine="638"/>
        <w:jc w:val="both"/>
        <w:rPr>
          <w:sz w:val="31"/>
          <w:szCs w:val="31"/>
        </w:rPr>
      </w:pPr>
      <w:r>
        <w:rPr>
          <w:spacing w:val="8"/>
          <w:sz w:val="31"/>
          <w:szCs w:val="31"/>
        </w:rPr>
        <w:t>2021</w:t>
      </w:r>
      <w:r>
        <w:rPr>
          <w:spacing w:val="-42"/>
          <w:sz w:val="31"/>
          <w:szCs w:val="31"/>
        </w:rPr>
        <w:t xml:space="preserve"> </w:t>
      </w:r>
      <w:r>
        <w:rPr>
          <w:spacing w:val="8"/>
          <w:sz w:val="31"/>
          <w:szCs w:val="31"/>
        </w:rPr>
        <w:t>年一般公共预算财政拨款支出</w:t>
      </w:r>
      <w:r>
        <w:rPr>
          <w:spacing w:val="-58"/>
          <w:sz w:val="31"/>
          <w:szCs w:val="31"/>
        </w:rPr>
        <w:t xml:space="preserve"> </w:t>
      </w:r>
      <w:r>
        <w:rPr>
          <w:spacing w:val="8"/>
          <w:sz w:val="31"/>
          <w:szCs w:val="31"/>
        </w:rPr>
        <w:t>881.</w:t>
      </w:r>
      <w:r>
        <w:rPr>
          <w:spacing w:val="7"/>
          <w:sz w:val="31"/>
          <w:szCs w:val="31"/>
        </w:rPr>
        <w:t>31</w:t>
      </w:r>
      <w:r>
        <w:rPr>
          <w:spacing w:val="-46"/>
          <w:sz w:val="31"/>
          <w:szCs w:val="31"/>
        </w:rPr>
        <w:t xml:space="preserve"> </w:t>
      </w:r>
      <w:r>
        <w:rPr>
          <w:spacing w:val="7"/>
          <w:sz w:val="31"/>
          <w:szCs w:val="31"/>
        </w:rPr>
        <w:t>万元，主要</w:t>
      </w:r>
      <w:r>
        <w:rPr>
          <w:spacing w:val="2"/>
          <w:sz w:val="31"/>
          <w:szCs w:val="31"/>
        </w:rPr>
        <w:t>用于以下方面: 一般公共服务支出</w:t>
      </w:r>
      <w:r>
        <w:rPr>
          <w:spacing w:val="-54"/>
          <w:sz w:val="31"/>
          <w:szCs w:val="31"/>
        </w:rPr>
        <w:t xml:space="preserve"> </w:t>
      </w:r>
      <w:r>
        <w:rPr>
          <w:spacing w:val="2"/>
          <w:sz w:val="31"/>
          <w:szCs w:val="31"/>
        </w:rPr>
        <w:t>726.13</w:t>
      </w:r>
      <w:r>
        <w:rPr>
          <w:spacing w:val="-54"/>
          <w:sz w:val="31"/>
          <w:szCs w:val="31"/>
        </w:rPr>
        <w:t xml:space="preserve"> </w:t>
      </w:r>
      <w:r>
        <w:rPr>
          <w:spacing w:val="2"/>
          <w:sz w:val="31"/>
          <w:szCs w:val="31"/>
        </w:rPr>
        <w:t>万元，占</w:t>
      </w:r>
      <w:r>
        <w:rPr>
          <w:spacing w:val="-60"/>
          <w:sz w:val="31"/>
          <w:szCs w:val="31"/>
        </w:rPr>
        <w:t xml:space="preserve"> </w:t>
      </w:r>
      <w:r>
        <w:rPr>
          <w:spacing w:val="1"/>
          <w:sz w:val="31"/>
          <w:szCs w:val="31"/>
        </w:rPr>
        <w:t>82.40%；</w:t>
      </w:r>
      <w:r>
        <w:rPr>
          <w:spacing w:val="5"/>
          <w:sz w:val="31"/>
          <w:szCs w:val="31"/>
        </w:rPr>
        <w:t>社会保障和就业支出</w:t>
      </w:r>
      <w:r>
        <w:rPr>
          <w:spacing w:val="-54"/>
          <w:sz w:val="31"/>
          <w:szCs w:val="31"/>
        </w:rPr>
        <w:t xml:space="preserve"> </w:t>
      </w:r>
      <w:r>
        <w:rPr>
          <w:spacing w:val="5"/>
          <w:sz w:val="31"/>
          <w:szCs w:val="31"/>
        </w:rPr>
        <w:t>84.20</w:t>
      </w:r>
      <w:r>
        <w:rPr>
          <w:spacing w:val="-46"/>
          <w:sz w:val="31"/>
          <w:szCs w:val="31"/>
        </w:rPr>
        <w:t xml:space="preserve"> </w:t>
      </w:r>
      <w:r>
        <w:rPr>
          <w:spacing w:val="5"/>
          <w:sz w:val="31"/>
          <w:szCs w:val="31"/>
        </w:rPr>
        <w:t>万元，</w:t>
      </w:r>
      <w:r>
        <w:rPr>
          <w:spacing w:val="-60"/>
          <w:sz w:val="31"/>
          <w:szCs w:val="31"/>
        </w:rPr>
        <w:t xml:space="preserve"> </w:t>
      </w:r>
      <w:r>
        <w:rPr>
          <w:spacing w:val="5"/>
          <w:sz w:val="31"/>
          <w:szCs w:val="31"/>
        </w:rPr>
        <w:t>占</w:t>
      </w:r>
      <w:r>
        <w:rPr>
          <w:spacing w:val="-58"/>
          <w:sz w:val="31"/>
          <w:szCs w:val="31"/>
        </w:rPr>
        <w:t xml:space="preserve"> </w:t>
      </w:r>
      <w:r>
        <w:rPr>
          <w:spacing w:val="5"/>
          <w:sz w:val="31"/>
          <w:szCs w:val="31"/>
        </w:rPr>
        <w:t>9.55%；卫生健康支出</w:t>
      </w:r>
      <w:r>
        <w:rPr>
          <w:spacing w:val="-4"/>
          <w:sz w:val="31"/>
          <w:szCs w:val="31"/>
        </w:rPr>
        <w:t>28.12</w:t>
      </w:r>
      <w:r>
        <w:rPr>
          <w:spacing w:val="-37"/>
          <w:sz w:val="31"/>
          <w:szCs w:val="31"/>
        </w:rPr>
        <w:t xml:space="preserve"> </w:t>
      </w:r>
      <w:r>
        <w:rPr>
          <w:spacing w:val="-4"/>
          <w:sz w:val="31"/>
          <w:szCs w:val="31"/>
        </w:rPr>
        <w:t>万元，占</w:t>
      </w:r>
      <w:r>
        <w:rPr>
          <w:spacing w:val="-56"/>
          <w:sz w:val="31"/>
          <w:szCs w:val="31"/>
        </w:rPr>
        <w:t xml:space="preserve"> </w:t>
      </w:r>
      <w:r>
        <w:rPr>
          <w:spacing w:val="-4"/>
          <w:sz w:val="31"/>
          <w:szCs w:val="31"/>
        </w:rPr>
        <w:t>3.19%；住房保障支出</w:t>
      </w:r>
      <w:r>
        <w:rPr>
          <w:spacing w:val="-66"/>
          <w:sz w:val="31"/>
          <w:szCs w:val="31"/>
        </w:rPr>
        <w:t xml:space="preserve"> </w:t>
      </w:r>
      <w:r>
        <w:rPr>
          <w:spacing w:val="-4"/>
          <w:sz w:val="31"/>
          <w:szCs w:val="31"/>
        </w:rPr>
        <w:t>42.86</w:t>
      </w:r>
      <w:r>
        <w:rPr>
          <w:spacing w:val="-51"/>
          <w:sz w:val="31"/>
          <w:szCs w:val="31"/>
        </w:rPr>
        <w:t xml:space="preserve"> </w:t>
      </w:r>
      <w:r>
        <w:rPr>
          <w:spacing w:val="-4"/>
          <w:sz w:val="31"/>
          <w:szCs w:val="31"/>
        </w:rPr>
        <w:t>万元，占</w:t>
      </w:r>
      <w:r>
        <w:rPr>
          <w:spacing w:val="-65"/>
          <w:sz w:val="31"/>
          <w:szCs w:val="31"/>
        </w:rPr>
        <w:t xml:space="preserve"> </w:t>
      </w:r>
      <w:r>
        <w:rPr>
          <w:spacing w:val="-4"/>
          <w:sz w:val="31"/>
          <w:szCs w:val="31"/>
        </w:rPr>
        <w:t>4.86%。</w:t>
      </w:r>
    </w:p>
    <w:p>
      <w:pPr>
        <w:pStyle w:val="2"/>
        <w:spacing w:before="3" w:line="227" w:lineRule="auto"/>
        <w:ind w:left="681"/>
        <w:rPr>
          <w:sz w:val="31"/>
          <w:szCs w:val="31"/>
        </w:rPr>
      </w:pPr>
      <w:r>
        <w:rPr>
          <w:b/>
          <w:bCs/>
          <w:spacing w:val="7"/>
          <w:sz w:val="31"/>
          <w:szCs w:val="31"/>
        </w:rPr>
        <w:t>（三）一般公共预算财政拨款支出决算具体情况</w:t>
      </w:r>
    </w:p>
    <w:p>
      <w:pPr>
        <w:pStyle w:val="2"/>
        <w:spacing w:before="218" w:line="357" w:lineRule="auto"/>
        <w:ind w:left="36" w:right="135" w:firstLine="632"/>
        <w:rPr>
          <w:sz w:val="31"/>
          <w:szCs w:val="31"/>
        </w:rPr>
      </w:pPr>
      <w:r>
        <w:rPr>
          <w:spacing w:val="8"/>
          <w:sz w:val="31"/>
          <w:szCs w:val="31"/>
        </w:rPr>
        <w:t>2021</w:t>
      </w:r>
      <w:r>
        <w:rPr>
          <w:spacing w:val="-42"/>
          <w:sz w:val="31"/>
          <w:szCs w:val="31"/>
        </w:rPr>
        <w:t xml:space="preserve"> </w:t>
      </w:r>
      <w:r>
        <w:rPr>
          <w:spacing w:val="8"/>
          <w:sz w:val="31"/>
          <w:szCs w:val="31"/>
        </w:rPr>
        <w:t>年一般公共预算支出决算数为</w:t>
      </w:r>
      <w:r>
        <w:rPr>
          <w:spacing w:val="-59"/>
          <w:sz w:val="31"/>
          <w:szCs w:val="31"/>
        </w:rPr>
        <w:t xml:space="preserve"> </w:t>
      </w:r>
      <w:r>
        <w:rPr>
          <w:spacing w:val="8"/>
          <w:sz w:val="31"/>
          <w:szCs w:val="31"/>
        </w:rPr>
        <w:t>88</w:t>
      </w:r>
      <w:r>
        <w:rPr>
          <w:spacing w:val="7"/>
          <w:sz w:val="31"/>
          <w:szCs w:val="31"/>
        </w:rPr>
        <w:t>1.31</w:t>
      </w:r>
      <w:r>
        <w:rPr>
          <w:spacing w:val="-46"/>
          <w:sz w:val="31"/>
          <w:szCs w:val="31"/>
        </w:rPr>
        <w:t xml:space="preserve"> </w:t>
      </w:r>
      <w:r>
        <w:rPr>
          <w:spacing w:val="7"/>
          <w:sz w:val="31"/>
          <w:szCs w:val="31"/>
        </w:rPr>
        <w:t>万元，完成</w:t>
      </w:r>
      <w:r>
        <w:rPr>
          <w:spacing w:val="3"/>
          <w:sz w:val="31"/>
          <w:szCs w:val="31"/>
        </w:rPr>
        <w:t>调整预算数的</w:t>
      </w:r>
      <w:r>
        <w:rPr>
          <w:spacing w:val="-30"/>
          <w:sz w:val="31"/>
          <w:szCs w:val="31"/>
        </w:rPr>
        <w:t xml:space="preserve"> </w:t>
      </w:r>
      <w:r>
        <w:rPr>
          <w:spacing w:val="3"/>
          <w:sz w:val="31"/>
          <w:szCs w:val="31"/>
        </w:rPr>
        <w:t>100%。其中：</w:t>
      </w:r>
    </w:p>
    <w:p>
      <w:pPr>
        <w:pStyle w:val="2"/>
        <w:spacing w:line="226" w:lineRule="auto"/>
        <w:jc w:val="right"/>
        <w:rPr>
          <w:sz w:val="31"/>
          <w:szCs w:val="31"/>
        </w:rPr>
      </w:pPr>
      <w:r>
        <w:rPr>
          <w:spacing w:val="7"/>
          <w:sz w:val="31"/>
          <w:szCs w:val="31"/>
        </w:rPr>
        <w:t>1. 一般公共服务（类）财政事务（款）行政运行（项）</w:t>
      </w:r>
    </w:p>
    <w:p>
      <w:pPr>
        <w:pStyle w:val="2"/>
        <w:spacing w:before="219" w:line="229" w:lineRule="auto"/>
        <w:ind w:left="29"/>
        <w:rPr>
          <w:sz w:val="31"/>
          <w:szCs w:val="31"/>
        </w:rPr>
      </w:pPr>
      <w:r>
        <w:rPr>
          <w:spacing w:val="6"/>
          <w:sz w:val="31"/>
          <w:szCs w:val="31"/>
        </w:rPr>
        <w:t>2010601</w:t>
      </w:r>
      <w:r>
        <w:rPr>
          <w:b/>
          <w:bCs/>
          <w:spacing w:val="6"/>
          <w:sz w:val="31"/>
          <w:szCs w:val="31"/>
        </w:rPr>
        <w:t>:</w:t>
      </w:r>
      <w:r>
        <w:rPr>
          <w:spacing w:val="6"/>
          <w:sz w:val="31"/>
          <w:szCs w:val="31"/>
        </w:rPr>
        <w:t>支出决算为 266.52</w:t>
      </w:r>
      <w:r>
        <w:rPr>
          <w:spacing w:val="-53"/>
          <w:sz w:val="31"/>
          <w:szCs w:val="31"/>
        </w:rPr>
        <w:t xml:space="preserve"> </w:t>
      </w:r>
      <w:r>
        <w:rPr>
          <w:spacing w:val="6"/>
          <w:sz w:val="31"/>
          <w:szCs w:val="31"/>
        </w:rPr>
        <w:t>万元，完</w:t>
      </w:r>
      <w:r>
        <w:rPr>
          <w:spacing w:val="5"/>
          <w:sz w:val="31"/>
          <w:szCs w:val="31"/>
        </w:rPr>
        <w:t>成调整预算 100%。</w:t>
      </w:r>
    </w:p>
    <w:p>
      <w:pPr>
        <w:spacing w:line="229" w:lineRule="auto"/>
        <w:rPr>
          <w:sz w:val="31"/>
          <w:szCs w:val="31"/>
        </w:rPr>
        <w:sectPr>
          <w:footerReference r:id="rId17" w:type="default"/>
          <w:pgSz w:w="11900" w:h="16840"/>
          <w:pgMar w:top="1431" w:right="1646" w:bottom="388" w:left="1785" w:header="0" w:footer="224" w:gutter="0"/>
          <w:cols w:space="720" w:num="1"/>
        </w:sectPr>
      </w:pPr>
    </w:p>
    <w:p>
      <w:pPr>
        <w:pStyle w:val="2"/>
        <w:spacing w:before="64" w:line="313" w:lineRule="auto"/>
        <w:ind w:left="44" w:firstLine="626"/>
        <w:rPr>
          <w:sz w:val="30"/>
          <w:szCs w:val="30"/>
        </w:rPr>
      </w:pPr>
      <w:r>
        <w:rPr>
          <w:spacing w:val="9"/>
          <w:sz w:val="30"/>
          <w:szCs w:val="30"/>
        </w:rPr>
        <w:t>2.</w:t>
      </w:r>
      <w:r>
        <w:rPr>
          <w:spacing w:val="92"/>
          <w:sz w:val="30"/>
          <w:szCs w:val="30"/>
        </w:rPr>
        <w:t xml:space="preserve"> </w:t>
      </w:r>
      <w:r>
        <w:rPr>
          <w:spacing w:val="9"/>
          <w:sz w:val="30"/>
          <w:szCs w:val="30"/>
        </w:rPr>
        <w:t>一般公共服务（类）财政事务（款）一般行政管理事</w:t>
      </w:r>
      <w:r>
        <w:rPr>
          <w:spacing w:val="4"/>
          <w:sz w:val="30"/>
          <w:szCs w:val="30"/>
        </w:rPr>
        <w:t>务（项）2010602:支出决算</w:t>
      </w:r>
      <w:r>
        <w:rPr>
          <w:spacing w:val="-64"/>
          <w:sz w:val="30"/>
          <w:szCs w:val="30"/>
        </w:rPr>
        <w:t xml:space="preserve"> </w:t>
      </w:r>
      <w:r>
        <w:rPr>
          <w:spacing w:val="4"/>
          <w:sz w:val="30"/>
          <w:szCs w:val="30"/>
        </w:rPr>
        <w:t>40.3</w:t>
      </w:r>
      <w:r>
        <w:rPr>
          <w:spacing w:val="3"/>
          <w:sz w:val="30"/>
          <w:szCs w:val="30"/>
        </w:rPr>
        <w:t>9</w:t>
      </w:r>
      <w:r>
        <w:rPr>
          <w:spacing w:val="-52"/>
          <w:sz w:val="30"/>
          <w:szCs w:val="30"/>
        </w:rPr>
        <w:t xml:space="preserve"> </w:t>
      </w:r>
      <w:r>
        <w:rPr>
          <w:spacing w:val="3"/>
          <w:sz w:val="30"/>
          <w:szCs w:val="30"/>
        </w:rPr>
        <w:t>万元，完成调整预算</w:t>
      </w:r>
      <w:r>
        <w:rPr>
          <w:spacing w:val="-40"/>
          <w:sz w:val="30"/>
          <w:szCs w:val="30"/>
        </w:rPr>
        <w:t xml:space="preserve"> </w:t>
      </w:r>
      <w:r>
        <w:rPr>
          <w:spacing w:val="3"/>
          <w:sz w:val="30"/>
          <w:szCs w:val="30"/>
        </w:rPr>
        <w:t>100%。</w:t>
      </w:r>
    </w:p>
    <w:p>
      <w:pPr>
        <w:pStyle w:val="2"/>
        <w:spacing w:before="316" w:line="222" w:lineRule="auto"/>
        <w:ind w:left="672"/>
        <w:rPr>
          <w:sz w:val="30"/>
          <w:szCs w:val="30"/>
        </w:rPr>
      </w:pPr>
      <w:r>
        <w:rPr>
          <w:spacing w:val="-3"/>
          <w:sz w:val="30"/>
          <w:szCs w:val="30"/>
        </w:rPr>
        <w:t>3.</w:t>
      </w:r>
      <w:r>
        <w:rPr>
          <w:spacing w:val="109"/>
          <w:sz w:val="30"/>
          <w:szCs w:val="30"/>
        </w:rPr>
        <w:t xml:space="preserve"> </w:t>
      </w:r>
      <w:r>
        <w:rPr>
          <w:spacing w:val="-3"/>
          <w:sz w:val="30"/>
          <w:szCs w:val="30"/>
        </w:rPr>
        <w:t>一般公共服务（类）财政事务（款）信息化建设（项）</w:t>
      </w:r>
    </w:p>
    <w:p>
      <w:pPr>
        <w:pStyle w:val="2"/>
        <w:spacing w:before="34" w:line="227" w:lineRule="auto"/>
        <w:ind w:left="29"/>
        <w:rPr>
          <w:sz w:val="31"/>
          <w:szCs w:val="31"/>
        </w:rPr>
      </w:pPr>
      <w:r>
        <w:rPr>
          <w:spacing w:val="5"/>
          <w:sz w:val="31"/>
          <w:szCs w:val="31"/>
        </w:rPr>
        <w:t>2010607:支出决算为 41.61 万元，完成调整预算</w:t>
      </w:r>
      <w:r>
        <w:rPr>
          <w:spacing w:val="52"/>
          <w:sz w:val="31"/>
          <w:szCs w:val="31"/>
        </w:rPr>
        <w:t xml:space="preserve"> </w:t>
      </w:r>
      <w:r>
        <w:rPr>
          <w:spacing w:val="5"/>
          <w:sz w:val="31"/>
          <w:szCs w:val="31"/>
        </w:rPr>
        <w:t>100%。</w:t>
      </w:r>
    </w:p>
    <w:p>
      <w:pPr>
        <w:pStyle w:val="2"/>
        <w:spacing w:before="32" w:line="337" w:lineRule="auto"/>
        <w:ind w:left="38" w:right="239" w:firstLine="627"/>
        <w:rPr>
          <w:sz w:val="31"/>
          <w:szCs w:val="31"/>
        </w:rPr>
      </w:pPr>
      <w:r>
        <w:rPr>
          <w:spacing w:val="6"/>
          <w:sz w:val="31"/>
          <w:szCs w:val="31"/>
        </w:rPr>
        <w:t>4.</w:t>
      </w:r>
      <w:r>
        <w:rPr>
          <w:spacing w:val="79"/>
          <w:sz w:val="31"/>
          <w:szCs w:val="31"/>
        </w:rPr>
        <w:t xml:space="preserve"> </w:t>
      </w:r>
      <w:r>
        <w:rPr>
          <w:spacing w:val="6"/>
          <w:sz w:val="31"/>
          <w:szCs w:val="31"/>
        </w:rPr>
        <w:t>一般公共服务（类）财政事务（款）财政委托业务</w:t>
      </w:r>
      <w:r>
        <w:rPr>
          <w:spacing w:val="4"/>
          <w:sz w:val="31"/>
          <w:szCs w:val="31"/>
        </w:rPr>
        <w:t>费支出（项）2010608:支出决算为 207.58</w:t>
      </w:r>
      <w:r>
        <w:rPr>
          <w:spacing w:val="-54"/>
          <w:sz w:val="31"/>
          <w:szCs w:val="31"/>
        </w:rPr>
        <w:t xml:space="preserve"> </w:t>
      </w:r>
      <w:r>
        <w:rPr>
          <w:spacing w:val="4"/>
          <w:sz w:val="31"/>
          <w:szCs w:val="31"/>
        </w:rPr>
        <w:t>万</w:t>
      </w:r>
      <w:r>
        <w:rPr>
          <w:spacing w:val="3"/>
          <w:sz w:val="31"/>
          <w:szCs w:val="31"/>
        </w:rPr>
        <w:t>元，完成调整</w:t>
      </w:r>
      <w:r>
        <w:rPr>
          <w:spacing w:val="-3"/>
          <w:sz w:val="31"/>
          <w:szCs w:val="31"/>
        </w:rPr>
        <w:t>预算</w:t>
      </w:r>
      <w:r>
        <w:rPr>
          <w:spacing w:val="40"/>
          <w:sz w:val="31"/>
          <w:szCs w:val="31"/>
        </w:rPr>
        <w:t xml:space="preserve"> </w:t>
      </w:r>
      <w:r>
        <w:rPr>
          <w:spacing w:val="-3"/>
          <w:sz w:val="31"/>
          <w:szCs w:val="31"/>
        </w:rPr>
        <w:t>100%。</w:t>
      </w:r>
    </w:p>
    <w:p>
      <w:pPr>
        <w:pStyle w:val="2"/>
        <w:spacing w:before="310" w:line="227" w:lineRule="auto"/>
        <w:ind w:left="672"/>
        <w:rPr>
          <w:sz w:val="30"/>
          <w:szCs w:val="30"/>
        </w:rPr>
      </w:pPr>
      <w:r>
        <w:rPr>
          <w:spacing w:val="8"/>
          <w:sz w:val="30"/>
          <w:szCs w:val="30"/>
        </w:rPr>
        <w:t>5.</w:t>
      </w:r>
      <w:r>
        <w:rPr>
          <w:spacing w:val="83"/>
          <w:sz w:val="30"/>
          <w:szCs w:val="30"/>
        </w:rPr>
        <w:t xml:space="preserve"> </w:t>
      </w:r>
      <w:r>
        <w:rPr>
          <w:spacing w:val="8"/>
          <w:sz w:val="30"/>
          <w:szCs w:val="30"/>
        </w:rPr>
        <w:t>一般公共服务（类）财政事务（款）事业</w:t>
      </w:r>
      <w:r>
        <w:rPr>
          <w:spacing w:val="7"/>
          <w:sz w:val="30"/>
          <w:szCs w:val="30"/>
        </w:rPr>
        <w:t>运行（项）</w:t>
      </w:r>
    </w:p>
    <w:p>
      <w:pPr>
        <w:pStyle w:val="2"/>
        <w:spacing w:before="36" w:line="227" w:lineRule="auto"/>
        <w:ind w:left="29"/>
        <w:rPr>
          <w:sz w:val="31"/>
          <w:szCs w:val="31"/>
        </w:rPr>
      </w:pPr>
      <w:r>
        <w:rPr>
          <w:spacing w:val="5"/>
          <w:sz w:val="31"/>
          <w:szCs w:val="31"/>
        </w:rPr>
        <w:t>2010650:支出决算为 137.54</w:t>
      </w:r>
      <w:r>
        <w:rPr>
          <w:spacing w:val="-51"/>
          <w:sz w:val="31"/>
          <w:szCs w:val="31"/>
        </w:rPr>
        <w:t xml:space="preserve"> </w:t>
      </w:r>
      <w:r>
        <w:rPr>
          <w:spacing w:val="5"/>
          <w:sz w:val="31"/>
          <w:szCs w:val="31"/>
        </w:rPr>
        <w:t>万元，</w:t>
      </w:r>
      <w:r>
        <w:rPr>
          <w:spacing w:val="4"/>
          <w:sz w:val="31"/>
          <w:szCs w:val="31"/>
        </w:rPr>
        <w:t>完成调整预算</w:t>
      </w:r>
      <w:r>
        <w:rPr>
          <w:spacing w:val="38"/>
          <w:sz w:val="31"/>
          <w:szCs w:val="31"/>
        </w:rPr>
        <w:t xml:space="preserve"> </w:t>
      </w:r>
      <w:r>
        <w:rPr>
          <w:spacing w:val="4"/>
          <w:sz w:val="31"/>
          <w:szCs w:val="31"/>
        </w:rPr>
        <w:t>100%。</w:t>
      </w:r>
    </w:p>
    <w:p>
      <w:pPr>
        <w:pStyle w:val="2"/>
        <w:spacing w:before="30" w:line="314" w:lineRule="auto"/>
        <w:ind w:left="67" w:right="132" w:firstLine="602"/>
        <w:rPr>
          <w:sz w:val="30"/>
          <w:szCs w:val="30"/>
        </w:rPr>
      </w:pPr>
      <w:r>
        <w:rPr>
          <w:spacing w:val="3"/>
          <w:sz w:val="30"/>
          <w:szCs w:val="30"/>
        </w:rPr>
        <w:t>6.</w:t>
      </w:r>
      <w:r>
        <w:rPr>
          <w:spacing w:val="87"/>
          <w:sz w:val="30"/>
          <w:szCs w:val="30"/>
        </w:rPr>
        <w:t xml:space="preserve"> </w:t>
      </w:r>
      <w:r>
        <w:rPr>
          <w:spacing w:val="3"/>
          <w:sz w:val="30"/>
          <w:szCs w:val="30"/>
        </w:rPr>
        <w:t>一般公共服务（类）财政事务（款）其他</w:t>
      </w:r>
      <w:r>
        <w:rPr>
          <w:spacing w:val="2"/>
          <w:sz w:val="30"/>
          <w:szCs w:val="30"/>
        </w:rPr>
        <w:t>财政事务支</w:t>
      </w:r>
      <w:r>
        <w:rPr>
          <w:spacing w:val="-1"/>
          <w:sz w:val="30"/>
          <w:szCs w:val="30"/>
        </w:rPr>
        <w:t>出（项）2010699:支出决算</w:t>
      </w:r>
      <w:r>
        <w:rPr>
          <w:spacing w:val="-56"/>
          <w:sz w:val="30"/>
          <w:szCs w:val="30"/>
        </w:rPr>
        <w:t xml:space="preserve"> </w:t>
      </w:r>
      <w:r>
        <w:rPr>
          <w:spacing w:val="-1"/>
          <w:sz w:val="30"/>
          <w:szCs w:val="30"/>
        </w:rPr>
        <w:t>32.50</w:t>
      </w:r>
      <w:r>
        <w:rPr>
          <w:spacing w:val="-52"/>
          <w:sz w:val="30"/>
          <w:szCs w:val="30"/>
        </w:rPr>
        <w:t xml:space="preserve"> </w:t>
      </w:r>
      <w:r>
        <w:rPr>
          <w:spacing w:val="-1"/>
          <w:sz w:val="30"/>
          <w:szCs w:val="30"/>
        </w:rPr>
        <w:t>万元，完成调整预算</w:t>
      </w:r>
      <w:r>
        <w:rPr>
          <w:spacing w:val="-40"/>
          <w:sz w:val="30"/>
          <w:szCs w:val="30"/>
        </w:rPr>
        <w:t xml:space="preserve"> </w:t>
      </w:r>
      <w:r>
        <w:rPr>
          <w:spacing w:val="-1"/>
          <w:sz w:val="30"/>
          <w:szCs w:val="30"/>
        </w:rPr>
        <w:t>10</w:t>
      </w:r>
      <w:r>
        <w:rPr>
          <w:spacing w:val="-2"/>
          <w:sz w:val="30"/>
          <w:szCs w:val="30"/>
        </w:rPr>
        <w:t>0%。</w:t>
      </w:r>
    </w:p>
    <w:p>
      <w:pPr>
        <w:pStyle w:val="2"/>
        <w:spacing w:before="341" w:line="337" w:lineRule="auto"/>
        <w:ind w:left="38" w:right="107" w:firstLine="633"/>
        <w:rPr>
          <w:sz w:val="31"/>
          <w:szCs w:val="31"/>
        </w:rPr>
      </w:pPr>
      <w:r>
        <w:rPr>
          <w:spacing w:val="8"/>
          <w:sz w:val="31"/>
          <w:szCs w:val="31"/>
        </w:rPr>
        <w:t>7.社会保障和就业（类）行政事业单位养</w:t>
      </w:r>
      <w:r>
        <w:rPr>
          <w:spacing w:val="7"/>
          <w:sz w:val="31"/>
          <w:szCs w:val="31"/>
        </w:rPr>
        <w:t>老支出（款）</w:t>
      </w:r>
      <w:r>
        <w:rPr>
          <w:spacing w:val="8"/>
          <w:sz w:val="31"/>
          <w:szCs w:val="31"/>
        </w:rPr>
        <w:t>行政单位离退休（项）2080501:支出决算为</w:t>
      </w:r>
      <w:r>
        <w:rPr>
          <w:spacing w:val="-36"/>
          <w:sz w:val="31"/>
          <w:szCs w:val="31"/>
        </w:rPr>
        <w:t xml:space="preserve"> </w:t>
      </w:r>
      <w:r>
        <w:rPr>
          <w:spacing w:val="8"/>
          <w:sz w:val="31"/>
          <w:szCs w:val="31"/>
        </w:rPr>
        <w:t>19</w:t>
      </w:r>
      <w:r>
        <w:rPr>
          <w:spacing w:val="7"/>
          <w:sz w:val="31"/>
          <w:szCs w:val="31"/>
        </w:rPr>
        <w:t>.80 万元，</w:t>
      </w:r>
      <w:r>
        <w:rPr>
          <w:spacing w:val="1"/>
          <w:sz w:val="31"/>
          <w:szCs w:val="31"/>
        </w:rPr>
        <w:t>完成调整预算</w:t>
      </w:r>
      <w:r>
        <w:rPr>
          <w:spacing w:val="47"/>
          <w:sz w:val="31"/>
          <w:szCs w:val="31"/>
        </w:rPr>
        <w:t xml:space="preserve"> </w:t>
      </w:r>
      <w:r>
        <w:rPr>
          <w:spacing w:val="1"/>
          <w:sz w:val="31"/>
          <w:szCs w:val="31"/>
        </w:rPr>
        <w:t>100%。</w:t>
      </w:r>
    </w:p>
    <w:p>
      <w:pPr>
        <w:pStyle w:val="2"/>
        <w:spacing w:before="278" w:line="337" w:lineRule="auto"/>
        <w:ind w:left="36" w:right="107" w:firstLine="632"/>
        <w:rPr>
          <w:sz w:val="31"/>
          <w:szCs w:val="31"/>
        </w:rPr>
      </w:pPr>
      <w:r>
        <w:rPr>
          <w:spacing w:val="-1"/>
          <w:sz w:val="31"/>
          <w:szCs w:val="31"/>
        </w:rPr>
        <w:t>8.</w:t>
      </w:r>
      <w:r>
        <w:rPr>
          <w:spacing w:val="68"/>
          <w:sz w:val="31"/>
          <w:szCs w:val="31"/>
        </w:rPr>
        <w:t xml:space="preserve"> </w:t>
      </w:r>
      <w:r>
        <w:rPr>
          <w:spacing w:val="-1"/>
          <w:sz w:val="31"/>
          <w:szCs w:val="31"/>
        </w:rPr>
        <w:t>社会保障和就业（类）行政事业单位养老支出（款）</w:t>
      </w:r>
      <w:r>
        <w:rPr>
          <w:spacing w:val="2"/>
          <w:sz w:val="31"/>
          <w:szCs w:val="31"/>
        </w:rPr>
        <w:t>机关事业单位基本养老保险缴费支出（项）2080505:支出决</w:t>
      </w:r>
      <w:r>
        <w:rPr>
          <w:spacing w:val="4"/>
          <w:sz w:val="31"/>
          <w:szCs w:val="31"/>
        </w:rPr>
        <w:t>算为</w:t>
      </w:r>
      <w:r>
        <w:rPr>
          <w:spacing w:val="-49"/>
          <w:sz w:val="31"/>
          <w:szCs w:val="31"/>
        </w:rPr>
        <w:t xml:space="preserve"> </w:t>
      </w:r>
      <w:r>
        <w:rPr>
          <w:spacing w:val="4"/>
          <w:sz w:val="31"/>
          <w:szCs w:val="31"/>
        </w:rPr>
        <w:t>31.45</w:t>
      </w:r>
      <w:r>
        <w:rPr>
          <w:spacing w:val="-53"/>
          <w:sz w:val="31"/>
          <w:szCs w:val="31"/>
        </w:rPr>
        <w:t xml:space="preserve"> </w:t>
      </w:r>
      <w:r>
        <w:rPr>
          <w:spacing w:val="4"/>
          <w:sz w:val="31"/>
          <w:szCs w:val="31"/>
        </w:rPr>
        <w:t>万元，完成调整预算 100%。</w:t>
      </w:r>
    </w:p>
    <w:p>
      <w:pPr>
        <w:pStyle w:val="2"/>
        <w:spacing w:before="335" w:line="342" w:lineRule="auto"/>
        <w:ind w:left="24" w:right="239" w:firstLine="707"/>
        <w:rPr>
          <w:sz w:val="31"/>
          <w:szCs w:val="31"/>
        </w:rPr>
      </w:pPr>
      <w:r>
        <w:rPr>
          <w:spacing w:val="9"/>
          <w:sz w:val="30"/>
          <w:szCs w:val="30"/>
        </w:rPr>
        <w:t>9.社会保障和就业（类）行政事业单位养老支</w:t>
      </w:r>
      <w:r>
        <w:rPr>
          <w:spacing w:val="8"/>
          <w:sz w:val="30"/>
          <w:szCs w:val="30"/>
        </w:rPr>
        <w:t>出（款）</w:t>
      </w:r>
      <w:r>
        <w:rPr>
          <w:spacing w:val="12"/>
          <w:sz w:val="30"/>
          <w:szCs w:val="30"/>
        </w:rPr>
        <w:t>机关事业单位职业年金缴费支出（项）20</w:t>
      </w:r>
      <w:r>
        <w:rPr>
          <w:spacing w:val="11"/>
          <w:sz w:val="30"/>
          <w:szCs w:val="30"/>
        </w:rPr>
        <w:t>80506:支出决算为</w:t>
      </w:r>
      <w:r>
        <w:rPr>
          <w:spacing w:val="5"/>
          <w:sz w:val="31"/>
          <w:szCs w:val="31"/>
        </w:rPr>
        <w:t>4.54</w:t>
      </w:r>
      <w:r>
        <w:rPr>
          <w:spacing w:val="-48"/>
          <w:sz w:val="31"/>
          <w:szCs w:val="31"/>
        </w:rPr>
        <w:t xml:space="preserve"> </w:t>
      </w:r>
      <w:r>
        <w:rPr>
          <w:spacing w:val="5"/>
          <w:sz w:val="31"/>
          <w:szCs w:val="31"/>
        </w:rPr>
        <w:t>万元，完成调整预算 100%。</w:t>
      </w:r>
    </w:p>
    <w:p>
      <w:pPr>
        <w:pStyle w:val="2"/>
        <w:spacing w:before="284" w:line="342" w:lineRule="auto"/>
        <w:ind w:left="37" w:right="123" w:firstLine="716"/>
        <w:rPr>
          <w:sz w:val="31"/>
          <w:szCs w:val="31"/>
        </w:rPr>
      </w:pPr>
      <w:r>
        <w:rPr>
          <w:spacing w:val="7"/>
          <w:sz w:val="30"/>
          <w:szCs w:val="30"/>
        </w:rPr>
        <w:t>10.社会保障和就业（类）行政事业单位养老支出（款）其他行政事业单位养老支出（项）2080599:支出决算为</w:t>
      </w:r>
      <w:r>
        <w:rPr>
          <w:spacing w:val="-58"/>
          <w:sz w:val="30"/>
          <w:szCs w:val="30"/>
        </w:rPr>
        <w:t xml:space="preserve"> </w:t>
      </w:r>
      <w:r>
        <w:rPr>
          <w:spacing w:val="7"/>
          <w:sz w:val="30"/>
          <w:szCs w:val="30"/>
        </w:rPr>
        <w:t>7</w:t>
      </w:r>
      <w:r>
        <w:rPr>
          <w:spacing w:val="6"/>
          <w:sz w:val="30"/>
          <w:szCs w:val="30"/>
        </w:rPr>
        <w:t>.85</w:t>
      </w:r>
      <w:r>
        <w:rPr>
          <w:spacing w:val="3"/>
          <w:sz w:val="31"/>
          <w:szCs w:val="31"/>
        </w:rPr>
        <w:t>万元，完成调整预算</w:t>
      </w:r>
      <w:r>
        <w:rPr>
          <w:spacing w:val="46"/>
          <w:sz w:val="31"/>
          <w:szCs w:val="31"/>
        </w:rPr>
        <w:t xml:space="preserve"> </w:t>
      </w:r>
      <w:r>
        <w:rPr>
          <w:spacing w:val="3"/>
          <w:sz w:val="31"/>
          <w:szCs w:val="31"/>
        </w:rPr>
        <w:t>100%。</w:t>
      </w:r>
    </w:p>
    <w:p>
      <w:pPr>
        <w:spacing w:line="342" w:lineRule="auto"/>
        <w:rPr>
          <w:sz w:val="31"/>
          <w:szCs w:val="31"/>
        </w:rPr>
        <w:sectPr>
          <w:footerReference r:id="rId18" w:type="default"/>
          <w:pgSz w:w="11900" w:h="16840"/>
          <w:pgMar w:top="1422" w:right="1700" w:bottom="388" w:left="1785" w:header="0" w:footer="223" w:gutter="0"/>
          <w:cols w:space="720" w:num="1"/>
        </w:sectPr>
      </w:pPr>
    </w:p>
    <w:p>
      <w:pPr>
        <w:pStyle w:val="2"/>
        <w:spacing w:before="62" w:line="313" w:lineRule="auto"/>
        <w:ind w:left="35" w:right="106" w:firstLine="718"/>
        <w:rPr>
          <w:sz w:val="31"/>
          <w:szCs w:val="31"/>
        </w:rPr>
      </w:pPr>
      <w:bookmarkStart w:id="11" w:name="bookmark38"/>
      <w:bookmarkEnd w:id="11"/>
      <w:r>
        <w:rPr>
          <w:spacing w:val="-20"/>
          <w:sz w:val="30"/>
          <w:szCs w:val="30"/>
        </w:rPr>
        <w:t>11.社会保障和就业（类）抚恤（款）死亡</w:t>
      </w:r>
      <w:r>
        <w:rPr>
          <w:spacing w:val="-21"/>
          <w:sz w:val="30"/>
          <w:szCs w:val="30"/>
        </w:rPr>
        <w:t>抚恤（项）2080801:</w:t>
      </w:r>
      <w:r>
        <w:rPr>
          <w:spacing w:val="5"/>
          <w:sz w:val="30"/>
          <w:szCs w:val="30"/>
        </w:rPr>
        <w:t>支出决算为</w:t>
      </w:r>
      <w:r>
        <w:rPr>
          <w:spacing w:val="-51"/>
          <w:sz w:val="30"/>
          <w:szCs w:val="30"/>
        </w:rPr>
        <w:t xml:space="preserve"> </w:t>
      </w:r>
      <w:r>
        <w:rPr>
          <w:spacing w:val="5"/>
          <w:sz w:val="30"/>
          <w:szCs w:val="30"/>
        </w:rPr>
        <w:t>20.10</w:t>
      </w:r>
      <w:r>
        <w:rPr>
          <w:spacing w:val="-51"/>
          <w:sz w:val="30"/>
          <w:szCs w:val="30"/>
        </w:rPr>
        <w:t xml:space="preserve"> </w:t>
      </w:r>
      <w:r>
        <w:rPr>
          <w:spacing w:val="5"/>
          <w:sz w:val="31"/>
          <w:szCs w:val="31"/>
        </w:rPr>
        <w:t>万元，完成调整预算 100%。</w:t>
      </w:r>
    </w:p>
    <w:p>
      <w:pPr>
        <w:pStyle w:val="2"/>
        <w:spacing w:before="287" w:line="342" w:lineRule="auto"/>
        <w:ind w:left="36" w:right="263" w:firstLine="718"/>
        <w:rPr>
          <w:sz w:val="31"/>
          <w:szCs w:val="31"/>
        </w:rPr>
      </w:pPr>
      <w:r>
        <w:rPr>
          <w:spacing w:val="2"/>
          <w:sz w:val="30"/>
          <w:szCs w:val="30"/>
        </w:rPr>
        <w:t>12.社会保障和就业（类）其他生活救助（款）其他城市生活救助（项）2082501:支出决算为</w:t>
      </w:r>
      <w:r>
        <w:rPr>
          <w:spacing w:val="-61"/>
          <w:sz w:val="30"/>
          <w:szCs w:val="30"/>
        </w:rPr>
        <w:t xml:space="preserve"> </w:t>
      </w:r>
      <w:r>
        <w:rPr>
          <w:spacing w:val="2"/>
          <w:sz w:val="30"/>
          <w:szCs w:val="30"/>
        </w:rPr>
        <w:t>0.45</w:t>
      </w:r>
      <w:r>
        <w:rPr>
          <w:spacing w:val="-48"/>
          <w:sz w:val="30"/>
          <w:szCs w:val="30"/>
        </w:rPr>
        <w:t xml:space="preserve"> </w:t>
      </w:r>
      <w:r>
        <w:rPr>
          <w:spacing w:val="2"/>
          <w:sz w:val="31"/>
          <w:szCs w:val="31"/>
        </w:rPr>
        <w:t>万元，完成调整预</w:t>
      </w:r>
      <w:r>
        <w:rPr>
          <w:spacing w:val="-5"/>
          <w:sz w:val="31"/>
          <w:szCs w:val="31"/>
        </w:rPr>
        <w:t>算</w:t>
      </w:r>
      <w:r>
        <w:rPr>
          <w:spacing w:val="42"/>
          <w:sz w:val="31"/>
          <w:szCs w:val="31"/>
        </w:rPr>
        <w:t xml:space="preserve"> </w:t>
      </w:r>
      <w:r>
        <w:rPr>
          <w:spacing w:val="-5"/>
          <w:sz w:val="31"/>
          <w:szCs w:val="31"/>
        </w:rPr>
        <w:t>100%。</w:t>
      </w:r>
    </w:p>
    <w:p>
      <w:pPr>
        <w:pStyle w:val="2"/>
        <w:spacing w:before="289" w:line="337" w:lineRule="auto"/>
        <w:ind w:left="38" w:right="266" w:firstLine="649"/>
        <w:rPr>
          <w:sz w:val="31"/>
          <w:szCs w:val="31"/>
        </w:rPr>
      </w:pPr>
      <w:r>
        <w:rPr>
          <w:spacing w:val="8"/>
          <w:sz w:val="31"/>
          <w:szCs w:val="31"/>
        </w:rPr>
        <w:t>13.卫生健康支出（类）行政事业单位医疗（款）</w:t>
      </w:r>
      <w:r>
        <w:rPr>
          <w:spacing w:val="7"/>
          <w:sz w:val="31"/>
          <w:szCs w:val="31"/>
        </w:rPr>
        <w:t>行政</w:t>
      </w:r>
      <w:r>
        <w:rPr>
          <w:sz w:val="31"/>
          <w:szCs w:val="31"/>
        </w:rPr>
        <w:t>单位医疗（项）2101101:支出决算为</w:t>
      </w:r>
      <w:r>
        <w:rPr>
          <w:spacing w:val="-32"/>
          <w:sz w:val="31"/>
          <w:szCs w:val="31"/>
        </w:rPr>
        <w:t xml:space="preserve"> </w:t>
      </w:r>
      <w:r>
        <w:rPr>
          <w:sz w:val="31"/>
          <w:szCs w:val="31"/>
        </w:rPr>
        <w:t>16.19</w:t>
      </w:r>
      <w:r>
        <w:rPr>
          <w:spacing w:val="-51"/>
          <w:sz w:val="31"/>
          <w:szCs w:val="31"/>
        </w:rPr>
        <w:t xml:space="preserve"> </w:t>
      </w:r>
      <w:r>
        <w:rPr>
          <w:sz w:val="31"/>
          <w:szCs w:val="31"/>
        </w:rPr>
        <w:t>万元，完成调整</w:t>
      </w:r>
      <w:r>
        <w:rPr>
          <w:spacing w:val="-3"/>
          <w:sz w:val="31"/>
          <w:szCs w:val="31"/>
        </w:rPr>
        <w:t>预算</w:t>
      </w:r>
      <w:r>
        <w:rPr>
          <w:spacing w:val="40"/>
          <w:sz w:val="31"/>
          <w:szCs w:val="31"/>
        </w:rPr>
        <w:t xml:space="preserve"> </w:t>
      </w:r>
      <w:r>
        <w:rPr>
          <w:spacing w:val="-3"/>
          <w:sz w:val="31"/>
          <w:szCs w:val="31"/>
        </w:rPr>
        <w:t>100%。</w:t>
      </w:r>
    </w:p>
    <w:p>
      <w:pPr>
        <w:pStyle w:val="2"/>
        <w:spacing w:before="340" w:line="337" w:lineRule="auto"/>
        <w:ind w:left="38" w:right="266" w:firstLine="651"/>
        <w:rPr>
          <w:sz w:val="31"/>
          <w:szCs w:val="31"/>
        </w:rPr>
      </w:pPr>
      <w:r>
        <w:rPr>
          <w:spacing w:val="5"/>
          <w:sz w:val="31"/>
          <w:szCs w:val="31"/>
        </w:rPr>
        <w:t>10.</w:t>
      </w:r>
      <w:r>
        <w:rPr>
          <w:spacing w:val="-85"/>
          <w:sz w:val="31"/>
          <w:szCs w:val="31"/>
        </w:rPr>
        <w:t xml:space="preserve"> </w:t>
      </w:r>
      <w:r>
        <w:rPr>
          <w:spacing w:val="5"/>
          <w:sz w:val="31"/>
          <w:szCs w:val="31"/>
        </w:rPr>
        <w:t>卫生健康支出（类）行政事业单位医疗（款）事业</w:t>
      </w:r>
      <w:r>
        <w:rPr>
          <w:spacing w:val="6"/>
          <w:sz w:val="31"/>
          <w:szCs w:val="31"/>
        </w:rPr>
        <w:t>单位医疗（项）2101102:支出决算为</w:t>
      </w:r>
      <w:r>
        <w:rPr>
          <w:spacing w:val="-61"/>
          <w:sz w:val="31"/>
          <w:szCs w:val="31"/>
        </w:rPr>
        <w:t xml:space="preserve"> </w:t>
      </w:r>
      <w:r>
        <w:rPr>
          <w:spacing w:val="6"/>
          <w:sz w:val="31"/>
          <w:szCs w:val="31"/>
        </w:rPr>
        <w:t>9.03</w:t>
      </w:r>
      <w:r>
        <w:rPr>
          <w:spacing w:val="-51"/>
          <w:sz w:val="31"/>
          <w:szCs w:val="31"/>
        </w:rPr>
        <w:t xml:space="preserve"> </w:t>
      </w:r>
      <w:r>
        <w:rPr>
          <w:spacing w:val="6"/>
          <w:sz w:val="31"/>
          <w:szCs w:val="31"/>
        </w:rPr>
        <w:t>万元，完成</w:t>
      </w:r>
      <w:r>
        <w:rPr>
          <w:spacing w:val="5"/>
          <w:sz w:val="31"/>
          <w:szCs w:val="31"/>
        </w:rPr>
        <w:t>调整</w:t>
      </w:r>
      <w:r>
        <w:rPr>
          <w:spacing w:val="-3"/>
          <w:sz w:val="31"/>
          <w:szCs w:val="31"/>
        </w:rPr>
        <w:t>预算</w:t>
      </w:r>
      <w:r>
        <w:rPr>
          <w:spacing w:val="40"/>
          <w:sz w:val="31"/>
          <w:szCs w:val="31"/>
        </w:rPr>
        <w:t xml:space="preserve"> </w:t>
      </w:r>
      <w:r>
        <w:rPr>
          <w:spacing w:val="-3"/>
          <w:sz w:val="31"/>
          <w:szCs w:val="31"/>
        </w:rPr>
        <w:t>100%。</w:t>
      </w:r>
    </w:p>
    <w:p>
      <w:pPr>
        <w:pStyle w:val="2"/>
        <w:spacing w:before="340" w:line="337" w:lineRule="auto"/>
        <w:ind w:left="36" w:right="266" w:firstLine="719"/>
        <w:rPr>
          <w:sz w:val="31"/>
          <w:szCs w:val="31"/>
        </w:rPr>
      </w:pPr>
      <w:r>
        <w:rPr>
          <w:spacing w:val="5"/>
          <w:sz w:val="31"/>
          <w:szCs w:val="31"/>
        </w:rPr>
        <w:t>11.卫生健康支出（类）行政事业单位医疗（款）公务</w:t>
      </w:r>
      <w:r>
        <w:rPr>
          <w:spacing w:val="4"/>
          <w:sz w:val="31"/>
          <w:szCs w:val="31"/>
        </w:rPr>
        <w:t>员医疗补助（项）2101103:支出决算为</w:t>
      </w:r>
      <w:r>
        <w:rPr>
          <w:spacing w:val="-53"/>
          <w:sz w:val="31"/>
          <w:szCs w:val="31"/>
        </w:rPr>
        <w:t xml:space="preserve"> </w:t>
      </w:r>
      <w:r>
        <w:rPr>
          <w:spacing w:val="4"/>
          <w:sz w:val="31"/>
          <w:szCs w:val="31"/>
        </w:rPr>
        <w:t>2.90 万元，完成调</w:t>
      </w:r>
      <w:r>
        <w:rPr>
          <w:spacing w:val="-1"/>
          <w:sz w:val="31"/>
          <w:szCs w:val="31"/>
        </w:rPr>
        <w:t>整预算</w:t>
      </w:r>
      <w:r>
        <w:rPr>
          <w:spacing w:val="38"/>
          <w:sz w:val="31"/>
          <w:szCs w:val="31"/>
        </w:rPr>
        <w:t xml:space="preserve"> </w:t>
      </w:r>
      <w:r>
        <w:rPr>
          <w:spacing w:val="-1"/>
          <w:sz w:val="31"/>
          <w:szCs w:val="31"/>
        </w:rPr>
        <w:t>100%。</w:t>
      </w:r>
    </w:p>
    <w:p>
      <w:pPr>
        <w:pStyle w:val="2"/>
        <w:spacing w:before="334" w:line="314" w:lineRule="auto"/>
        <w:ind w:left="40" w:right="23" w:firstLine="713"/>
        <w:rPr>
          <w:sz w:val="30"/>
          <w:szCs w:val="30"/>
        </w:rPr>
      </w:pPr>
      <w:r>
        <w:rPr>
          <w:spacing w:val="9"/>
          <w:sz w:val="30"/>
          <w:szCs w:val="30"/>
        </w:rPr>
        <w:t>12.住房保障支出（类）住房改革支出（款）住房公积金</w:t>
      </w:r>
      <w:r>
        <w:rPr>
          <w:spacing w:val="4"/>
          <w:sz w:val="30"/>
          <w:szCs w:val="30"/>
        </w:rPr>
        <w:t>（项）2210201:支出决算为</w:t>
      </w:r>
      <w:r>
        <w:rPr>
          <w:spacing w:val="-67"/>
          <w:sz w:val="30"/>
          <w:szCs w:val="30"/>
        </w:rPr>
        <w:t xml:space="preserve"> </w:t>
      </w:r>
      <w:r>
        <w:rPr>
          <w:spacing w:val="4"/>
          <w:sz w:val="30"/>
          <w:szCs w:val="30"/>
        </w:rPr>
        <w:t>42.86</w:t>
      </w:r>
      <w:r>
        <w:rPr>
          <w:spacing w:val="-51"/>
          <w:sz w:val="30"/>
          <w:szCs w:val="30"/>
        </w:rPr>
        <w:t xml:space="preserve"> </w:t>
      </w:r>
      <w:r>
        <w:rPr>
          <w:spacing w:val="4"/>
          <w:sz w:val="30"/>
          <w:szCs w:val="30"/>
        </w:rPr>
        <w:t>万元，完成</w:t>
      </w:r>
      <w:r>
        <w:rPr>
          <w:spacing w:val="3"/>
          <w:sz w:val="30"/>
          <w:szCs w:val="30"/>
        </w:rPr>
        <w:t>调整预算</w:t>
      </w:r>
      <w:r>
        <w:rPr>
          <w:spacing w:val="-40"/>
          <w:sz w:val="30"/>
          <w:szCs w:val="30"/>
        </w:rPr>
        <w:t xml:space="preserve"> </w:t>
      </w:r>
      <w:r>
        <w:rPr>
          <w:spacing w:val="3"/>
          <w:sz w:val="30"/>
          <w:szCs w:val="30"/>
        </w:rPr>
        <w:t>100%。</w:t>
      </w:r>
    </w:p>
    <w:p>
      <w:pPr>
        <w:spacing w:line="337" w:lineRule="auto"/>
        <w:rPr>
          <w:rFonts w:ascii="Arial"/>
          <w:sz w:val="21"/>
        </w:rPr>
      </w:pPr>
    </w:p>
    <w:p>
      <w:pPr>
        <w:pStyle w:val="2"/>
        <w:spacing w:before="102" w:line="227" w:lineRule="auto"/>
        <w:ind w:left="677"/>
        <w:outlineLvl w:val="1"/>
        <w:rPr>
          <w:sz w:val="31"/>
          <w:szCs w:val="31"/>
        </w:rPr>
      </w:pPr>
      <w:bookmarkStart w:id="12" w:name="bookmark12"/>
      <w:bookmarkEnd w:id="12"/>
      <w:r>
        <w:rPr>
          <w:spacing w:val="8"/>
          <w:sz w:val="31"/>
          <w:szCs w:val="31"/>
        </w:rPr>
        <w:t>六</w:t>
      </w:r>
      <w:r>
        <w:rPr>
          <w:b/>
          <w:bCs/>
          <w:spacing w:val="8"/>
          <w:sz w:val="31"/>
          <w:szCs w:val="31"/>
        </w:rPr>
        <w:t>、一</w:t>
      </w:r>
      <w:r>
        <w:rPr>
          <w:spacing w:val="8"/>
          <w:sz w:val="31"/>
          <w:szCs w:val="31"/>
        </w:rPr>
        <w:t>般公共预算财政拨款基本支出决算情况说明</w:t>
      </w:r>
    </w:p>
    <w:p>
      <w:pPr>
        <w:pStyle w:val="2"/>
        <w:spacing w:before="219" w:line="357" w:lineRule="auto"/>
        <w:ind w:left="38" w:right="175" w:firstLine="636"/>
        <w:rPr>
          <w:sz w:val="31"/>
          <w:szCs w:val="31"/>
        </w:rPr>
      </w:pPr>
      <w:r>
        <w:rPr>
          <w:spacing w:val="5"/>
          <w:sz w:val="31"/>
          <w:szCs w:val="31"/>
        </w:rPr>
        <w:t>2021</w:t>
      </w:r>
      <w:r>
        <w:rPr>
          <w:spacing w:val="-45"/>
          <w:sz w:val="31"/>
          <w:szCs w:val="31"/>
        </w:rPr>
        <w:t xml:space="preserve"> </w:t>
      </w:r>
      <w:r>
        <w:rPr>
          <w:spacing w:val="5"/>
          <w:sz w:val="31"/>
          <w:szCs w:val="31"/>
        </w:rPr>
        <w:t>年一般公共预算财政拨款基本支出</w:t>
      </w:r>
      <w:r>
        <w:rPr>
          <w:spacing w:val="-53"/>
          <w:sz w:val="31"/>
          <w:szCs w:val="31"/>
        </w:rPr>
        <w:t xml:space="preserve"> </w:t>
      </w:r>
      <w:r>
        <w:rPr>
          <w:spacing w:val="5"/>
          <w:sz w:val="31"/>
          <w:szCs w:val="31"/>
        </w:rPr>
        <w:t>559.24</w:t>
      </w:r>
      <w:r>
        <w:rPr>
          <w:spacing w:val="-48"/>
          <w:sz w:val="31"/>
          <w:szCs w:val="31"/>
        </w:rPr>
        <w:t xml:space="preserve"> </w:t>
      </w:r>
      <w:r>
        <w:rPr>
          <w:spacing w:val="4"/>
          <w:sz w:val="31"/>
          <w:szCs w:val="31"/>
        </w:rPr>
        <w:t>万元，</w:t>
      </w:r>
      <w:r>
        <w:rPr>
          <w:spacing w:val="-2"/>
          <w:sz w:val="31"/>
          <w:szCs w:val="31"/>
        </w:rPr>
        <w:t>其中：</w:t>
      </w:r>
    </w:p>
    <w:p>
      <w:pPr>
        <w:pStyle w:val="2"/>
        <w:spacing w:before="1" w:line="357" w:lineRule="auto"/>
        <w:ind w:left="41" w:firstLine="645"/>
        <w:jc w:val="both"/>
        <w:rPr>
          <w:sz w:val="31"/>
          <w:szCs w:val="31"/>
        </w:rPr>
      </w:pPr>
      <w:r>
        <w:rPr>
          <w:spacing w:val="3"/>
          <w:sz w:val="31"/>
          <w:szCs w:val="31"/>
        </w:rPr>
        <w:t>人员经费</w:t>
      </w:r>
      <w:r>
        <w:rPr>
          <w:spacing w:val="-49"/>
          <w:sz w:val="31"/>
          <w:szCs w:val="31"/>
        </w:rPr>
        <w:t xml:space="preserve"> </w:t>
      </w:r>
      <w:r>
        <w:rPr>
          <w:spacing w:val="3"/>
          <w:sz w:val="31"/>
          <w:szCs w:val="31"/>
        </w:rPr>
        <w:t>523.06</w:t>
      </w:r>
      <w:r>
        <w:rPr>
          <w:spacing w:val="-51"/>
          <w:sz w:val="31"/>
          <w:szCs w:val="31"/>
        </w:rPr>
        <w:t xml:space="preserve"> </w:t>
      </w:r>
      <w:r>
        <w:rPr>
          <w:spacing w:val="3"/>
          <w:sz w:val="31"/>
          <w:szCs w:val="31"/>
        </w:rPr>
        <w:t>万元，主要包括：基本工资</w:t>
      </w:r>
      <w:r>
        <w:rPr>
          <w:spacing w:val="-39"/>
          <w:sz w:val="31"/>
          <w:szCs w:val="31"/>
        </w:rPr>
        <w:t xml:space="preserve"> </w:t>
      </w:r>
      <w:r>
        <w:rPr>
          <w:spacing w:val="3"/>
          <w:sz w:val="31"/>
          <w:szCs w:val="31"/>
        </w:rPr>
        <w:t>100.11</w:t>
      </w:r>
      <w:r>
        <w:rPr>
          <w:spacing w:val="-53"/>
          <w:sz w:val="31"/>
          <w:szCs w:val="31"/>
        </w:rPr>
        <w:t xml:space="preserve"> </w:t>
      </w:r>
      <w:r>
        <w:rPr>
          <w:spacing w:val="3"/>
          <w:sz w:val="31"/>
          <w:szCs w:val="31"/>
        </w:rPr>
        <w:t>万</w:t>
      </w:r>
      <w:r>
        <w:rPr>
          <w:spacing w:val="-10"/>
          <w:sz w:val="31"/>
          <w:szCs w:val="31"/>
        </w:rPr>
        <w:t>元、津贴补贴</w:t>
      </w:r>
      <w:r>
        <w:rPr>
          <w:spacing w:val="-23"/>
          <w:sz w:val="31"/>
          <w:szCs w:val="31"/>
        </w:rPr>
        <w:t xml:space="preserve"> </w:t>
      </w:r>
      <w:r>
        <w:rPr>
          <w:spacing w:val="-10"/>
          <w:sz w:val="31"/>
          <w:szCs w:val="31"/>
        </w:rPr>
        <w:t>151.37</w:t>
      </w:r>
      <w:r>
        <w:rPr>
          <w:spacing w:val="-50"/>
          <w:sz w:val="31"/>
          <w:szCs w:val="31"/>
        </w:rPr>
        <w:t xml:space="preserve"> </w:t>
      </w:r>
      <w:r>
        <w:rPr>
          <w:spacing w:val="-10"/>
          <w:sz w:val="31"/>
          <w:szCs w:val="31"/>
        </w:rPr>
        <w:t>万元、奖金</w:t>
      </w:r>
      <w:r>
        <w:rPr>
          <w:spacing w:val="-60"/>
          <w:sz w:val="31"/>
          <w:szCs w:val="31"/>
        </w:rPr>
        <w:t xml:space="preserve"> </w:t>
      </w:r>
      <w:r>
        <w:rPr>
          <w:spacing w:val="-10"/>
          <w:sz w:val="31"/>
          <w:szCs w:val="31"/>
        </w:rPr>
        <w:t>0</w:t>
      </w:r>
      <w:r>
        <w:rPr>
          <w:spacing w:val="-51"/>
          <w:sz w:val="31"/>
          <w:szCs w:val="31"/>
        </w:rPr>
        <w:t xml:space="preserve"> </w:t>
      </w:r>
      <w:r>
        <w:rPr>
          <w:spacing w:val="-10"/>
          <w:sz w:val="31"/>
          <w:szCs w:val="31"/>
        </w:rPr>
        <w:t>万元、伙食补助费</w:t>
      </w:r>
      <w:r>
        <w:rPr>
          <w:spacing w:val="-59"/>
          <w:sz w:val="31"/>
          <w:szCs w:val="31"/>
        </w:rPr>
        <w:t xml:space="preserve"> </w:t>
      </w:r>
      <w:r>
        <w:rPr>
          <w:spacing w:val="-10"/>
          <w:sz w:val="31"/>
          <w:szCs w:val="31"/>
        </w:rPr>
        <w:t>0</w:t>
      </w:r>
      <w:r>
        <w:rPr>
          <w:spacing w:val="-51"/>
          <w:sz w:val="31"/>
          <w:szCs w:val="31"/>
        </w:rPr>
        <w:t xml:space="preserve"> </w:t>
      </w:r>
      <w:r>
        <w:rPr>
          <w:spacing w:val="-10"/>
          <w:sz w:val="31"/>
          <w:szCs w:val="31"/>
        </w:rPr>
        <w:t>万元、</w:t>
      </w:r>
      <w:r>
        <w:rPr>
          <w:sz w:val="31"/>
          <w:szCs w:val="31"/>
        </w:rPr>
        <w:t>绩效工资</w:t>
      </w:r>
      <w:r>
        <w:rPr>
          <w:spacing w:val="-76"/>
          <w:sz w:val="31"/>
          <w:szCs w:val="31"/>
        </w:rPr>
        <w:t xml:space="preserve"> </w:t>
      </w:r>
      <w:r>
        <w:rPr>
          <w:sz w:val="31"/>
          <w:szCs w:val="31"/>
        </w:rPr>
        <w:t>82.49</w:t>
      </w:r>
      <w:r>
        <w:rPr>
          <w:spacing w:val="-77"/>
          <w:sz w:val="31"/>
          <w:szCs w:val="31"/>
        </w:rPr>
        <w:t xml:space="preserve"> </w:t>
      </w:r>
      <w:r>
        <w:rPr>
          <w:sz w:val="31"/>
          <w:szCs w:val="31"/>
        </w:rPr>
        <w:t>万元、机关事业单位基本养老保险缴费</w:t>
      </w:r>
      <w:r>
        <w:rPr>
          <w:spacing w:val="-83"/>
          <w:sz w:val="31"/>
          <w:szCs w:val="31"/>
        </w:rPr>
        <w:t xml:space="preserve"> </w:t>
      </w:r>
      <w:r>
        <w:rPr>
          <w:sz w:val="31"/>
          <w:szCs w:val="31"/>
        </w:rPr>
        <w:t>31.45</w:t>
      </w:r>
    </w:p>
    <w:p>
      <w:pPr>
        <w:spacing w:line="357" w:lineRule="auto"/>
        <w:rPr>
          <w:sz w:val="31"/>
          <w:szCs w:val="31"/>
        </w:rPr>
        <w:sectPr>
          <w:footerReference r:id="rId19" w:type="default"/>
          <w:pgSz w:w="11900" w:h="16840"/>
          <w:pgMar w:top="1422" w:right="1676" w:bottom="388" w:left="1785" w:header="0" w:footer="224" w:gutter="0"/>
          <w:cols w:space="720" w:num="1"/>
        </w:sectPr>
      </w:pPr>
    </w:p>
    <w:p>
      <w:pPr>
        <w:pStyle w:val="2"/>
        <w:spacing w:before="218" w:line="357" w:lineRule="auto"/>
        <w:ind w:left="35" w:firstLine="3"/>
        <w:jc w:val="both"/>
        <w:rPr>
          <w:sz w:val="31"/>
          <w:szCs w:val="31"/>
        </w:rPr>
      </w:pPr>
      <w:r>
        <w:rPr>
          <w:spacing w:val="-4"/>
          <w:sz w:val="31"/>
          <w:szCs w:val="31"/>
        </w:rPr>
        <w:t>万元、职业年金缴费</w:t>
      </w:r>
      <w:r>
        <w:rPr>
          <w:spacing w:val="-92"/>
          <w:sz w:val="31"/>
          <w:szCs w:val="31"/>
        </w:rPr>
        <w:t xml:space="preserve"> </w:t>
      </w:r>
      <w:r>
        <w:rPr>
          <w:spacing w:val="-4"/>
          <w:sz w:val="31"/>
          <w:szCs w:val="31"/>
        </w:rPr>
        <w:t>4.54</w:t>
      </w:r>
      <w:r>
        <w:rPr>
          <w:spacing w:val="-77"/>
          <w:sz w:val="31"/>
          <w:szCs w:val="31"/>
        </w:rPr>
        <w:t xml:space="preserve"> </w:t>
      </w:r>
      <w:r>
        <w:rPr>
          <w:spacing w:val="-4"/>
          <w:sz w:val="31"/>
          <w:szCs w:val="31"/>
        </w:rPr>
        <w:t>万元、职工基本医疗保</w:t>
      </w:r>
      <w:r>
        <w:rPr>
          <w:spacing w:val="-5"/>
          <w:sz w:val="31"/>
          <w:szCs w:val="31"/>
        </w:rPr>
        <w:t>险缴费</w:t>
      </w:r>
      <w:r>
        <w:rPr>
          <w:spacing w:val="-85"/>
          <w:sz w:val="31"/>
          <w:szCs w:val="31"/>
        </w:rPr>
        <w:t xml:space="preserve"> </w:t>
      </w:r>
      <w:r>
        <w:rPr>
          <w:spacing w:val="-5"/>
          <w:sz w:val="31"/>
          <w:szCs w:val="31"/>
        </w:rPr>
        <w:t>25.22万元、公务员医疗补助缴费</w:t>
      </w:r>
      <w:r>
        <w:rPr>
          <w:spacing w:val="-88"/>
          <w:sz w:val="31"/>
          <w:szCs w:val="31"/>
        </w:rPr>
        <w:t xml:space="preserve"> </w:t>
      </w:r>
      <w:r>
        <w:rPr>
          <w:spacing w:val="-5"/>
          <w:sz w:val="31"/>
          <w:szCs w:val="31"/>
        </w:rPr>
        <w:t>2.9</w:t>
      </w:r>
      <w:r>
        <w:rPr>
          <w:spacing w:val="-79"/>
          <w:sz w:val="31"/>
          <w:szCs w:val="31"/>
        </w:rPr>
        <w:t xml:space="preserve"> </w:t>
      </w:r>
      <w:r>
        <w:rPr>
          <w:spacing w:val="-5"/>
          <w:sz w:val="31"/>
          <w:szCs w:val="31"/>
        </w:rPr>
        <w:t>万元、其他社会保障缴费</w:t>
      </w:r>
      <w:r>
        <w:rPr>
          <w:spacing w:val="-65"/>
          <w:sz w:val="31"/>
          <w:szCs w:val="31"/>
        </w:rPr>
        <w:t xml:space="preserve"> </w:t>
      </w:r>
      <w:r>
        <w:rPr>
          <w:spacing w:val="-5"/>
          <w:sz w:val="31"/>
          <w:szCs w:val="31"/>
        </w:rPr>
        <w:t>1.66</w:t>
      </w:r>
      <w:r>
        <w:rPr>
          <w:spacing w:val="5"/>
          <w:sz w:val="31"/>
          <w:szCs w:val="31"/>
        </w:rPr>
        <w:t>万元、住房公积金</w:t>
      </w:r>
      <w:r>
        <w:rPr>
          <w:spacing w:val="-50"/>
          <w:sz w:val="31"/>
          <w:szCs w:val="31"/>
        </w:rPr>
        <w:t xml:space="preserve"> </w:t>
      </w:r>
      <w:r>
        <w:rPr>
          <w:spacing w:val="5"/>
          <w:sz w:val="31"/>
          <w:szCs w:val="31"/>
        </w:rPr>
        <w:t>42.86</w:t>
      </w:r>
      <w:r>
        <w:rPr>
          <w:spacing w:val="-53"/>
          <w:sz w:val="31"/>
          <w:szCs w:val="31"/>
        </w:rPr>
        <w:t xml:space="preserve"> </w:t>
      </w:r>
      <w:r>
        <w:rPr>
          <w:spacing w:val="5"/>
          <w:sz w:val="31"/>
          <w:szCs w:val="31"/>
        </w:rPr>
        <w:t>万元、医疗费</w:t>
      </w:r>
      <w:r>
        <w:rPr>
          <w:spacing w:val="-59"/>
          <w:sz w:val="31"/>
          <w:szCs w:val="31"/>
        </w:rPr>
        <w:t xml:space="preserve"> </w:t>
      </w:r>
      <w:r>
        <w:rPr>
          <w:spacing w:val="5"/>
          <w:sz w:val="31"/>
          <w:szCs w:val="31"/>
        </w:rPr>
        <w:t>0</w:t>
      </w:r>
      <w:r>
        <w:rPr>
          <w:spacing w:val="-51"/>
          <w:sz w:val="31"/>
          <w:szCs w:val="31"/>
        </w:rPr>
        <w:t xml:space="preserve"> </w:t>
      </w:r>
      <w:r>
        <w:rPr>
          <w:spacing w:val="5"/>
          <w:sz w:val="31"/>
          <w:szCs w:val="31"/>
        </w:rPr>
        <w:t>万元、其他工资福</w:t>
      </w:r>
      <w:r>
        <w:rPr>
          <w:spacing w:val="-13"/>
          <w:sz w:val="31"/>
          <w:szCs w:val="31"/>
        </w:rPr>
        <w:t>利支出</w:t>
      </w:r>
      <w:r>
        <w:rPr>
          <w:spacing w:val="-47"/>
          <w:sz w:val="31"/>
          <w:szCs w:val="31"/>
        </w:rPr>
        <w:t xml:space="preserve"> </w:t>
      </w:r>
      <w:r>
        <w:rPr>
          <w:spacing w:val="-13"/>
          <w:sz w:val="31"/>
          <w:szCs w:val="31"/>
        </w:rPr>
        <w:t>31.47</w:t>
      </w:r>
      <w:r>
        <w:rPr>
          <w:spacing w:val="-51"/>
          <w:sz w:val="31"/>
          <w:szCs w:val="31"/>
        </w:rPr>
        <w:t xml:space="preserve"> </w:t>
      </w:r>
      <w:r>
        <w:rPr>
          <w:spacing w:val="-13"/>
          <w:sz w:val="31"/>
          <w:szCs w:val="31"/>
        </w:rPr>
        <w:t>万元、离休费</w:t>
      </w:r>
      <w:r>
        <w:rPr>
          <w:spacing w:val="-61"/>
          <w:sz w:val="31"/>
          <w:szCs w:val="31"/>
        </w:rPr>
        <w:t xml:space="preserve"> </w:t>
      </w:r>
      <w:r>
        <w:rPr>
          <w:spacing w:val="-13"/>
          <w:sz w:val="31"/>
          <w:szCs w:val="31"/>
        </w:rPr>
        <w:t>0</w:t>
      </w:r>
      <w:r>
        <w:rPr>
          <w:spacing w:val="-51"/>
          <w:sz w:val="31"/>
          <w:szCs w:val="31"/>
        </w:rPr>
        <w:t xml:space="preserve"> </w:t>
      </w:r>
      <w:r>
        <w:rPr>
          <w:spacing w:val="-13"/>
          <w:sz w:val="31"/>
          <w:szCs w:val="31"/>
        </w:rPr>
        <w:t>万元、退休费</w:t>
      </w:r>
      <w:r>
        <w:rPr>
          <w:spacing w:val="-62"/>
          <w:sz w:val="31"/>
          <w:szCs w:val="31"/>
        </w:rPr>
        <w:t xml:space="preserve"> </w:t>
      </w:r>
      <w:r>
        <w:rPr>
          <w:spacing w:val="-13"/>
          <w:sz w:val="31"/>
          <w:szCs w:val="31"/>
        </w:rPr>
        <w:t>0</w:t>
      </w:r>
      <w:r>
        <w:rPr>
          <w:spacing w:val="-51"/>
          <w:sz w:val="31"/>
          <w:szCs w:val="31"/>
        </w:rPr>
        <w:t xml:space="preserve"> </w:t>
      </w:r>
      <w:r>
        <w:rPr>
          <w:spacing w:val="-13"/>
          <w:sz w:val="31"/>
          <w:szCs w:val="31"/>
        </w:rPr>
        <w:t>万元、退职（役）</w:t>
      </w:r>
      <w:r>
        <w:rPr>
          <w:spacing w:val="3"/>
          <w:sz w:val="31"/>
          <w:szCs w:val="31"/>
        </w:rPr>
        <w:t>费</w:t>
      </w:r>
      <w:r>
        <w:rPr>
          <w:spacing w:val="-47"/>
          <w:sz w:val="31"/>
          <w:szCs w:val="31"/>
        </w:rPr>
        <w:t xml:space="preserve"> </w:t>
      </w:r>
      <w:r>
        <w:rPr>
          <w:spacing w:val="3"/>
          <w:sz w:val="31"/>
          <w:szCs w:val="31"/>
        </w:rPr>
        <w:t>0</w:t>
      </w:r>
      <w:r>
        <w:rPr>
          <w:spacing w:val="-51"/>
          <w:sz w:val="31"/>
          <w:szCs w:val="31"/>
        </w:rPr>
        <w:t xml:space="preserve"> </w:t>
      </w:r>
      <w:r>
        <w:rPr>
          <w:spacing w:val="3"/>
          <w:sz w:val="31"/>
          <w:szCs w:val="31"/>
        </w:rPr>
        <w:t>万元、抚恤金</w:t>
      </w:r>
      <w:r>
        <w:rPr>
          <w:spacing w:val="-58"/>
          <w:sz w:val="31"/>
          <w:szCs w:val="31"/>
        </w:rPr>
        <w:t xml:space="preserve"> </w:t>
      </w:r>
      <w:r>
        <w:rPr>
          <w:spacing w:val="3"/>
          <w:sz w:val="31"/>
          <w:szCs w:val="31"/>
        </w:rPr>
        <w:t>20.10</w:t>
      </w:r>
      <w:r>
        <w:rPr>
          <w:spacing w:val="-53"/>
          <w:sz w:val="31"/>
          <w:szCs w:val="31"/>
        </w:rPr>
        <w:t xml:space="preserve"> </w:t>
      </w:r>
      <w:r>
        <w:rPr>
          <w:spacing w:val="3"/>
          <w:sz w:val="31"/>
          <w:szCs w:val="31"/>
        </w:rPr>
        <w:t>万元、生活补助</w:t>
      </w:r>
      <w:r>
        <w:rPr>
          <w:spacing w:val="-58"/>
          <w:sz w:val="31"/>
          <w:szCs w:val="31"/>
        </w:rPr>
        <w:t xml:space="preserve"> </w:t>
      </w:r>
      <w:r>
        <w:rPr>
          <w:spacing w:val="3"/>
          <w:sz w:val="31"/>
          <w:szCs w:val="31"/>
        </w:rPr>
        <w:t>28.45</w:t>
      </w:r>
      <w:r>
        <w:rPr>
          <w:spacing w:val="-51"/>
          <w:sz w:val="31"/>
          <w:szCs w:val="31"/>
        </w:rPr>
        <w:t xml:space="preserve"> </w:t>
      </w:r>
      <w:r>
        <w:rPr>
          <w:spacing w:val="3"/>
          <w:sz w:val="31"/>
          <w:szCs w:val="31"/>
        </w:rPr>
        <w:t>万元、救济</w:t>
      </w:r>
      <w:r>
        <w:rPr>
          <w:sz w:val="31"/>
          <w:szCs w:val="31"/>
        </w:rPr>
        <w:t>费</w:t>
      </w:r>
      <w:r>
        <w:rPr>
          <w:spacing w:val="-49"/>
          <w:sz w:val="31"/>
          <w:szCs w:val="31"/>
        </w:rPr>
        <w:t xml:space="preserve"> </w:t>
      </w:r>
      <w:r>
        <w:rPr>
          <w:sz w:val="31"/>
          <w:szCs w:val="31"/>
        </w:rPr>
        <w:t>0.45</w:t>
      </w:r>
      <w:r>
        <w:rPr>
          <w:spacing w:val="-50"/>
          <w:sz w:val="31"/>
          <w:szCs w:val="31"/>
        </w:rPr>
        <w:t xml:space="preserve"> </w:t>
      </w:r>
      <w:r>
        <w:rPr>
          <w:sz w:val="31"/>
          <w:szCs w:val="31"/>
        </w:rPr>
        <w:t>万元、医疗费补助</w:t>
      </w:r>
      <w:r>
        <w:rPr>
          <w:spacing w:val="-60"/>
          <w:sz w:val="31"/>
          <w:szCs w:val="31"/>
        </w:rPr>
        <w:t xml:space="preserve"> </w:t>
      </w:r>
      <w:r>
        <w:rPr>
          <w:sz w:val="31"/>
          <w:szCs w:val="31"/>
        </w:rPr>
        <w:t>0</w:t>
      </w:r>
      <w:r>
        <w:rPr>
          <w:spacing w:val="-51"/>
          <w:sz w:val="31"/>
          <w:szCs w:val="31"/>
        </w:rPr>
        <w:t xml:space="preserve"> </w:t>
      </w:r>
      <w:r>
        <w:rPr>
          <w:sz w:val="31"/>
          <w:szCs w:val="31"/>
        </w:rPr>
        <w:t>万元、助学金</w:t>
      </w:r>
      <w:r>
        <w:rPr>
          <w:spacing w:val="-62"/>
          <w:sz w:val="31"/>
          <w:szCs w:val="31"/>
        </w:rPr>
        <w:t xml:space="preserve"> </w:t>
      </w:r>
      <w:r>
        <w:rPr>
          <w:sz w:val="31"/>
          <w:szCs w:val="31"/>
        </w:rPr>
        <w:t>0</w:t>
      </w:r>
      <w:r>
        <w:rPr>
          <w:spacing w:val="-51"/>
          <w:sz w:val="31"/>
          <w:szCs w:val="31"/>
        </w:rPr>
        <w:t xml:space="preserve"> </w:t>
      </w:r>
      <w:r>
        <w:rPr>
          <w:sz w:val="31"/>
          <w:szCs w:val="31"/>
        </w:rPr>
        <w:t>万元、奖励金</w:t>
      </w:r>
      <w:r>
        <w:rPr>
          <w:spacing w:val="-61"/>
          <w:sz w:val="31"/>
          <w:szCs w:val="31"/>
        </w:rPr>
        <w:t xml:space="preserve"> </w:t>
      </w:r>
      <w:r>
        <w:rPr>
          <w:sz w:val="31"/>
          <w:szCs w:val="31"/>
        </w:rPr>
        <w:t>0</w:t>
      </w:r>
      <w:r>
        <w:rPr>
          <w:spacing w:val="6"/>
          <w:sz w:val="31"/>
          <w:szCs w:val="31"/>
        </w:rPr>
        <w:t>万元、个人农业生产补贴</w:t>
      </w:r>
      <w:r>
        <w:rPr>
          <w:spacing w:val="-60"/>
          <w:sz w:val="31"/>
          <w:szCs w:val="31"/>
        </w:rPr>
        <w:t xml:space="preserve"> </w:t>
      </w:r>
      <w:r>
        <w:rPr>
          <w:spacing w:val="6"/>
          <w:sz w:val="31"/>
          <w:szCs w:val="31"/>
        </w:rPr>
        <w:t>0</w:t>
      </w:r>
      <w:r>
        <w:rPr>
          <w:spacing w:val="-51"/>
          <w:sz w:val="31"/>
          <w:szCs w:val="31"/>
        </w:rPr>
        <w:t xml:space="preserve"> </w:t>
      </w:r>
      <w:r>
        <w:rPr>
          <w:spacing w:val="6"/>
          <w:sz w:val="31"/>
          <w:szCs w:val="31"/>
        </w:rPr>
        <w:t>万元、代缴社会保</w:t>
      </w:r>
      <w:r>
        <w:rPr>
          <w:spacing w:val="5"/>
          <w:sz w:val="31"/>
          <w:szCs w:val="31"/>
        </w:rPr>
        <w:t>险</w:t>
      </w:r>
      <w:r>
        <w:rPr>
          <w:spacing w:val="-61"/>
          <w:sz w:val="31"/>
          <w:szCs w:val="31"/>
        </w:rPr>
        <w:t xml:space="preserve"> </w:t>
      </w:r>
      <w:r>
        <w:rPr>
          <w:spacing w:val="5"/>
          <w:sz w:val="31"/>
          <w:szCs w:val="31"/>
        </w:rPr>
        <w:t>0</w:t>
      </w:r>
      <w:r>
        <w:rPr>
          <w:spacing w:val="-51"/>
          <w:sz w:val="31"/>
          <w:szCs w:val="31"/>
        </w:rPr>
        <w:t xml:space="preserve"> </w:t>
      </w:r>
      <w:r>
        <w:rPr>
          <w:spacing w:val="5"/>
          <w:sz w:val="31"/>
          <w:szCs w:val="31"/>
        </w:rPr>
        <w:t>万元、其他对个人和家庭的补助支出</w:t>
      </w:r>
      <w:r>
        <w:rPr>
          <w:spacing w:val="-58"/>
          <w:sz w:val="31"/>
          <w:szCs w:val="31"/>
        </w:rPr>
        <w:t xml:space="preserve"> </w:t>
      </w:r>
      <w:r>
        <w:rPr>
          <w:spacing w:val="5"/>
          <w:sz w:val="31"/>
          <w:szCs w:val="31"/>
        </w:rPr>
        <w:t>0</w:t>
      </w:r>
      <w:r>
        <w:rPr>
          <w:spacing w:val="-51"/>
          <w:sz w:val="31"/>
          <w:szCs w:val="31"/>
        </w:rPr>
        <w:t xml:space="preserve"> </w:t>
      </w:r>
      <w:r>
        <w:rPr>
          <w:spacing w:val="5"/>
          <w:sz w:val="31"/>
          <w:szCs w:val="31"/>
        </w:rPr>
        <w:t>万元。</w:t>
      </w:r>
    </w:p>
    <w:p>
      <w:pPr>
        <w:pStyle w:val="2"/>
        <w:spacing w:before="5" w:line="357" w:lineRule="auto"/>
        <w:ind w:left="35" w:firstLine="713"/>
        <w:rPr>
          <w:sz w:val="31"/>
          <w:szCs w:val="31"/>
        </w:rPr>
      </w:pPr>
      <w:r>
        <w:rPr>
          <w:spacing w:val="6"/>
          <w:sz w:val="31"/>
          <w:szCs w:val="31"/>
        </w:rPr>
        <w:t>日常公用经费</w:t>
      </w:r>
      <w:r>
        <w:rPr>
          <w:spacing w:val="-38"/>
          <w:sz w:val="31"/>
          <w:szCs w:val="31"/>
        </w:rPr>
        <w:t xml:space="preserve"> </w:t>
      </w:r>
      <w:r>
        <w:rPr>
          <w:spacing w:val="6"/>
          <w:sz w:val="31"/>
          <w:szCs w:val="31"/>
        </w:rPr>
        <w:t>36.17</w:t>
      </w:r>
      <w:r>
        <w:rPr>
          <w:spacing w:val="-44"/>
          <w:sz w:val="31"/>
          <w:szCs w:val="31"/>
        </w:rPr>
        <w:t xml:space="preserve"> </w:t>
      </w:r>
      <w:r>
        <w:rPr>
          <w:spacing w:val="6"/>
          <w:sz w:val="31"/>
          <w:szCs w:val="31"/>
        </w:rPr>
        <w:t>万元，主要包括：办公费</w:t>
      </w:r>
      <w:r>
        <w:rPr>
          <w:spacing w:val="-51"/>
          <w:sz w:val="31"/>
          <w:szCs w:val="31"/>
        </w:rPr>
        <w:t xml:space="preserve"> </w:t>
      </w:r>
      <w:r>
        <w:rPr>
          <w:spacing w:val="6"/>
          <w:sz w:val="31"/>
          <w:szCs w:val="31"/>
        </w:rPr>
        <w:t>2.46</w:t>
      </w:r>
      <w:r>
        <w:rPr>
          <w:spacing w:val="-41"/>
          <w:sz w:val="31"/>
          <w:szCs w:val="31"/>
        </w:rPr>
        <w:t xml:space="preserve"> </w:t>
      </w:r>
      <w:r>
        <w:rPr>
          <w:spacing w:val="6"/>
          <w:sz w:val="31"/>
          <w:szCs w:val="31"/>
        </w:rPr>
        <w:t>万</w:t>
      </w:r>
      <w:r>
        <w:rPr>
          <w:spacing w:val="-2"/>
          <w:sz w:val="31"/>
          <w:szCs w:val="31"/>
        </w:rPr>
        <w:t>元、印刷费</w:t>
      </w:r>
      <w:r>
        <w:rPr>
          <w:spacing w:val="-53"/>
          <w:sz w:val="31"/>
          <w:szCs w:val="31"/>
        </w:rPr>
        <w:t xml:space="preserve"> </w:t>
      </w:r>
      <w:r>
        <w:rPr>
          <w:spacing w:val="-2"/>
          <w:sz w:val="31"/>
          <w:szCs w:val="31"/>
        </w:rPr>
        <w:t>0</w:t>
      </w:r>
      <w:r>
        <w:rPr>
          <w:spacing w:val="-51"/>
          <w:sz w:val="31"/>
          <w:szCs w:val="31"/>
        </w:rPr>
        <w:t xml:space="preserve"> </w:t>
      </w:r>
      <w:r>
        <w:rPr>
          <w:spacing w:val="-2"/>
          <w:sz w:val="31"/>
          <w:szCs w:val="31"/>
        </w:rPr>
        <w:t>万元、咨询费</w:t>
      </w:r>
      <w:r>
        <w:rPr>
          <w:spacing w:val="-60"/>
          <w:sz w:val="31"/>
          <w:szCs w:val="31"/>
        </w:rPr>
        <w:t xml:space="preserve"> </w:t>
      </w:r>
      <w:r>
        <w:rPr>
          <w:spacing w:val="-2"/>
          <w:sz w:val="31"/>
          <w:szCs w:val="31"/>
        </w:rPr>
        <w:t>0</w:t>
      </w:r>
      <w:r>
        <w:rPr>
          <w:spacing w:val="-51"/>
          <w:sz w:val="31"/>
          <w:szCs w:val="31"/>
        </w:rPr>
        <w:t xml:space="preserve"> </w:t>
      </w:r>
      <w:r>
        <w:rPr>
          <w:spacing w:val="-2"/>
          <w:sz w:val="31"/>
          <w:szCs w:val="31"/>
        </w:rPr>
        <w:t>万元、手续费</w:t>
      </w:r>
      <w:r>
        <w:rPr>
          <w:spacing w:val="-61"/>
          <w:sz w:val="31"/>
          <w:szCs w:val="31"/>
        </w:rPr>
        <w:t xml:space="preserve"> </w:t>
      </w:r>
      <w:r>
        <w:rPr>
          <w:spacing w:val="-2"/>
          <w:sz w:val="31"/>
          <w:szCs w:val="31"/>
        </w:rPr>
        <w:t>0.03</w:t>
      </w:r>
      <w:r>
        <w:rPr>
          <w:spacing w:val="-51"/>
          <w:sz w:val="31"/>
          <w:szCs w:val="31"/>
        </w:rPr>
        <w:t xml:space="preserve"> </w:t>
      </w:r>
      <w:r>
        <w:rPr>
          <w:spacing w:val="-2"/>
          <w:sz w:val="31"/>
          <w:szCs w:val="31"/>
        </w:rPr>
        <w:t>万元、水费</w:t>
      </w:r>
      <w:r>
        <w:rPr>
          <w:spacing w:val="-1"/>
          <w:sz w:val="31"/>
          <w:szCs w:val="31"/>
        </w:rPr>
        <w:t>1.08</w:t>
      </w:r>
      <w:r>
        <w:rPr>
          <w:spacing w:val="-44"/>
          <w:sz w:val="31"/>
          <w:szCs w:val="31"/>
        </w:rPr>
        <w:t xml:space="preserve"> </w:t>
      </w:r>
      <w:r>
        <w:rPr>
          <w:spacing w:val="-1"/>
          <w:sz w:val="31"/>
          <w:szCs w:val="31"/>
        </w:rPr>
        <w:t>万元、电费</w:t>
      </w:r>
      <w:r>
        <w:rPr>
          <w:spacing w:val="-38"/>
          <w:sz w:val="31"/>
          <w:szCs w:val="31"/>
        </w:rPr>
        <w:t xml:space="preserve"> </w:t>
      </w:r>
      <w:r>
        <w:rPr>
          <w:spacing w:val="-1"/>
          <w:sz w:val="31"/>
          <w:szCs w:val="31"/>
        </w:rPr>
        <w:t>1.33</w:t>
      </w:r>
      <w:r>
        <w:rPr>
          <w:spacing w:val="-51"/>
          <w:sz w:val="31"/>
          <w:szCs w:val="31"/>
        </w:rPr>
        <w:t xml:space="preserve"> </w:t>
      </w:r>
      <w:r>
        <w:rPr>
          <w:spacing w:val="-1"/>
          <w:sz w:val="31"/>
          <w:szCs w:val="31"/>
        </w:rPr>
        <w:t>万元、邮电费</w:t>
      </w:r>
      <w:r>
        <w:rPr>
          <w:spacing w:val="-58"/>
          <w:sz w:val="31"/>
          <w:szCs w:val="31"/>
        </w:rPr>
        <w:t xml:space="preserve"> </w:t>
      </w:r>
      <w:r>
        <w:rPr>
          <w:spacing w:val="-1"/>
          <w:sz w:val="31"/>
          <w:szCs w:val="31"/>
        </w:rPr>
        <w:t>2.30</w:t>
      </w:r>
      <w:r>
        <w:rPr>
          <w:spacing w:val="-51"/>
          <w:sz w:val="31"/>
          <w:szCs w:val="31"/>
        </w:rPr>
        <w:t xml:space="preserve"> </w:t>
      </w:r>
      <w:r>
        <w:rPr>
          <w:spacing w:val="-1"/>
          <w:sz w:val="31"/>
          <w:szCs w:val="31"/>
        </w:rPr>
        <w:t>万元、取暖费</w:t>
      </w:r>
      <w:r>
        <w:rPr>
          <w:spacing w:val="-59"/>
          <w:sz w:val="31"/>
          <w:szCs w:val="31"/>
        </w:rPr>
        <w:t xml:space="preserve"> </w:t>
      </w:r>
      <w:r>
        <w:rPr>
          <w:spacing w:val="-1"/>
          <w:sz w:val="31"/>
          <w:szCs w:val="31"/>
        </w:rPr>
        <w:t>0</w:t>
      </w:r>
      <w:r>
        <w:rPr>
          <w:spacing w:val="-51"/>
          <w:sz w:val="31"/>
          <w:szCs w:val="31"/>
        </w:rPr>
        <w:t xml:space="preserve"> </w:t>
      </w:r>
      <w:r>
        <w:rPr>
          <w:spacing w:val="-1"/>
          <w:sz w:val="31"/>
          <w:szCs w:val="31"/>
        </w:rPr>
        <w:t>万</w:t>
      </w:r>
      <w:r>
        <w:rPr>
          <w:spacing w:val="4"/>
          <w:sz w:val="31"/>
          <w:szCs w:val="31"/>
        </w:rPr>
        <w:t>元、物业管理费</w:t>
      </w:r>
      <w:r>
        <w:rPr>
          <w:spacing w:val="-48"/>
          <w:sz w:val="31"/>
          <w:szCs w:val="31"/>
        </w:rPr>
        <w:t xml:space="preserve"> </w:t>
      </w:r>
      <w:r>
        <w:rPr>
          <w:spacing w:val="4"/>
          <w:sz w:val="31"/>
          <w:szCs w:val="31"/>
        </w:rPr>
        <w:t>0</w:t>
      </w:r>
      <w:r>
        <w:rPr>
          <w:spacing w:val="-51"/>
          <w:sz w:val="31"/>
          <w:szCs w:val="31"/>
        </w:rPr>
        <w:t xml:space="preserve"> </w:t>
      </w:r>
      <w:r>
        <w:rPr>
          <w:spacing w:val="4"/>
          <w:sz w:val="31"/>
          <w:szCs w:val="31"/>
        </w:rPr>
        <w:t>万元、差旅费</w:t>
      </w:r>
      <w:r>
        <w:rPr>
          <w:spacing w:val="-55"/>
          <w:sz w:val="31"/>
          <w:szCs w:val="31"/>
        </w:rPr>
        <w:t xml:space="preserve"> </w:t>
      </w:r>
      <w:r>
        <w:rPr>
          <w:spacing w:val="4"/>
          <w:sz w:val="31"/>
          <w:szCs w:val="31"/>
        </w:rPr>
        <w:t>5.05</w:t>
      </w:r>
      <w:r>
        <w:rPr>
          <w:spacing w:val="-51"/>
          <w:sz w:val="31"/>
          <w:szCs w:val="31"/>
        </w:rPr>
        <w:t xml:space="preserve"> </w:t>
      </w:r>
      <w:r>
        <w:rPr>
          <w:spacing w:val="4"/>
          <w:sz w:val="31"/>
          <w:szCs w:val="31"/>
        </w:rPr>
        <w:t>万元、因公出国（境）</w:t>
      </w:r>
      <w:r>
        <w:rPr>
          <w:spacing w:val="2"/>
          <w:sz w:val="31"/>
          <w:szCs w:val="31"/>
        </w:rPr>
        <w:t>费用</w:t>
      </w:r>
      <w:r>
        <w:rPr>
          <w:spacing w:val="-59"/>
          <w:sz w:val="31"/>
          <w:szCs w:val="31"/>
        </w:rPr>
        <w:t xml:space="preserve"> </w:t>
      </w:r>
      <w:r>
        <w:rPr>
          <w:spacing w:val="2"/>
          <w:sz w:val="31"/>
          <w:szCs w:val="31"/>
        </w:rPr>
        <w:t>0</w:t>
      </w:r>
      <w:r>
        <w:rPr>
          <w:spacing w:val="-51"/>
          <w:sz w:val="31"/>
          <w:szCs w:val="31"/>
        </w:rPr>
        <w:t xml:space="preserve"> </w:t>
      </w:r>
      <w:r>
        <w:rPr>
          <w:spacing w:val="2"/>
          <w:sz w:val="31"/>
          <w:szCs w:val="31"/>
        </w:rPr>
        <w:t>万元、维修（护）费</w:t>
      </w:r>
      <w:r>
        <w:rPr>
          <w:spacing w:val="-62"/>
          <w:sz w:val="31"/>
          <w:szCs w:val="31"/>
        </w:rPr>
        <w:t xml:space="preserve"> </w:t>
      </w:r>
      <w:r>
        <w:rPr>
          <w:spacing w:val="2"/>
          <w:sz w:val="31"/>
          <w:szCs w:val="31"/>
        </w:rPr>
        <w:t>0.19</w:t>
      </w:r>
      <w:r>
        <w:rPr>
          <w:spacing w:val="-51"/>
          <w:sz w:val="31"/>
          <w:szCs w:val="31"/>
        </w:rPr>
        <w:t xml:space="preserve"> </w:t>
      </w:r>
      <w:r>
        <w:rPr>
          <w:spacing w:val="2"/>
          <w:sz w:val="31"/>
          <w:szCs w:val="31"/>
        </w:rPr>
        <w:t>万元、租赁费</w:t>
      </w:r>
      <w:r>
        <w:rPr>
          <w:spacing w:val="-62"/>
          <w:sz w:val="31"/>
          <w:szCs w:val="31"/>
        </w:rPr>
        <w:t xml:space="preserve"> </w:t>
      </w:r>
      <w:r>
        <w:rPr>
          <w:spacing w:val="2"/>
          <w:sz w:val="31"/>
          <w:szCs w:val="31"/>
        </w:rPr>
        <w:t>0</w:t>
      </w:r>
      <w:r>
        <w:rPr>
          <w:spacing w:val="1"/>
          <w:sz w:val="31"/>
          <w:szCs w:val="31"/>
        </w:rPr>
        <w:t>.50</w:t>
      </w:r>
      <w:r>
        <w:rPr>
          <w:spacing w:val="-51"/>
          <w:sz w:val="31"/>
          <w:szCs w:val="31"/>
        </w:rPr>
        <w:t xml:space="preserve"> </w:t>
      </w:r>
      <w:r>
        <w:rPr>
          <w:spacing w:val="1"/>
          <w:sz w:val="31"/>
          <w:szCs w:val="31"/>
        </w:rPr>
        <w:t>万元、</w:t>
      </w:r>
      <w:r>
        <w:rPr>
          <w:spacing w:val="-2"/>
          <w:sz w:val="31"/>
          <w:szCs w:val="31"/>
        </w:rPr>
        <w:t>会议费</w:t>
      </w:r>
      <w:r>
        <w:rPr>
          <w:spacing w:val="-53"/>
          <w:sz w:val="31"/>
          <w:szCs w:val="31"/>
        </w:rPr>
        <w:t xml:space="preserve"> </w:t>
      </w:r>
      <w:r>
        <w:rPr>
          <w:spacing w:val="-2"/>
          <w:sz w:val="31"/>
          <w:szCs w:val="31"/>
        </w:rPr>
        <w:t>0</w:t>
      </w:r>
      <w:r>
        <w:rPr>
          <w:spacing w:val="-51"/>
          <w:sz w:val="31"/>
          <w:szCs w:val="31"/>
        </w:rPr>
        <w:t xml:space="preserve"> </w:t>
      </w:r>
      <w:r>
        <w:rPr>
          <w:spacing w:val="-2"/>
          <w:sz w:val="31"/>
          <w:szCs w:val="31"/>
        </w:rPr>
        <w:t>万元、培训费</w:t>
      </w:r>
      <w:r>
        <w:rPr>
          <w:spacing w:val="-62"/>
          <w:sz w:val="31"/>
          <w:szCs w:val="31"/>
        </w:rPr>
        <w:t xml:space="preserve"> </w:t>
      </w:r>
      <w:r>
        <w:rPr>
          <w:spacing w:val="-2"/>
          <w:sz w:val="31"/>
          <w:szCs w:val="31"/>
        </w:rPr>
        <w:t>0</w:t>
      </w:r>
      <w:r>
        <w:rPr>
          <w:spacing w:val="-51"/>
          <w:sz w:val="31"/>
          <w:szCs w:val="31"/>
        </w:rPr>
        <w:t xml:space="preserve"> </w:t>
      </w:r>
      <w:r>
        <w:rPr>
          <w:spacing w:val="-2"/>
          <w:sz w:val="31"/>
          <w:szCs w:val="31"/>
        </w:rPr>
        <w:t>万元、公务接待费</w:t>
      </w:r>
      <w:r>
        <w:rPr>
          <w:spacing w:val="-59"/>
          <w:sz w:val="31"/>
          <w:szCs w:val="31"/>
        </w:rPr>
        <w:t xml:space="preserve"> </w:t>
      </w:r>
      <w:r>
        <w:rPr>
          <w:spacing w:val="-2"/>
          <w:sz w:val="31"/>
          <w:szCs w:val="31"/>
        </w:rPr>
        <w:t>0.11</w:t>
      </w:r>
      <w:r>
        <w:rPr>
          <w:spacing w:val="-51"/>
          <w:sz w:val="31"/>
          <w:szCs w:val="31"/>
        </w:rPr>
        <w:t xml:space="preserve"> </w:t>
      </w:r>
      <w:r>
        <w:rPr>
          <w:spacing w:val="-2"/>
          <w:sz w:val="31"/>
          <w:szCs w:val="31"/>
        </w:rPr>
        <w:t>万元、专用</w:t>
      </w:r>
      <w:r>
        <w:rPr>
          <w:spacing w:val="-8"/>
          <w:sz w:val="31"/>
          <w:szCs w:val="31"/>
        </w:rPr>
        <w:t>材料费</w:t>
      </w:r>
      <w:r>
        <w:rPr>
          <w:spacing w:val="-60"/>
          <w:sz w:val="31"/>
          <w:szCs w:val="31"/>
        </w:rPr>
        <w:t xml:space="preserve"> </w:t>
      </w:r>
      <w:r>
        <w:rPr>
          <w:spacing w:val="-8"/>
          <w:sz w:val="31"/>
          <w:szCs w:val="31"/>
        </w:rPr>
        <w:t>0.03</w:t>
      </w:r>
      <w:r>
        <w:rPr>
          <w:spacing w:val="-51"/>
          <w:sz w:val="31"/>
          <w:szCs w:val="31"/>
        </w:rPr>
        <w:t xml:space="preserve"> </w:t>
      </w:r>
      <w:r>
        <w:rPr>
          <w:spacing w:val="-8"/>
          <w:sz w:val="31"/>
          <w:szCs w:val="31"/>
        </w:rPr>
        <w:t>万元、劳务费</w:t>
      </w:r>
      <w:r>
        <w:rPr>
          <w:spacing w:val="-60"/>
          <w:sz w:val="31"/>
          <w:szCs w:val="31"/>
        </w:rPr>
        <w:t xml:space="preserve"> </w:t>
      </w:r>
      <w:r>
        <w:rPr>
          <w:spacing w:val="-8"/>
          <w:sz w:val="31"/>
          <w:szCs w:val="31"/>
        </w:rPr>
        <w:t>0.89</w:t>
      </w:r>
      <w:r>
        <w:rPr>
          <w:spacing w:val="-51"/>
          <w:sz w:val="31"/>
          <w:szCs w:val="31"/>
        </w:rPr>
        <w:t xml:space="preserve"> </w:t>
      </w:r>
      <w:r>
        <w:rPr>
          <w:spacing w:val="-8"/>
          <w:sz w:val="31"/>
          <w:szCs w:val="31"/>
        </w:rPr>
        <w:t>万元、委托业务费</w:t>
      </w:r>
      <w:r>
        <w:rPr>
          <w:spacing w:val="-59"/>
          <w:sz w:val="31"/>
          <w:szCs w:val="31"/>
        </w:rPr>
        <w:t xml:space="preserve"> </w:t>
      </w:r>
      <w:r>
        <w:rPr>
          <w:spacing w:val="-8"/>
          <w:sz w:val="31"/>
          <w:szCs w:val="31"/>
        </w:rPr>
        <w:t>0.04</w:t>
      </w:r>
      <w:r>
        <w:rPr>
          <w:spacing w:val="-51"/>
          <w:sz w:val="31"/>
          <w:szCs w:val="31"/>
        </w:rPr>
        <w:t xml:space="preserve"> </w:t>
      </w:r>
      <w:r>
        <w:rPr>
          <w:spacing w:val="-8"/>
          <w:sz w:val="31"/>
          <w:szCs w:val="31"/>
        </w:rPr>
        <w:t>万元、</w:t>
      </w:r>
      <w:r>
        <w:rPr>
          <w:spacing w:val="5"/>
          <w:sz w:val="31"/>
          <w:szCs w:val="31"/>
        </w:rPr>
        <w:t>工会经费</w:t>
      </w:r>
      <w:r>
        <w:rPr>
          <w:spacing w:val="-57"/>
          <w:sz w:val="31"/>
          <w:szCs w:val="31"/>
        </w:rPr>
        <w:t xml:space="preserve"> </w:t>
      </w:r>
      <w:r>
        <w:rPr>
          <w:spacing w:val="5"/>
          <w:sz w:val="31"/>
          <w:szCs w:val="31"/>
        </w:rPr>
        <w:t>4.93</w:t>
      </w:r>
      <w:r>
        <w:rPr>
          <w:spacing w:val="-51"/>
          <w:sz w:val="31"/>
          <w:szCs w:val="31"/>
        </w:rPr>
        <w:t xml:space="preserve"> </w:t>
      </w:r>
      <w:r>
        <w:rPr>
          <w:spacing w:val="5"/>
          <w:sz w:val="31"/>
          <w:szCs w:val="31"/>
        </w:rPr>
        <w:t>万元、福利费</w:t>
      </w:r>
      <w:r>
        <w:rPr>
          <w:spacing w:val="-59"/>
          <w:sz w:val="31"/>
          <w:szCs w:val="31"/>
        </w:rPr>
        <w:t xml:space="preserve"> </w:t>
      </w:r>
      <w:r>
        <w:rPr>
          <w:spacing w:val="5"/>
          <w:sz w:val="31"/>
          <w:szCs w:val="31"/>
        </w:rPr>
        <w:t>0.11</w:t>
      </w:r>
      <w:r>
        <w:rPr>
          <w:spacing w:val="-51"/>
          <w:sz w:val="31"/>
          <w:szCs w:val="31"/>
        </w:rPr>
        <w:t xml:space="preserve"> </w:t>
      </w:r>
      <w:r>
        <w:rPr>
          <w:spacing w:val="5"/>
          <w:sz w:val="31"/>
          <w:szCs w:val="31"/>
        </w:rPr>
        <w:t>万元、公务用车运行维护</w:t>
      </w:r>
      <w:r>
        <w:rPr>
          <w:spacing w:val="-4"/>
          <w:sz w:val="31"/>
          <w:szCs w:val="31"/>
        </w:rPr>
        <w:t>费</w:t>
      </w:r>
      <w:r>
        <w:rPr>
          <w:spacing w:val="-62"/>
          <w:sz w:val="31"/>
          <w:szCs w:val="31"/>
        </w:rPr>
        <w:t xml:space="preserve"> </w:t>
      </w:r>
      <w:r>
        <w:rPr>
          <w:spacing w:val="-4"/>
          <w:sz w:val="31"/>
          <w:szCs w:val="31"/>
        </w:rPr>
        <w:t>0</w:t>
      </w:r>
      <w:r>
        <w:rPr>
          <w:spacing w:val="-50"/>
          <w:sz w:val="31"/>
          <w:szCs w:val="31"/>
        </w:rPr>
        <w:t xml:space="preserve"> </w:t>
      </w:r>
      <w:r>
        <w:rPr>
          <w:spacing w:val="-4"/>
          <w:sz w:val="31"/>
          <w:szCs w:val="31"/>
        </w:rPr>
        <w:t>万元、其他交通费</w:t>
      </w:r>
      <w:r>
        <w:rPr>
          <w:spacing w:val="-39"/>
          <w:sz w:val="31"/>
          <w:szCs w:val="31"/>
        </w:rPr>
        <w:t xml:space="preserve"> </w:t>
      </w:r>
      <w:r>
        <w:rPr>
          <w:spacing w:val="-4"/>
          <w:sz w:val="31"/>
          <w:szCs w:val="31"/>
        </w:rPr>
        <w:t>14.18</w:t>
      </w:r>
      <w:r>
        <w:rPr>
          <w:spacing w:val="-51"/>
          <w:sz w:val="31"/>
          <w:szCs w:val="31"/>
        </w:rPr>
        <w:t xml:space="preserve"> </w:t>
      </w:r>
      <w:r>
        <w:rPr>
          <w:spacing w:val="-4"/>
          <w:sz w:val="31"/>
          <w:szCs w:val="31"/>
        </w:rPr>
        <w:t>万元、税金及附加费</w:t>
      </w:r>
      <w:r>
        <w:rPr>
          <w:spacing w:val="-5"/>
          <w:sz w:val="31"/>
          <w:szCs w:val="31"/>
        </w:rPr>
        <w:t>用</w:t>
      </w:r>
      <w:r>
        <w:rPr>
          <w:spacing w:val="-59"/>
          <w:sz w:val="31"/>
          <w:szCs w:val="31"/>
        </w:rPr>
        <w:t xml:space="preserve"> </w:t>
      </w:r>
      <w:r>
        <w:rPr>
          <w:spacing w:val="-5"/>
          <w:sz w:val="31"/>
          <w:szCs w:val="31"/>
        </w:rPr>
        <w:t>0</w:t>
      </w:r>
      <w:r>
        <w:rPr>
          <w:spacing w:val="-51"/>
          <w:sz w:val="31"/>
          <w:szCs w:val="31"/>
        </w:rPr>
        <w:t xml:space="preserve"> </w:t>
      </w:r>
      <w:r>
        <w:rPr>
          <w:spacing w:val="-5"/>
          <w:sz w:val="31"/>
          <w:szCs w:val="31"/>
        </w:rPr>
        <w:t>万元、</w:t>
      </w:r>
      <w:r>
        <w:rPr>
          <w:sz w:val="31"/>
          <w:szCs w:val="31"/>
        </w:rPr>
        <w:t>其他商品和服务支出</w:t>
      </w:r>
      <w:r>
        <w:rPr>
          <w:spacing w:val="-61"/>
          <w:sz w:val="31"/>
          <w:szCs w:val="31"/>
        </w:rPr>
        <w:t xml:space="preserve"> </w:t>
      </w:r>
      <w:r>
        <w:rPr>
          <w:sz w:val="31"/>
          <w:szCs w:val="31"/>
        </w:rPr>
        <w:t>2.94</w:t>
      </w:r>
      <w:r>
        <w:rPr>
          <w:spacing w:val="-51"/>
          <w:sz w:val="31"/>
          <w:szCs w:val="31"/>
        </w:rPr>
        <w:t xml:space="preserve"> </w:t>
      </w:r>
      <w:r>
        <w:rPr>
          <w:sz w:val="31"/>
          <w:szCs w:val="31"/>
        </w:rPr>
        <w:t>万元、国内债务付息</w:t>
      </w:r>
      <w:r>
        <w:rPr>
          <w:spacing w:val="-61"/>
          <w:sz w:val="31"/>
          <w:szCs w:val="31"/>
        </w:rPr>
        <w:t xml:space="preserve"> </w:t>
      </w:r>
      <w:r>
        <w:rPr>
          <w:sz w:val="31"/>
          <w:szCs w:val="31"/>
        </w:rPr>
        <w:t>0</w:t>
      </w:r>
      <w:r>
        <w:rPr>
          <w:spacing w:val="-51"/>
          <w:sz w:val="31"/>
          <w:szCs w:val="31"/>
        </w:rPr>
        <w:t xml:space="preserve"> </w:t>
      </w:r>
      <w:r>
        <w:rPr>
          <w:sz w:val="31"/>
          <w:szCs w:val="31"/>
        </w:rPr>
        <w:t>万</w:t>
      </w:r>
      <w:r>
        <w:rPr>
          <w:spacing w:val="-1"/>
          <w:sz w:val="31"/>
          <w:szCs w:val="31"/>
        </w:rPr>
        <w:t>元、国外</w:t>
      </w:r>
      <w:r>
        <w:rPr>
          <w:spacing w:val="6"/>
          <w:sz w:val="31"/>
          <w:szCs w:val="31"/>
        </w:rPr>
        <w:t>债务付息</w:t>
      </w:r>
      <w:r>
        <w:rPr>
          <w:spacing w:val="-62"/>
          <w:sz w:val="31"/>
          <w:szCs w:val="31"/>
        </w:rPr>
        <w:t xml:space="preserve"> </w:t>
      </w:r>
      <w:r>
        <w:rPr>
          <w:spacing w:val="6"/>
          <w:sz w:val="31"/>
          <w:szCs w:val="31"/>
        </w:rPr>
        <w:t>0</w:t>
      </w:r>
      <w:r>
        <w:rPr>
          <w:spacing w:val="-51"/>
          <w:sz w:val="31"/>
          <w:szCs w:val="31"/>
        </w:rPr>
        <w:t xml:space="preserve"> </w:t>
      </w:r>
      <w:r>
        <w:rPr>
          <w:spacing w:val="6"/>
          <w:sz w:val="31"/>
          <w:szCs w:val="31"/>
        </w:rPr>
        <w:t>万元、国内债务发行费用</w:t>
      </w:r>
      <w:r>
        <w:rPr>
          <w:spacing w:val="-59"/>
          <w:sz w:val="31"/>
          <w:szCs w:val="31"/>
        </w:rPr>
        <w:t xml:space="preserve"> </w:t>
      </w:r>
      <w:r>
        <w:rPr>
          <w:spacing w:val="6"/>
          <w:sz w:val="31"/>
          <w:szCs w:val="31"/>
        </w:rPr>
        <w:t>0</w:t>
      </w:r>
      <w:r>
        <w:rPr>
          <w:spacing w:val="-51"/>
          <w:sz w:val="31"/>
          <w:szCs w:val="31"/>
        </w:rPr>
        <w:t xml:space="preserve"> </w:t>
      </w:r>
      <w:r>
        <w:rPr>
          <w:spacing w:val="6"/>
          <w:sz w:val="31"/>
          <w:szCs w:val="31"/>
        </w:rPr>
        <w:t>万元、</w:t>
      </w:r>
      <w:r>
        <w:rPr>
          <w:spacing w:val="5"/>
          <w:sz w:val="31"/>
          <w:szCs w:val="31"/>
        </w:rPr>
        <w:t>国外债务发行</w:t>
      </w:r>
      <w:r>
        <w:rPr>
          <w:spacing w:val="11"/>
          <w:sz w:val="31"/>
          <w:szCs w:val="31"/>
        </w:rPr>
        <w:t>费用</w:t>
      </w:r>
      <w:r>
        <w:rPr>
          <w:spacing w:val="-38"/>
          <w:sz w:val="31"/>
          <w:szCs w:val="31"/>
        </w:rPr>
        <w:t xml:space="preserve"> </w:t>
      </w:r>
      <w:r>
        <w:rPr>
          <w:spacing w:val="11"/>
          <w:sz w:val="31"/>
          <w:szCs w:val="31"/>
        </w:rPr>
        <w:t>0</w:t>
      </w:r>
      <w:r>
        <w:rPr>
          <w:spacing w:val="-39"/>
          <w:sz w:val="31"/>
          <w:szCs w:val="31"/>
        </w:rPr>
        <w:t xml:space="preserve"> </w:t>
      </w:r>
      <w:r>
        <w:rPr>
          <w:spacing w:val="11"/>
          <w:sz w:val="31"/>
          <w:szCs w:val="31"/>
        </w:rPr>
        <w:t>万元、房屋建筑物构建</w:t>
      </w:r>
      <w:r>
        <w:rPr>
          <w:spacing w:val="-50"/>
          <w:sz w:val="31"/>
          <w:szCs w:val="31"/>
        </w:rPr>
        <w:t xml:space="preserve"> </w:t>
      </w:r>
      <w:r>
        <w:rPr>
          <w:spacing w:val="11"/>
          <w:sz w:val="31"/>
          <w:szCs w:val="31"/>
        </w:rPr>
        <w:t>0</w:t>
      </w:r>
      <w:r>
        <w:rPr>
          <w:spacing w:val="-41"/>
          <w:sz w:val="31"/>
          <w:szCs w:val="31"/>
        </w:rPr>
        <w:t xml:space="preserve"> </w:t>
      </w:r>
      <w:r>
        <w:rPr>
          <w:spacing w:val="11"/>
          <w:sz w:val="31"/>
          <w:szCs w:val="31"/>
        </w:rPr>
        <w:t>万元、办公设备购置</w:t>
      </w:r>
      <w:r>
        <w:rPr>
          <w:spacing w:val="-48"/>
          <w:sz w:val="31"/>
          <w:szCs w:val="31"/>
        </w:rPr>
        <w:t xml:space="preserve"> </w:t>
      </w:r>
      <w:r>
        <w:rPr>
          <w:spacing w:val="11"/>
          <w:sz w:val="31"/>
          <w:szCs w:val="31"/>
        </w:rPr>
        <w:t>2.79</w:t>
      </w:r>
      <w:r>
        <w:rPr>
          <w:sz w:val="31"/>
          <w:szCs w:val="31"/>
        </w:rPr>
        <w:t>万元、专用设备购置</w:t>
      </w:r>
      <w:r>
        <w:rPr>
          <w:spacing w:val="-61"/>
          <w:sz w:val="31"/>
          <w:szCs w:val="31"/>
        </w:rPr>
        <w:t xml:space="preserve"> </w:t>
      </w:r>
      <w:r>
        <w:rPr>
          <w:sz w:val="31"/>
          <w:szCs w:val="31"/>
        </w:rPr>
        <w:t>9.32</w:t>
      </w:r>
      <w:r>
        <w:rPr>
          <w:spacing w:val="-51"/>
          <w:sz w:val="31"/>
          <w:szCs w:val="31"/>
        </w:rPr>
        <w:t xml:space="preserve"> </w:t>
      </w:r>
      <w:r>
        <w:rPr>
          <w:sz w:val="31"/>
          <w:szCs w:val="31"/>
        </w:rPr>
        <w:t>万元、基础设施建设</w:t>
      </w:r>
      <w:r>
        <w:rPr>
          <w:spacing w:val="-61"/>
          <w:sz w:val="31"/>
          <w:szCs w:val="31"/>
        </w:rPr>
        <w:t xml:space="preserve"> </w:t>
      </w:r>
      <w:r>
        <w:rPr>
          <w:sz w:val="31"/>
          <w:szCs w:val="31"/>
        </w:rPr>
        <w:t>0</w:t>
      </w:r>
      <w:r>
        <w:rPr>
          <w:spacing w:val="-51"/>
          <w:sz w:val="31"/>
          <w:szCs w:val="31"/>
        </w:rPr>
        <w:t xml:space="preserve"> </w:t>
      </w:r>
      <w:r>
        <w:rPr>
          <w:sz w:val="31"/>
          <w:szCs w:val="31"/>
        </w:rPr>
        <w:t>万</w:t>
      </w:r>
      <w:r>
        <w:rPr>
          <w:spacing w:val="-1"/>
          <w:sz w:val="31"/>
          <w:szCs w:val="31"/>
        </w:rPr>
        <w:t>元、大型</w:t>
      </w:r>
      <w:r>
        <w:rPr>
          <w:spacing w:val="7"/>
          <w:sz w:val="31"/>
          <w:szCs w:val="31"/>
        </w:rPr>
        <w:t>修缮</w:t>
      </w:r>
      <w:r>
        <w:rPr>
          <w:spacing w:val="-43"/>
          <w:sz w:val="31"/>
          <w:szCs w:val="31"/>
        </w:rPr>
        <w:t xml:space="preserve"> </w:t>
      </w:r>
      <w:r>
        <w:rPr>
          <w:spacing w:val="7"/>
          <w:sz w:val="31"/>
          <w:szCs w:val="31"/>
        </w:rPr>
        <w:t>0</w:t>
      </w:r>
      <w:r>
        <w:rPr>
          <w:spacing w:val="-46"/>
          <w:sz w:val="31"/>
          <w:szCs w:val="31"/>
        </w:rPr>
        <w:t xml:space="preserve"> </w:t>
      </w:r>
      <w:r>
        <w:rPr>
          <w:spacing w:val="7"/>
          <w:sz w:val="31"/>
          <w:szCs w:val="31"/>
        </w:rPr>
        <w:t>万元、信息网络及软件购置更新</w:t>
      </w:r>
      <w:r>
        <w:rPr>
          <w:spacing w:val="-62"/>
          <w:sz w:val="31"/>
          <w:szCs w:val="31"/>
        </w:rPr>
        <w:t xml:space="preserve"> </w:t>
      </w:r>
      <w:r>
        <w:rPr>
          <w:spacing w:val="7"/>
          <w:sz w:val="31"/>
          <w:szCs w:val="31"/>
        </w:rPr>
        <w:t>0</w:t>
      </w:r>
      <w:r>
        <w:rPr>
          <w:spacing w:val="-46"/>
          <w:sz w:val="31"/>
          <w:szCs w:val="31"/>
        </w:rPr>
        <w:t xml:space="preserve"> </w:t>
      </w:r>
      <w:r>
        <w:rPr>
          <w:spacing w:val="7"/>
          <w:sz w:val="31"/>
          <w:szCs w:val="31"/>
        </w:rPr>
        <w:t>万元、物资储备</w:t>
      </w:r>
      <w:r>
        <w:rPr>
          <w:spacing w:val="-57"/>
          <w:sz w:val="31"/>
          <w:szCs w:val="31"/>
        </w:rPr>
        <w:t xml:space="preserve"> </w:t>
      </w:r>
      <w:r>
        <w:rPr>
          <w:spacing w:val="7"/>
          <w:sz w:val="31"/>
          <w:szCs w:val="31"/>
        </w:rPr>
        <w:t>0</w:t>
      </w:r>
      <w:r>
        <w:rPr>
          <w:spacing w:val="6"/>
          <w:sz w:val="31"/>
          <w:szCs w:val="31"/>
        </w:rPr>
        <w:t>万元、土地补偿</w:t>
      </w:r>
      <w:r>
        <w:rPr>
          <w:spacing w:val="-62"/>
          <w:sz w:val="31"/>
          <w:szCs w:val="31"/>
        </w:rPr>
        <w:t xml:space="preserve"> </w:t>
      </w:r>
      <w:r>
        <w:rPr>
          <w:spacing w:val="6"/>
          <w:sz w:val="31"/>
          <w:szCs w:val="31"/>
        </w:rPr>
        <w:t>0</w:t>
      </w:r>
      <w:r>
        <w:rPr>
          <w:spacing w:val="-51"/>
          <w:sz w:val="31"/>
          <w:szCs w:val="31"/>
        </w:rPr>
        <w:t xml:space="preserve"> </w:t>
      </w:r>
      <w:r>
        <w:rPr>
          <w:spacing w:val="6"/>
          <w:sz w:val="31"/>
          <w:szCs w:val="31"/>
        </w:rPr>
        <w:t>万元、安置补助</w:t>
      </w:r>
      <w:r>
        <w:rPr>
          <w:spacing w:val="-59"/>
          <w:sz w:val="31"/>
          <w:szCs w:val="31"/>
        </w:rPr>
        <w:t xml:space="preserve"> </w:t>
      </w:r>
      <w:r>
        <w:rPr>
          <w:spacing w:val="6"/>
          <w:sz w:val="31"/>
          <w:szCs w:val="31"/>
        </w:rPr>
        <w:t>0</w:t>
      </w:r>
      <w:r>
        <w:rPr>
          <w:spacing w:val="-51"/>
          <w:sz w:val="31"/>
          <w:szCs w:val="31"/>
        </w:rPr>
        <w:t xml:space="preserve"> </w:t>
      </w:r>
      <w:r>
        <w:rPr>
          <w:spacing w:val="6"/>
          <w:sz w:val="31"/>
          <w:szCs w:val="31"/>
        </w:rPr>
        <w:t>万元、地</w:t>
      </w:r>
      <w:r>
        <w:rPr>
          <w:spacing w:val="5"/>
          <w:sz w:val="31"/>
          <w:szCs w:val="31"/>
        </w:rPr>
        <w:t>上附着物和青</w:t>
      </w:r>
      <w:r>
        <w:rPr>
          <w:spacing w:val="4"/>
          <w:sz w:val="31"/>
          <w:szCs w:val="31"/>
        </w:rPr>
        <w:t>苗补偿</w:t>
      </w:r>
      <w:r>
        <w:rPr>
          <w:spacing w:val="-58"/>
          <w:sz w:val="31"/>
          <w:szCs w:val="31"/>
        </w:rPr>
        <w:t xml:space="preserve"> </w:t>
      </w:r>
      <w:r>
        <w:rPr>
          <w:spacing w:val="4"/>
          <w:sz w:val="31"/>
          <w:szCs w:val="31"/>
        </w:rPr>
        <w:t>0</w:t>
      </w:r>
      <w:r>
        <w:rPr>
          <w:spacing w:val="-51"/>
          <w:sz w:val="31"/>
          <w:szCs w:val="31"/>
        </w:rPr>
        <w:t xml:space="preserve"> </w:t>
      </w:r>
      <w:r>
        <w:rPr>
          <w:spacing w:val="4"/>
          <w:sz w:val="31"/>
          <w:szCs w:val="31"/>
        </w:rPr>
        <w:t>万元、拆迁补偿</w:t>
      </w:r>
      <w:r>
        <w:rPr>
          <w:spacing w:val="-60"/>
          <w:sz w:val="31"/>
          <w:szCs w:val="31"/>
        </w:rPr>
        <w:t xml:space="preserve"> </w:t>
      </w:r>
      <w:r>
        <w:rPr>
          <w:spacing w:val="4"/>
          <w:sz w:val="31"/>
          <w:szCs w:val="31"/>
        </w:rPr>
        <w:t>0</w:t>
      </w:r>
      <w:r>
        <w:rPr>
          <w:spacing w:val="-51"/>
          <w:sz w:val="31"/>
          <w:szCs w:val="31"/>
        </w:rPr>
        <w:t xml:space="preserve"> </w:t>
      </w:r>
      <w:r>
        <w:rPr>
          <w:spacing w:val="4"/>
          <w:sz w:val="31"/>
          <w:szCs w:val="31"/>
        </w:rPr>
        <w:t>万元、公务用车购置</w:t>
      </w:r>
      <w:r>
        <w:rPr>
          <w:spacing w:val="-61"/>
          <w:sz w:val="31"/>
          <w:szCs w:val="31"/>
        </w:rPr>
        <w:t xml:space="preserve"> </w:t>
      </w:r>
      <w:r>
        <w:rPr>
          <w:spacing w:val="4"/>
          <w:sz w:val="31"/>
          <w:szCs w:val="31"/>
        </w:rPr>
        <w:t>0</w:t>
      </w:r>
      <w:r>
        <w:rPr>
          <w:spacing w:val="-51"/>
          <w:sz w:val="31"/>
          <w:szCs w:val="31"/>
        </w:rPr>
        <w:t xml:space="preserve"> </w:t>
      </w:r>
      <w:r>
        <w:rPr>
          <w:spacing w:val="4"/>
          <w:sz w:val="31"/>
          <w:szCs w:val="31"/>
        </w:rPr>
        <w:t>万元、其</w:t>
      </w:r>
    </w:p>
    <w:p>
      <w:pPr>
        <w:spacing w:line="357" w:lineRule="auto"/>
        <w:rPr>
          <w:sz w:val="31"/>
          <w:szCs w:val="31"/>
        </w:rPr>
        <w:sectPr>
          <w:footerReference r:id="rId20" w:type="default"/>
          <w:pgSz w:w="11900" w:h="16840"/>
          <w:pgMar w:top="1431" w:right="1646" w:bottom="388" w:left="1785" w:header="0" w:footer="224" w:gutter="0"/>
          <w:cols w:space="720" w:num="1"/>
        </w:sectPr>
      </w:pPr>
    </w:p>
    <w:p>
      <w:pPr>
        <w:pStyle w:val="2"/>
        <w:spacing w:before="217" w:line="357" w:lineRule="auto"/>
        <w:ind w:left="28" w:right="29" w:firstLine="8"/>
        <w:jc w:val="both"/>
        <w:rPr>
          <w:sz w:val="31"/>
          <w:szCs w:val="31"/>
        </w:rPr>
      </w:pPr>
      <w:bookmarkStart w:id="13" w:name="bookmark39"/>
      <w:bookmarkEnd w:id="13"/>
      <w:r>
        <w:rPr>
          <w:spacing w:val="5"/>
          <w:sz w:val="31"/>
          <w:szCs w:val="31"/>
        </w:rPr>
        <w:t>他交通工具购置</w:t>
      </w:r>
      <w:r>
        <w:rPr>
          <w:spacing w:val="-44"/>
          <w:sz w:val="31"/>
          <w:szCs w:val="31"/>
        </w:rPr>
        <w:t xml:space="preserve"> </w:t>
      </w:r>
      <w:r>
        <w:rPr>
          <w:spacing w:val="5"/>
          <w:sz w:val="31"/>
          <w:szCs w:val="31"/>
        </w:rPr>
        <w:t>0</w:t>
      </w:r>
      <w:r>
        <w:rPr>
          <w:spacing w:val="-51"/>
          <w:sz w:val="31"/>
          <w:szCs w:val="31"/>
        </w:rPr>
        <w:t xml:space="preserve"> </w:t>
      </w:r>
      <w:r>
        <w:rPr>
          <w:spacing w:val="5"/>
          <w:sz w:val="31"/>
          <w:szCs w:val="31"/>
        </w:rPr>
        <w:t>万元、文物和陈列品购置</w:t>
      </w:r>
      <w:r>
        <w:rPr>
          <w:spacing w:val="-60"/>
          <w:sz w:val="31"/>
          <w:szCs w:val="31"/>
        </w:rPr>
        <w:t xml:space="preserve"> </w:t>
      </w:r>
      <w:r>
        <w:rPr>
          <w:spacing w:val="5"/>
          <w:sz w:val="31"/>
          <w:szCs w:val="31"/>
        </w:rPr>
        <w:t>0</w:t>
      </w:r>
      <w:r>
        <w:rPr>
          <w:spacing w:val="-51"/>
          <w:sz w:val="31"/>
          <w:szCs w:val="31"/>
        </w:rPr>
        <w:t xml:space="preserve"> </w:t>
      </w:r>
      <w:r>
        <w:rPr>
          <w:spacing w:val="5"/>
          <w:sz w:val="31"/>
          <w:szCs w:val="31"/>
        </w:rPr>
        <w:t>万元、无形资</w:t>
      </w:r>
      <w:r>
        <w:rPr>
          <w:spacing w:val="-4"/>
          <w:sz w:val="31"/>
          <w:szCs w:val="31"/>
        </w:rPr>
        <w:t>产购置</w:t>
      </w:r>
      <w:r>
        <w:rPr>
          <w:spacing w:val="-45"/>
          <w:sz w:val="31"/>
          <w:szCs w:val="31"/>
        </w:rPr>
        <w:t xml:space="preserve"> </w:t>
      </w:r>
      <w:r>
        <w:rPr>
          <w:spacing w:val="-4"/>
          <w:sz w:val="31"/>
          <w:szCs w:val="31"/>
        </w:rPr>
        <w:t>0</w:t>
      </w:r>
      <w:r>
        <w:rPr>
          <w:spacing w:val="-51"/>
          <w:sz w:val="31"/>
          <w:szCs w:val="31"/>
        </w:rPr>
        <w:t xml:space="preserve"> </w:t>
      </w:r>
      <w:r>
        <w:rPr>
          <w:spacing w:val="-4"/>
          <w:sz w:val="31"/>
          <w:szCs w:val="31"/>
        </w:rPr>
        <w:t>万元、其他资本性支出</w:t>
      </w:r>
      <w:r>
        <w:rPr>
          <w:spacing w:val="-61"/>
          <w:sz w:val="31"/>
          <w:szCs w:val="31"/>
        </w:rPr>
        <w:t xml:space="preserve"> </w:t>
      </w:r>
      <w:r>
        <w:rPr>
          <w:spacing w:val="-4"/>
          <w:sz w:val="31"/>
          <w:szCs w:val="31"/>
        </w:rPr>
        <w:t>0</w:t>
      </w:r>
      <w:r>
        <w:rPr>
          <w:spacing w:val="-51"/>
          <w:sz w:val="31"/>
          <w:szCs w:val="31"/>
        </w:rPr>
        <w:t xml:space="preserve"> </w:t>
      </w:r>
      <w:r>
        <w:rPr>
          <w:spacing w:val="-4"/>
          <w:sz w:val="31"/>
          <w:szCs w:val="31"/>
        </w:rPr>
        <w:t>万元、资本金注入</w:t>
      </w:r>
      <w:r>
        <w:rPr>
          <w:spacing w:val="-60"/>
          <w:sz w:val="31"/>
          <w:szCs w:val="31"/>
        </w:rPr>
        <w:t xml:space="preserve"> </w:t>
      </w:r>
      <w:r>
        <w:rPr>
          <w:spacing w:val="-4"/>
          <w:sz w:val="31"/>
          <w:szCs w:val="31"/>
        </w:rPr>
        <w:t>0</w:t>
      </w:r>
      <w:r>
        <w:rPr>
          <w:spacing w:val="-51"/>
          <w:sz w:val="31"/>
          <w:szCs w:val="31"/>
        </w:rPr>
        <w:t xml:space="preserve"> </w:t>
      </w:r>
      <w:r>
        <w:rPr>
          <w:spacing w:val="-4"/>
          <w:sz w:val="31"/>
          <w:szCs w:val="31"/>
        </w:rPr>
        <w:t>万元、</w:t>
      </w:r>
      <w:r>
        <w:rPr>
          <w:spacing w:val="6"/>
          <w:sz w:val="31"/>
          <w:szCs w:val="31"/>
        </w:rPr>
        <w:t>政府投资基金股权投资</w:t>
      </w:r>
      <w:r>
        <w:rPr>
          <w:spacing w:val="-62"/>
          <w:sz w:val="31"/>
          <w:szCs w:val="31"/>
        </w:rPr>
        <w:t xml:space="preserve"> </w:t>
      </w:r>
      <w:r>
        <w:rPr>
          <w:spacing w:val="6"/>
          <w:sz w:val="31"/>
          <w:szCs w:val="31"/>
        </w:rPr>
        <w:t>0</w:t>
      </w:r>
      <w:r>
        <w:rPr>
          <w:spacing w:val="-51"/>
          <w:sz w:val="31"/>
          <w:szCs w:val="31"/>
        </w:rPr>
        <w:t xml:space="preserve"> </w:t>
      </w:r>
      <w:r>
        <w:rPr>
          <w:spacing w:val="6"/>
          <w:sz w:val="31"/>
          <w:szCs w:val="31"/>
        </w:rPr>
        <w:t>万元、费用补贴</w:t>
      </w:r>
      <w:r>
        <w:rPr>
          <w:spacing w:val="-59"/>
          <w:sz w:val="31"/>
          <w:szCs w:val="31"/>
        </w:rPr>
        <w:t xml:space="preserve"> </w:t>
      </w:r>
      <w:r>
        <w:rPr>
          <w:spacing w:val="6"/>
          <w:sz w:val="31"/>
          <w:szCs w:val="31"/>
        </w:rPr>
        <w:t>0</w:t>
      </w:r>
      <w:r>
        <w:rPr>
          <w:spacing w:val="-51"/>
          <w:sz w:val="31"/>
          <w:szCs w:val="31"/>
        </w:rPr>
        <w:t xml:space="preserve"> </w:t>
      </w:r>
      <w:r>
        <w:rPr>
          <w:spacing w:val="6"/>
          <w:sz w:val="31"/>
          <w:szCs w:val="31"/>
        </w:rPr>
        <w:t>万元、利息补贴</w:t>
      </w:r>
      <w:r>
        <w:rPr>
          <w:spacing w:val="7"/>
          <w:sz w:val="31"/>
          <w:szCs w:val="31"/>
        </w:rPr>
        <w:t>0</w:t>
      </w:r>
      <w:r>
        <w:rPr>
          <w:spacing w:val="-33"/>
          <w:sz w:val="31"/>
          <w:szCs w:val="31"/>
        </w:rPr>
        <w:t xml:space="preserve"> </w:t>
      </w:r>
      <w:r>
        <w:rPr>
          <w:spacing w:val="7"/>
          <w:sz w:val="31"/>
          <w:szCs w:val="31"/>
        </w:rPr>
        <w:t>万元、其他对企业补助</w:t>
      </w:r>
      <w:r>
        <w:rPr>
          <w:spacing w:val="-60"/>
          <w:sz w:val="31"/>
          <w:szCs w:val="31"/>
        </w:rPr>
        <w:t xml:space="preserve"> </w:t>
      </w:r>
      <w:r>
        <w:rPr>
          <w:spacing w:val="7"/>
          <w:sz w:val="31"/>
          <w:szCs w:val="31"/>
        </w:rPr>
        <w:t>0</w:t>
      </w:r>
      <w:r>
        <w:rPr>
          <w:spacing w:val="-48"/>
          <w:sz w:val="31"/>
          <w:szCs w:val="31"/>
        </w:rPr>
        <w:t xml:space="preserve"> </w:t>
      </w:r>
      <w:r>
        <w:rPr>
          <w:spacing w:val="7"/>
          <w:sz w:val="31"/>
          <w:szCs w:val="31"/>
        </w:rPr>
        <w:t>万元、赠与</w:t>
      </w:r>
      <w:r>
        <w:rPr>
          <w:spacing w:val="-57"/>
          <w:sz w:val="31"/>
          <w:szCs w:val="31"/>
        </w:rPr>
        <w:t xml:space="preserve"> </w:t>
      </w:r>
      <w:r>
        <w:rPr>
          <w:spacing w:val="7"/>
          <w:sz w:val="31"/>
          <w:szCs w:val="31"/>
        </w:rPr>
        <w:t>0</w:t>
      </w:r>
      <w:r>
        <w:rPr>
          <w:spacing w:val="-49"/>
          <w:sz w:val="31"/>
          <w:szCs w:val="31"/>
        </w:rPr>
        <w:t xml:space="preserve"> </w:t>
      </w:r>
      <w:r>
        <w:rPr>
          <w:spacing w:val="7"/>
          <w:sz w:val="31"/>
          <w:szCs w:val="31"/>
        </w:rPr>
        <w:t>万元、国家赔偿费</w:t>
      </w:r>
      <w:r>
        <w:rPr>
          <w:spacing w:val="9"/>
          <w:sz w:val="31"/>
          <w:szCs w:val="31"/>
        </w:rPr>
        <w:t>用支出</w:t>
      </w:r>
      <w:r>
        <w:rPr>
          <w:spacing w:val="-39"/>
          <w:sz w:val="31"/>
          <w:szCs w:val="31"/>
        </w:rPr>
        <w:t xml:space="preserve"> </w:t>
      </w:r>
      <w:r>
        <w:rPr>
          <w:spacing w:val="9"/>
          <w:sz w:val="31"/>
          <w:szCs w:val="31"/>
        </w:rPr>
        <w:t>0</w:t>
      </w:r>
      <w:r>
        <w:rPr>
          <w:spacing w:val="-49"/>
          <w:sz w:val="31"/>
          <w:szCs w:val="31"/>
        </w:rPr>
        <w:t xml:space="preserve"> </w:t>
      </w:r>
      <w:r>
        <w:rPr>
          <w:spacing w:val="9"/>
          <w:sz w:val="31"/>
          <w:szCs w:val="31"/>
        </w:rPr>
        <w:t>万元、对民间非营利组织和群众性自治组织补贴</w:t>
      </w:r>
      <w:r>
        <w:rPr>
          <w:spacing w:val="-57"/>
          <w:sz w:val="31"/>
          <w:szCs w:val="31"/>
        </w:rPr>
        <w:t xml:space="preserve"> </w:t>
      </w:r>
      <w:r>
        <w:rPr>
          <w:spacing w:val="9"/>
          <w:sz w:val="31"/>
          <w:szCs w:val="31"/>
        </w:rPr>
        <w:t>0</w:t>
      </w:r>
      <w:r>
        <w:rPr>
          <w:spacing w:val="3"/>
          <w:sz w:val="31"/>
          <w:szCs w:val="31"/>
        </w:rPr>
        <w:t>万元、其他支出</w:t>
      </w:r>
      <w:r>
        <w:rPr>
          <w:spacing w:val="-56"/>
          <w:sz w:val="31"/>
          <w:szCs w:val="31"/>
        </w:rPr>
        <w:t xml:space="preserve"> </w:t>
      </w:r>
      <w:r>
        <w:rPr>
          <w:spacing w:val="3"/>
          <w:sz w:val="31"/>
          <w:szCs w:val="31"/>
        </w:rPr>
        <w:t>0</w:t>
      </w:r>
      <w:r>
        <w:rPr>
          <w:spacing w:val="-51"/>
          <w:sz w:val="31"/>
          <w:szCs w:val="31"/>
        </w:rPr>
        <w:t xml:space="preserve"> </w:t>
      </w:r>
      <w:r>
        <w:rPr>
          <w:spacing w:val="3"/>
          <w:sz w:val="31"/>
          <w:szCs w:val="31"/>
        </w:rPr>
        <w:t>万元。</w:t>
      </w:r>
    </w:p>
    <w:p>
      <w:pPr>
        <w:spacing w:line="226" w:lineRule="auto"/>
        <w:ind w:left="664"/>
        <w:outlineLvl w:val="1"/>
        <w:rPr>
          <w:rFonts w:ascii="黑体" w:hAnsi="黑体" w:eastAsia="黑体" w:cs="黑体"/>
          <w:sz w:val="31"/>
          <w:szCs w:val="31"/>
        </w:rPr>
      </w:pPr>
      <w:bookmarkStart w:id="14" w:name="bookmark13"/>
      <w:bookmarkEnd w:id="14"/>
      <w:r>
        <w:rPr>
          <w:rFonts w:ascii="黑体" w:hAnsi="黑体" w:eastAsia="黑体" w:cs="黑体"/>
          <w:spacing w:val="1"/>
          <w:sz w:val="31"/>
          <w:szCs w:val="31"/>
        </w:rPr>
        <w:t>七、</w:t>
      </w:r>
      <w:r>
        <w:rPr>
          <w:rFonts w:ascii="黑体" w:hAnsi="黑体" w:eastAsia="黑体" w:cs="黑体"/>
          <w:b/>
          <w:bCs/>
          <w:spacing w:val="1"/>
          <w:sz w:val="31"/>
          <w:szCs w:val="31"/>
        </w:rPr>
        <w:t>“</w:t>
      </w:r>
      <w:r>
        <w:rPr>
          <w:rFonts w:ascii="黑体" w:hAnsi="黑体" w:eastAsia="黑体" w:cs="黑体"/>
          <w:spacing w:val="1"/>
          <w:sz w:val="31"/>
          <w:szCs w:val="31"/>
        </w:rPr>
        <w:t>三公”经费财政拨款支出决算情况说明</w:t>
      </w:r>
    </w:p>
    <w:p>
      <w:pPr>
        <w:pStyle w:val="2"/>
        <w:spacing w:before="222" w:line="227" w:lineRule="auto"/>
        <w:ind w:left="681"/>
        <w:rPr>
          <w:sz w:val="31"/>
          <w:szCs w:val="31"/>
        </w:rPr>
      </w:pPr>
      <w:r>
        <w:rPr>
          <w:b/>
          <w:bCs/>
          <w:spacing w:val="-2"/>
          <w:sz w:val="31"/>
          <w:szCs w:val="31"/>
        </w:rPr>
        <w:t>（一）“三公</w:t>
      </w:r>
      <w:r>
        <w:rPr>
          <w:spacing w:val="-110"/>
          <w:sz w:val="31"/>
          <w:szCs w:val="31"/>
        </w:rPr>
        <w:t xml:space="preserve"> </w:t>
      </w:r>
      <w:r>
        <w:rPr>
          <w:b/>
          <w:bCs/>
          <w:spacing w:val="-2"/>
          <w:sz w:val="31"/>
          <w:szCs w:val="31"/>
        </w:rPr>
        <w:t>”经费财政拨款支出决算总体情况说明</w:t>
      </w:r>
    </w:p>
    <w:p>
      <w:pPr>
        <w:pStyle w:val="2"/>
        <w:spacing w:before="59" w:line="247" w:lineRule="auto"/>
        <w:ind w:left="35" w:right="134" w:firstLine="632"/>
        <w:jc w:val="both"/>
        <w:rPr>
          <w:sz w:val="31"/>
          <w:szCs w:val="31"/>
        </w:rPr>
      </w:pPr>
      <w:r>
        <w:rPr>
          <w:spacing w:val="7"/>
          <w:sz w:val="31"/>
          <w:szCs w:val="31"/>
        </w:rPr>
        <w:t>2021</w:t>
      </w:r>
      <w:r>
        <w:rPr>
          <w:spacing w:val="-32"/>
          <w:sz w:val="31"/>
          <w:szCs w:val="31"/>
        </w:rPr>
        <w:t xml:space="preserve"> </w:t>
      </w:r>
      <w:r>
        <w:rPr>
          <w:spacing w:val="7"/>
          <w:sz w:val="31"/>
          <w:szCs w:val="31"/>
        </w:rPr>
        <w:t>年“三公”经费财政拨款支出决算为</w:t>
      </w:r>
      <w:r>
        <w:rPr>
          <w:spacing w:val="-57"/>
          <w:sz w:val="31"/>
          <w:szCs w:val="31"/>
        </w:rPr>
        <w:t xml:space="preserve"> </w:t>
      </w:r>
      <w:r>
        <w:rPr>
          <w:spacing w:val="7"/>
          <w:sz w:val="31"/>
          <w:szCs w:val="31"/>
        </w:rPr>
        <w:t>0.11</w:t>
      </w:r>
      <w:r>
        <w:rPr>
          <w:spacing w:val="-46"/>
          <w:sz w:val="31"/>
          <w:szCs w:val="31"/>
        </w:rPr>
        <w:t xml:space="preserve"> </w:t>
      </w:r>
      <w:r>
        <w:rPr>
          <w:spacing w:val="7"/>
          <w:sz w:val="31"/>
          <w:szCs w:val="31"/>
        </w:rPr>
        <w:t>万元，</w:t>
      </w:r>
      <w:r>
        <w:rPr>
          <w:spacing w:val="12"/>
          <w:sz w:val="31"/>
          <w:szCs w:val="31"/>
        </w:rPr>
        <w:t>完成预算</w:t>
      </w:r>
      <w:r>
        <w:rPr>
          <w:spacing w:val="-56"/>
          <w:sz w:val="31"/>
          <w:szCs w:val="31"/>
        </w:rPr>
        <w:t xml:space="preserve"> </w:t>
      </w:r>
      <w:r>
        <w:rPr>
          <w:spacing w:val="12"/>
          <w:sz w:val="31"/>
          <w:szCs w:val="31"/>
        </w:rPr>
        <w:t>2.57%，决算数小于预算数的主要原因是</w:t>
      </w:r>
      <w:r>
        <w:rPr>
          <w:spacing w:val="12"/>
          <w:sz w:val="30"/>
          <w:szCs w:val="30"/>
        </w:rPr>
        <w:t>我</w:t>
      </w:r>
      <w:r>
        <w:rPr>
          <w:spacing w:val="11"/>
          <w:sz w:val="30"/>
          <w:szCs w:val="30"/>
        </w:rPr>
        <w:t>部门继</w:t>
      </w:r>
      <w:r>
        <w:rPr>
          <w:spacing w:val="9"/>
          <w:sz w:val="30"/>
          <w:szCs w:val="30"/>
        </w:rPr>
        <w:t>续认</w:t>
      </w:r>
      <w:r>
        <w:rPr>
          <w:spacing w:val="9"/>
          <w:sz w:val="31"/>
          <w:szCs w:val="31"/>
        </w:rPr>
        <w:t>真贯彻落实中央八项规定及省委省政府十项规定要求，</w:t>
      </w:r>
      <w:r>
        <w:rPr>
          <w:spacing w:val="8"/>
          <w:sz w:val="31"/>
          <w:szCs w:val="31"/>
        </w:rPr>
        <w:t>厉行节约，从严控制“三公”经费支出。</w:t>
      </w:r>
    </w:p>
    <w:p>
      <w:pPr>
        <w:pStyle w:val="2"/>
        <w:spacing w:before="161" w:line="227" w:lineRule="auto"/>
        <w:ind w:left="681"/>
        <w:rPr>
          <w:sz w:val="31"/>
          <w:szCs w:val="31"/>
        </w:rPr>
      </w:pPr>
      <w:r>
        <w:rPr>
          <w:b/>
          <w:bCs/>
          <w:spacing w:val="-2"/>
          <w:sz w:val="31"/>
          <w:szCs w:val="31"/>
        </w:rPr>
        <w:t>（二）“三公</w:t>
      </w:r>
      <w:r>
        <w:rPr>
          <w:spacing w:val="-110"/>
          <w:sz w:val="31"/>
          <w:szCs w:val="31"/>
        </w:rPr>
        <w:t xml:space="preserve"> </w:t>
      </w:r>
      <w:r>
        <w:rPr>
          <w:b/>
          <w:bCs/>
          <w:spacing w:val="-2"/>
          <w:sz w:val="31"/>
          <w:szCs w:val="31"/>
        </w:rPr>
        <w:t>”经费财政拨款支出决算具体情况说明</w:t>
      </w:r>
    </w:p>
    <w:p>
      <w:pPr>
        <w:pStyle w:val="2"/>
        <w:spacing w:before="218" w:line="357" w:lineRule="auto"/>
        <w:ind w:left="37" w:firstLine="631"/>
        <w:jc w:val="both"/>
        <w:rPr>
          <w:sz w:val="31"/>
          <w:szCs w:val="31"/>
        </w:rPr>
      </w:pPr>
      <w:r>
        <w:rPr>
          <w:spacing w:val="-13"/>
          <w:sz w:val="31"/>
          <w:szCs w:val="31"/>
        </w:rPr>
        <w:t>2021</w:t>
      </w:r>
      <w:r>
        <w:rPr>
          <w:spacing w:val="-47"/>
          <w:sz w:val="31"/>
          <w:szCs w:val="31"/>
        </w:rPr>
        <w:t xml:space="preserve"> </w:t>
      </w:r>
      <w:r>
        <w:rPr>
          <w:spacing w:val="-13"/>
          <w:sz w:val="31"/>
          <w:szCs w:val="31"/>
        </w:rPr>
        <w:t>年“三公”经费财政拨款支出决算中，因公</w:t>
      </w:r>
      <w:r>
        <w:rPr>
          <w:spacing w:val="-14"/>
          <w:sz w:val="31"/>
          <w:szCs w:val="31"/>
        </w:rPr>
        <w:t>出国（境）</w:t>
      </w:r>
      <w:r>
        <w:rPr>
          <w:spacing w:val="3"/>
          <w:sz w:val="31"/>
          <w:szCs w:val="31"/>
        </w:rPr>
        <w:t>费支出决算</w:t>
      </w:r>
      <w:r>
        <w:rPr>
          <w:spacing w:val="-46"/>
          <w:sz w:val="31"/>
          <w:szCs w:val="31"/>
        </w:rPr>
        <w:t xml:space="preserve"> </w:t>
      </w:r>
      <w:r>
        <w:rPr>
          <w:spacing w:val="3"/>
          <w:sz w:val="31"/>
          <w:szCs w:val="31"/>
        </w:rPr>
        <w:t>0</w:t>
      </w:r>
      <w:r>
        <w:rPr>
          <w:spacing w:val="-51"/>
          <w:sz w:val="31"/>
          <w:szCs w:val="31"/>
        </w:rPr>
        <w:t xml:space="preserve"> </w:t>
      </w:r>
      <w:r>
        <w:rPr>
          <w:spacing w:val="3"/>
          <w:sz w:val="31"/>
          <w:szCs w:val="31"/>
        </w:rPr>
        <w:t>万元，占</w:t>
      </w:r>
      <w:r>
        <w:rPr>
          <w:spacing w:val="-60"/>
          <w:sz w:val="31"/>
          <w:szCs w:val="31"/>
        </w:rPr>
        <w:t xml:space="preserve"> </w:t>
      </w:r>
      <w:r>
        <w:rPr>
          <w:spacing w:val="3"/>
          <w:sz w:val="31"/>
          <w:szCs w:val="31"/>
        </w:rPr>
        <w:t>0%；公务用车购置及运行维护费支出</w:t>
      </w:r>
      <w:r>
        <w:rPr>
          <w:spacing w:val="-13"/>
          <w:sz w:val="31"/>
          <w:szCs w:val="31"/>
        </w:rPr>
        <w:t>决算</w:t>
      </w:r>
      <w:r>
        <w:rPr>
          <w:spacing w:val="-59"/>
          <w:sz w:val="31"/>
          <w:szCs w:val="31"/>
        </w:rPr>
        <w:t xml:space="preserve"> </w:t>
      </w:r>
      <w:r>
        <w:rPr>
          <w:spacing w:val="-13"/>
          <w:sz w:val="31"/>
          <w:szCs w:val="31"/>
        </w:rPr>
        <w:t>0</w:t>
      </w:r>
      <w:r>
        <w:rPr>
          <w:spacing w:val="-51"/>
          <w:sz w:val="31"/>
          <w:szCs w:val="31"/>
        </w:rPr>
        <w:t xml:space="preserve"> </w:t>
      </w:r>
      <w:r>
        <w:rPr>
          <w:spacing w:val="-13"/>
          <w:sz w:val="31"/>
          <w:szCs w:val="31"/>
        </w:rPr>
        <w:t>万元，占</w:t>
      </w:r>
      <w:r>
        <w:rPr>
          <w:spacing w:val="-60"/>
          <w:sz w:val="31"/>
          <w:szCs w:val="31"/>
        </w:rPr>
        <w:t xml:space="preserve"> </w:t>
      </w:r>
      <w:r>
        <w:rPr>
          <w:spacing w:val="-13"/>
          <w:sz w:val="31"/>
          <w:szCs w:val="31"/>
        </w:rPr>
        <w:t>0%；公务接待费支出决算</w:t>
      </w:r>
      <w:r>
        <w:rPr>
          <w:spacing w:val="-61"/>
          <w:sz w:val="31"/>
          <w:szCs w:val="31"/>
        </w:rPr>
        <w:t xml:space="preserve"> </w:t>
      </w:r>
      <w:r>
        <w:rPr>
          <w:spacing w:val="-13"/>
          <w:sz w:val="31"/>
          <w:szCs w:val="31"/>
        </w:rPr>
        <w:t>0.11</w:t>
      </w:r>
      <w:r>
        <w:rPr>
          <w:spacing w:val="-51"/>
          <w:sz w:val="31"/>
          <w:szCs w:val="31"/>
        </w:rPr>
        <w:t xml:space="preserve"> </w:t>
      </w:r>
      <w:r>
        <w:rPr>
          <w:spacing w:val="-13"/>
          <w:sz w:val="31"/>
          <w:szCs w:val="31"/>
        </w:rPr>
        <w:t>万元，占</w:t>
      </w:r>
      <w:r>
        <w:rPr>
          <w:spacing w:val="-39"/>
          <w:sz w:val="31"/>
          <w:szCs w:val="31"/>
        </w:rPr>
        <w:t xml:space="preserve"> </w:t>
      </w:r>
      <w:r>
        <w:rPr>
          <w:spacing w:val="-13"/>
          <w:sz w:val="31"/>
          <w:szCs w:val="31"/>
        </w:rPr>
        <w:t>100%。</w:t>
      </w:r>
      <w:r>
        <w:rPr>
          <w:spacing w:val="5"/>
          <w:sz w:val="31"/>
          <w:szCs w:val="31"/>
        </w:rPr>
        <w:t>具体情况如下：</w:t>
      </w:r>
    </w:p>
    <w:p>
      <w:pPr>
        <w:pStyle w:val="2"/>
        <w:spacing w:before="5" w:line="313" w:lineRule="auto"/>
        <w:ind w:left="39" w:right="132" w:firstLine="650"/>
        <w:rPr>
          <w:sz w:val="31"/>
          <w:szCs w:val="31"/>
        </w:rPr>
      </w:pPr>
      <w:r>
        <w:rPr>
          <w:b/>
          <w:bCs/>
          <w:spacing w:val="4"/>
          <w:sz w:val="31"/>
          <w:szCs w:val="31"/>
        </w:rPr>
        <w:t>1.因公出国（境）经费支出</w:t>
      </w:r>
      <w:r>
        <w:rPr>
          <w:spacing w:val="4"/>
          <w:sz w:val="31"/>
          <w:szCs w:val="31"/>
        </w:rPr>
        <w:t>0</w:t>
      </w:r>
      <w:r>
        <w:rPr>
          <w:spacing w:val="-41"/>
          <w:sz w:val="31"/>
          <w:szCs w:val="31"/>
        </w:rPr>
        <w:t xml:space="preserve"> </w:t>
      </w:r>
      <w:r>
        <w:rPr>
          <w:spacing w:val="4"/>
          <w:sz w:val="31"/>
          <w:szCs w:val="31"/>
        </w:rPr>
        <w:t>万元，完成预算</w:t>
      </w:r>
      <w:r>
        <w:rPr>
          <w:spacing w:val="-59"/>
          <w:sz w:val="31"/>
          <w:szCs w:val="31"/>
        </w:rPr>
        <w:t xml:space="preserve"> </w:t>
      </w:r>
      <w:r>
        <w:rPr>
          <w:spacing w:val="4"/>
          <w:sz w:val="31"/>
          <w:szCs w:val="31"/>
        </w:rPr>
        <w:t>0%。全年</w:t>
      </w:r>
      <w:r>
        <w:rPr>
          <w:spacing w:val="3"/>
          <w:sz w:val="31"/>
          <w:szCs w:val="31"/>
        </w:rPr>
        <w:t>安排因公出国（境）</w:t>
      </w:r>
      <w:r>
        <w:rPr>
          <w:spacing w:val="-70"/>
          <w:sz w:val="31"/>
          <w:szCs w:val="31"/>
        </w:rPr>
        <w:t xml:space="preserve"> </w:t>
      </w:r>
      <w:r>
        <w:rPr>
          <w:spacing w:val="3"/>
          <w:sz w:val="31"/>
          <w:szCs w:val="31"/>
        </w:rPr>
        <w:t>团组</w:t>
      </w:r>
      <w:r>
        <w:rPr>
          <w:spacing w:val="-62"/>
          <w:sz w:val="31"/>
          <w:szCs w:val="31"/>
        </w:rPr>
        <w:t xml:space="preserve"> </w:t>
      </w:r>
      <w:r>
        <w:rPr>
          <w:spacing w:val="3"/>
          <w:sz w:val="31"/>
          <w:szCs w:val="31"/>
        </w:rPr>
        <w:t>0</w:t>
      </w:r>
      <w:r>
        <w:rPr>
          <w:spacing w:val="-48"/>
          <w:sz w:val="31"/>
          <w:szCs w:val="31"/>
        </w:rPr>
        <w:t xml:space="preserve"> </w:t>
      </w:r>
      <w:r>
        <w:rPr>
          <w:spacing w:val="3"/>
          <w:sz w:val="31"/>
          <w:szCs w:val="31"/>
        </w:rPr>
        <w:t>次，</w:t>
      </w:r>
      <w:r>
        <w:rPr>
          <w:spacing w:val="-85"/>
          <w:sz w:val="31"/>
          <w:szCs w:val="31"/>
        </w:rPr>
        <w:t xml:space="preserve"> </w:t>
      </w:r>
      <w:r>
        <w:rPr>
          <w:spacing w:val="3"/>
          <w:sz w:val="31"/>
          <w:szCs w:val="31"/>
        </w:rPr>
        <w:t>出国（境）0</w:t>
      </w:r>
      <w:r>
        <w:rPr>
          <w:spacing w:val="-44"/>
          <w:sz w:val="31"/>
          <w:szCs w:val="31"/>
        </w:rPr>
        <w:t xml:space="preserve"> </w:t>
      </w:r>
      <w:r>
        <w:rPr>
          <w:spacing w:val="3"/>
          <w:sz w:val="31"/>
          <w:szCs w:val="31"/>
        </w:rPr>
        <w:t>人。因公出国（境）支出决算比</w:t>
      </w:r>
      <w:r>
        <w:rPr>
          <w:spacing w:val="-59"/>
          <w:sz w:val="31"/>
          <w:szCs w:val="31"/>
        </w:rPr>
        <w:t xml:space="preserve"> </w:t>
      </w:r>
      <w:r>
        <w:rPr>
          <w:spacing w:val="3"/>
          <w:sz w:val="31"/>
          <w:szCs w:val="31"/>
        </w:rPr>
        <w:t>2020</w:t>
      </w:r>
      <w:r>
        <w:rPr>
          <w:spacing w:val="-48"/>
          <w:sz w:val="31"/>
          <w:szCs w:val="31"/>
        </w:rPr>
        <w:t xml:space="preserve"> </w:t>
      </w:r>
      <w:r>
        <w:rPr>
          <w:spacing w:val="3"/>
          <w:sz w:val="31"/>
          <w:szCs w:val="31"/>
        </w:rPr>
        <w:t>年增加</w:t>
      </w:r>
      <w:r>
        <w:rPr>
          <w:spacing w:val="-61"/>
          <w:sz w:val="31"/>
          <w:szCs w:val="31"/>
        </w:rPr>
        <w:t xml:space="preserve"> </w:t>
      </w:r>
      <w:r>
        <w:rPr>
          <w:spacing w:val="3"/>
          <w:sz w:val="31"/>
          <w:szCs w:val="31"/>
        </w:rPr>
        <w:t>0</w:t>
      </w:r>
      <w:r>
        <w:rPr>
          <w:spacing w:val="-51"/>
          <w:sz w:val="31"/>
          <w:szCs w:val="31"/>
        </w:rPr>
        <w:t xml:space="preserve"> </w:t>
      </w:r>
      <w:r>
        <w:rPr>
          <w:spacing w:val="3"/>
          <w:sz w:val="31"/>
          <w:szCs w:val="31"/>
        </w:rPr>
        <w:t>万元，增长</w:t>
      </w:r>
      <w:r>
        <w:rPr>
          <w:spacing w:val="-60"/>
          <w:sz w:val="31"/>
          <w:szCs w:val="31"/>
        </w:rPr>
        <w:t xml:space="preserve"> </w:t>
      </w:r>
      <w:r>
        <w:rPr>
          <w:spacing w:val="3"/>
          <w:sz w:val="31"/>
          <w:szCs w:val="31"/>
        </w:rPr>
        <w:t>0%。</w:t>
      </w:r>
    </w:p>
    <w:p>
      <w:pPr>
        <w:pStyle w:val="2"/>
        <w:spacing w:before="221" w:line="314" w:lineRule="auto"/>
        <w:ind w:left="36" w:right="21" w:firstLine="634"/>
        <w:rPr>
          <w:sz w:val="31"/>
          <w:szCs w:val="31"/>
        </w:rPr>
      </w:pPr>
      <w:r>
        <w:rPr>
          <w:b/>
          <w:bCs/>
          <w:spacing w:val="8"/>
          <w:sz w:val="31"/>
          <w:szCs w:val="31"/>
        </w:rPr>
        <w:t>2.公务用车购置及运行维护费支出</w:t>
      </w:r>
      <w:r>
        <w:rPr>
          <w:spacing w:val="8"/>
          <w:sz w:val="31"/>
          <w:szCs w:val="31"/>
        </w:rPr>
        <w:t>0</w:t>
      </w:r>
      <w:r>
        <w:rPr>
          <w:spacing w:val="-84"/>
          <w:sz w:val="31"/>
          <w:szCs w:val="31"/>
        </w:rPr>
        <w:t xml:space="preserve"> </w:t>
      </w:r>
      <w:r>
        <w:rPr>
          <w:spacing w:val="8"/>
          <w:sz w:val="31"/>
          <w:szCs w:val="31"/>
        </w:rPr>
        <w:t>万元,完成预</w:t>
      </w:r>
      <w:r>
        <w:rPr>
          <w:spacing w:val="7"/>
          <w:sz w:val="31"/>
          <w:szCs w:val="31"/>
        </w:rPr>
        <w:t>算0%。</w:t>
      </w:r>
      <w:r>
        <w:rPr>
          <w:spacing w:val="4"/>
          <w:sz w:val="31"/>
          <w:szCs w:val="31"/>
        </w:rPr>
        <w:t>公务用车购置及运行维护费支出决算比</w:t>
      </w:r>
      <w:r>
        <w:rPr>
          <w:spacing w:val="-59"/>
          <w:sz w:val="31"/>
          <w:szCs w:val="31"/>
        </w:rPr>
        <w:t xml:space="preserve"> </w:t>
      </w:r>
      <w:r>
        <w:rPr>
          <w:spacing w:val="4"/>
          <w:sz w:val="31"/>
          <w:szCs w:val="31"/>
        </w:rPr>
        <w:t>20</w:t>
      </w:r>
      <w:r>
        <w:rPr>
          <w:spacing w:val="3"/>
          <w:sz w:val="31"/>
          <w:szCs w:val="31"/>
        </w:rPr>
        <w:t>20</w:t>
      </w:r>
      <w:r>
        <w:rPr>
          <w:spacing w:val="-47"/>
          <w:sz w:val="31"/>
          <w:szCs w:val="31"/>
        </w:rPr>
        <w:t xml:space="preserve"> </w:t>
      </w:r>
      <w:r>
        <w:rPr>
          <w:spacing w:val="3"/>
          <w:sz w:val="31"/>
          <w:szCs w:val="31"/>
        </w:rPr>
        <w:t>年增加</w:t>
      </w:r>
      <w:r>
        <w:rPr>
          <w:spacing w:val="-62"/>
          <w:sz w:val="31"/>
          <w:szCs w:val="31"/>
        </w:rPr>
        <w:t xml:space="preserve"> </w:t>
      </w:r>
      <w:r>
        <w:rPr>
          <w:spacing w:val="3"/>
          <w:sz w:val="31"/>
          <w:szCs w:val="31"/>
        </w:rPr>
        <w:t>0</w:t>
      </w:r>
      <w:r>
        <w:rPr>
          <w:spacing w:val="-50"/>
          <w:sz w:val="31"/>
          <w:szCs w:val="31"/>
        </w:rPr>
        <w:t xml:space="preserve"> </w:t>
      </w:r>
      <w:r>
        <w:rPr>
          <w:spacing w:val="3"/>
          <w:sz w:val="31"/>
          <w:szCs w:val="31"/>
        </w:rPr>
        <w:t>万元，</w:t>
      </w:r>
      <w:r>
        <w:rPr>
          <w:spacing w:val="-2"/>
          <w:sz w:val="31"/>
          <w:szCs w:val="31"/>
        </w:rPr>
        <w:t>增长</w:t>
      </w:r>
      <w:r>
        <w:rPr>
          <w:spacing w:val="-57"/>
          <w:sz w:val="31"/>
          <w:szCs w:val="31"/>
        </w:rPr>
        <w:t xml:space="preserve"> </w:t>
      </w:r>
      <w:r>
        <w:rPr>
          <w:spacing w:val="-2"/>
          <w:sz w:val="31"/>
          <w:szCs w:val="31"/>
        </w:rPr>
        <w:t>0%。</w:t>
      </w:r>
    </w:p>
    <w:p>
      <w:pPr>
        <w:pStyle w:val="2"/>
        <w:spacing w:before="217" w:line="355" w:lineRule="auto"/>
        <w:ind w:left="42" w:right="29" w:firstLine="634"/>
        <w:rPr>
          <w:sz w:val="31"/>
          <w:szCs w:val="31"/>
        </w:rPr>
      </w:pPr>
      <w:r>
        <w:rPr>
          <w:spacing w:val="10"/>
          <w:sz w:val="31"/>
          <w:szCs w:val="31"/>
        </w:rPr>
        <w:t>其中：</w:t>
      </w:r>
      <w:r>
        <w:rPr>
          <w:b/>
          <w:bCs/>
          <w:spacing w:val="10"/>
          <w:sz w:val="31"/>
          <w:szCs w:val="31"/>
        </w:rPr>
        <w:t>公务用车购置支出</w:t>
      </w:r>
      <w:r>
        <w:rPr>
          <w:spacing w:val="10"/>
          <w:sz w:val="31"/>
          <w:szCs w:val="31"/>
        </w:rPr>
        <w:t>0</w:t>
      </w:r>
      <w:r>
        <w:rPr>
          <w:spacing w:val="-51"/>
          <w:sz w:val="31"/>
          <w:szCs w:val="31"/>
        </w:rPr>
        <w:t xml:space="preserve"> </w:t>
      </w:r>
      <w:r>
        <w:rPr>
          <w:spacing w:val="10"/>
          <w:sz w:val="31"/>
          <w:szCs w:val="31"/>
        </w:rPr>
        <w:t>万元。全年按规定更新购置</w:t>
      </w:r>
      <w:r>
        <w:rPr>
          <w:spacing w:val="-5"/>
          <w:sz w:val="31"/>
          <w:szCs w:val="31"/>
        </w:rPr>
        <w:t>公务用车</w:t>
      </w:r>
      <w:r>
        <w:rPr>
          <w:spacing w:val="-62"/>
          <w:sz w:val="31"/>
          <w:szCs w:val="31"/>
        </w:rPr>
        <w:t xml:space="preserve"> </w:t>
      </w:r>
      <w:r>
        <w:rPr>
          <w:spacing w:val="-5"/>
          <w:sz w:val="31"/>
          <w:szCs w:val="31"/>
        </w:rPr>
        <w:t>0</w:t>
      </w:r>
      <w:r>
        <w:rPr>
          <w:spacing w:val="-54"/>
          <w:sz w:val="31"/>
          <w:szCs w:val="31"/>
        </w:rPr>
        <w:t xml:space="preserve"> </w:t>
      </w:r>
      <w:r>
        <w:rPr>
          <w:spacing w:val="-5"/>
          <w:sz w:val="31"/>
          <w:szCs w:val="31"/>
        </w:rPr>
        <w:t>辆，其中：轿车</w:t>
      </w:r>
      <w:r>
        <w:rPr>
          <w:spacing w:val="-59"/>
          <w:sz w:val="31"/>
          <w:szCs w:val="31"/>
        </w:rPr>
        <w:t xml:space="preserve"> </w:t>
      </w:r>
      <w:r>
        <w:rPr>
          <w:spacing w:val="-5"/>
          <w:sz w:val="31"/>
          <w:szCs w:val="31"/>
        </w:rPr>
        <w:t>0</w:t>
      </w:r>
      <w:r>
        <w:rPr>
          <w:spacing w:val="-55"/>
          <w:sz w:val="31"/>
          <w:szCs w:val="31"/>
        </w:rPr>
        <w:t xml:space="preserve"> </w:t>
      </w:r>
      <w:r>
        <w:rPr>
          <w:spacing w:val="-5"/>
          <w:sz w:val="31"/>
          <w:szCs w:val="31"/>
        </w:rPr>
        <w:t>辆、金额</w:t>
      </w:r>
      <w:r>
        <w:rPr>
          <w:spacing w:val="-59"/>
          <w:sz w:val="31"/>
          <w:szCs w:val="31"/>
        </w:rPr>
        <w:t xml:space="preserve"> </w:t>
      </w:r>
      <w:r>
        <w:rPr>
          <w:spacing w:val="-5"/>
          <w:sz w:val="31"/>
          <w:szCs w:val="31"/>
        </w:rPr>
        <w:t>0</w:t>
      </w:r>
      <w:r>
        <w:rPr>
          <w:spacing w:val="-51"/>
          <w:sz w:val="31"/>
          <w:szCs w:val="31"/>
        </w:rPr>
        <w:t xml:space="preserve"> </w:t>
      </w:r>
      <w:r>
        <w:rPr>
          <w:spacing w:val="-5"/>
          <w:sz w:val="31"/>
          <w:szCs w:val="31"/>
        </w:rPr>
        <w:t>万元，越野</w:t>
      </w:r>
      <w:r>
        <w:rPr>
          <w:spacing w:val="-6"/>
          <w:sz w:val="31"/>
          <w:szCs w:val="31"/>
        </w:rPr>
        <w:t>车</w:t>
      </w:r>
      <w:r>
        <w:rPr>
          <w:spacing w:val="-62"/>
          <w:sz w:val="31"/>
          <w:szCs w:val="31"/>
        </w:rPr>
        <w:t xml:space="preserve"> </w:t>
      </w:r>
      <w:r>
        <w:rPr>
          <w:spacing w:val="-6"/>
          <w:sz w:val="31"/>
          <w:szCs w:val="31"/>
        </w:rPr>
        <w:t>0</w:t>
      </w:r>
      <w:r>
        <w:rPr>
          <w:spacing w:val="-54"/>
          <w:sz w:val="31"/>
          <w:szCs w:val="31"/>
        </w:rPr>
        <w:t xml:space="preserve"> </w:t>
      </w:r>
      <w:r>
        <w:rPr>
          <w:spacing w:val="-6"/>
          <w:sz w:val="31"/>
          <w:szCs w:val="31"/>
        </w:rPr>
        <w:t>辆、</w:t>
      </w:r>
    </w:p>
    <w:p>
      <w:pPr>
        <w:spacing w:line="355" w:lineRule="auto"/>
        <w:rPr>
          <w:sz w:val="31"/>
          <w:szCs w:val="31"/>
        </w:rPr>
        <w:sectPr>
          <w:footerReference r:id="rId21" w:type="default"/>
          <w:pgSz w:w="11900" w:h="16840"/>
          <w:pgMar w:top="1431" w:right="1646" w:bottom="388" w:left="1785" w:header="0" w:footer="223" w:gutter="0"/>
          <w:cols w:space="720" w:num="1"/>
        </w:sectPr>
      </w:pPr>
    </w:p>
    <w:p>
      <w:pPr>
        <w:pStyle w:val="2"/>
        <w:spacing w:before="214" w:line="357" w:lineRule="auto"/>
        <w:ind w:left="29" w:firstLine="6"/>
        <w:jc w:val="both"/>
        <w:rPr>
          <w:sz w:val="31"/>
          <w:szCs w:val="31"/>
        </w:rPr>
      </w:pPr>
      <w:bookmarkStart w:id="15" w:name="bookmark40"/>
      <w:bookmarkEnd w:id="15"/>
      <w:r>
        <w:rPr>
          <w:spacing w:val="4"/>
          <w:sz w:val="31"/>
          <w:szCs w:val="31"/>
        </w:rPr>
        <w:t>金额</w:t>
      </w:r>
      <w:r>
        <w:rPr>
          <w:spacing w:val="-56"/>
          <w:sz w:val="31"/>
          <w:szCs w:val="31"/>
        </w:rPr>
        <w:t xml:space="preserve"> </w:t>
      </w:r>
      <w:r>
        <w:rPr>
          <w:spacing w:val="4"/>
          <w:sz w:val="31"/>
          <w:szCs w:val="31"/>
        </w:rPr>
        <w:t>0</w:t>
      </w:r>
      <w:r>
        <w:rPr>
          <w:spacing w:val="-51"/>
          <w:sz w:val="31"/>
          <w:szCs w:val="31"/>
        </w:rPr>
        <w:t xml:space="preserve"> </w:t>
      </w:r>
      <w:r>
        <w:rPr>
          <w:spacing w:val="4"/>
          <w:sz w:val="31"/>
          <w:szCs w:val="31"/>
        </w:rPr>
        <w:t>万元，小型载客汽车</w:t>
      </w:r>
      <w:r>
        <w:rPr>
          <w:spacing w:val="-62"/>
          <w:sz w:val="31"/>
          <w:szCs w:val="31"/>
        </w:rPr>
        <w:t xml:space="preserve"> </w:t>
      </w:r>
      <w:r>
        <w:rPr>
          <w:spacing w:val="4"/>
          <w:sz w:val="31"/>
          <w:szCs w:val="31"/>
        </w:rPr>
        <w:t>0</w:t>
      </w:r>
      <w:r>
        <w:rPr>
          <w:spacing w:val="-54"/>
          <w:sz w:val="31"/>
          <w:szCs w:val="31"/>
        </w:rPr>
        <w:t xml:space="preserve"> </w:t>
      </w:r>
      <w:r>
        <w:rPr>
          <w:spacing w:val="4"/>
          <w:sz w:val="31"/>
          <w:szCs w:val="31"/>
        </w:rPr>
        <w:t>辆、金额</w:t>
      </w:r>
      <w:r>
        <w:rPr>
          <w:spacing w:val="-59"/>
          <w:sz w:val="31"/>
          <w:szCs w:val="31"/>
        </w:rPr>
        <w:t xml:space="preserve"> </w:t>
      </w:r>
      <w:r>
        <w:rPr>
          <w:spacing w:val="4"/>
          <w:sz w:val="31"/>
          <w:szCs w:val="31"/>
        </w:rPr>
        <w:t>0</w:t>
      </w:r>
      <w:r>
        <w:rPr>
          <w:spacing w:val="-51"/>
          <w:sz w:val="31"/>
          <w:szCs w:val="31"/>
        </w:rPr>
        <w:t xml:space="preserve"> </w:t>
      </w:r>
      <w:r>
        <w:rPr>
          <w:spacing w:val="4"/>
          <w:sz w:val="31"/>
          <w:szCs w:val="31"/>
        </w:rPr>
        <w:t>万元，大中型载客</w:t>
      </w:r>
      <w:r>
        <w:rPr>
          <w:spacing w:val="3"/>
          <w:sz w:val="31"/>
          <w:szCs w:val="31"/>
        </w:rPr>
        <w:t>汽车</w:t>
      </w:r>
      <w:r>
        <w:rPr>
          <w:spacing w:val="-60"/>
          <w:sz w:val="31"/>
          <w:szCs w:val="31"/>
        </w:rPr>
        <w:t xml:space="preserve"> </w:t>
      </w:r>
      <w:r>
        <w:rPr>
          <w:spacing w:val="3"/>
          <w:sz w:val="31"/>
          <w:szCs w:val="31"/>
        </w:rPr>
        <w:t>0</w:t>
      </w:r>
      <w:r>
        <w:rPr>
          <w:spacing w:val="-54"/>
          <w:sz w:val="31"/>
          <w:szCs w:val="31"/>
        </w:rPr>
        <w:t xml:space="preserve"> </w:t>
      </w:r>
      <w:r>
        <w:rPr>
          <w:spacing w:val="3"/>
          <w:sz w:val="31"/>
          <w:szCs w:val="31"/>
        </w:rPr>
        <w:t>辆、金额</w:t>
      </w:r>
      <w:r>
        <w:rPr>
          <w:spacing w:val="-62"/>
          <w:sz w:val="31"/>
          <w:szCs w:val="31"/>
        </w:rPr>
        <w:t xml:space="preserve"> </w:t>
      </w:r>
      <w:r>
        <w:rPr>
          <w:spacing w:val="3"/>
          <w:sz w:val="31"/>
          <w:szCs w:val="31"/>
        </w:rPr>
        <w:t>0</w:t>
      </w:r>
      <w:r>
        <w:rPr>
          <w:spacing w:val="-51"/>
          <w:sz w:val="31"/>
          <w:szCs w:val="31"/>
        </w:rPr>
        <w:t xml:space="preserve"> </w:t>
      </w:r>
      <w:r>
        <w:rPr>
          <w:spacing w:val="3"/>
          <w:sz w:val="31"/>
          <w:szCs w:val="31"/>
        </w:rPr>
        <w:t>万元，其他车型</w:t>
      </w:r>
      <w:r>
        <w:rPr>
          <w:spacing w:val="-60"/>
          <w:sz w:val="31"/>
          <w:szCs w:val="31"/>
        </w:rPr>
        <w:t xml:space="preserve"> </w:t>
      </w:r>
      <w:r>
        <w:rPr>
          <w:spacing w:val="3"/>
          <w:sz w:val="31"/>
          <w:szCs w:val="31"/>
        </w:rPr>
        <w:t>0</w:t>
      </w:r>
      <w:r>
        <w:rPr>
          <w:spacing w:val="-54"/>
          <w:sz w:val="31"/>
          <w:szCs w:val="31"/>
        </w:rPr>
        <w:t xml:space="preserve"> </w:t>
      </w:r>
      <w:r>
        <w:rPr>
          <w:spacing w:val="3"/>
          <w:sz w:val="31"/>
          <w:szCs w:val="31"/>
        </w:rPr>
        <w:t>辆、金额</w:t>
      </w:r>
      <w:r>
        <w:rPr>
          <w:spacing w:val="-59"/>
          <w:sz w:val="31"/>
          <w:szCs w:val="31"/>
        </w:rPr>
        <w:t xml:space="preserve"> </w:t>
      </w:r>
      <w:r>
        <w:rPr>
          <w:spacing w:val="3"/>
          <w:sz w:val="31"/>
          <w:szCs w:val="31"/>
        </w:rPr>
        <w:t>0</w:t>
      </w:r>
      <w:r>
        <w:rPr>
          <w:spacing w:val="-51"/>
          <w:sz w:val="31"/>
          <w:szCs w:val="31"/>
        </w:rPr>
        <w:t xml:space="preserve"> </w:t>
      </w:r>
      <w:r>
        <w:rPr>
          <w:spacing w:val="2"/>
          <w:sz w:val="31"/>
          <w:szCs w:val="31"/>
        </w:rPr>
        <w:t>万元。截至</w:t>
      </w:r>
      <w:r>
        <w:rPr>
          <w:spacing w:val="7"/>
          <w:sz w:val="31"/>
          <w:szCs w:val="31"/>
        </w:rPr>
        <w:t>2021</w:t>
      </w:r>
      <w:r>
        <w:rPr>
          <w:spacing w:val="-42"/>
          <w:sz w:val="31"/>
          <w:szCs w:val="31"/>
        </w:rPr>
        <w:t xml:space="preserve"> </w:t>
      </w:r>
      <w:r>
        <w:rPr>
          <w:spacing w:val="7"/>
          <w:sz w:val="31"/>
          <w:szCs w:val="31"/>
        </w:rPr>
        <w:t>年</w:t>
      </w:r>
      <w:r>
        <w:rPr>
          <w:spacing w:val="-31"/>
          <w:sz w:val="31"/>
          <w:szCs w:val="31"/>
        </w:rPr>
        <w:t xml:space="preserve"> </w:t>
      </w:r>
      <w:r>
        <w:rPr>
          <w:spacing w:val="7"/>
          <w:sz w:val="31"/>
          <w:szCs w:val="31"/>
        </w:rPr>
        <w:t>12</w:t>
      </w:r>
      <w:r>
        <w:rPr>
          <w:spacing w:val="-34"/>
          <w:sz w:val="31"/>
          <w:szCs w:val="31"/>
        </w:rPr>
        <w:t xml:space="preserve"> </w:t>
      </w:r>
      <w:r>
        <w:rPr>
          <w:spacing w:val="7"/>
          <w:sz w:val="31"/>
          <w:szCs w:val="31"/>
        </w:rPr>
        <w:t>月底，本部门共有公务用车</w:t>
      </w:r>
      <w:r>
        <w:rPr>
          <w:spacing w:val="-50"/>
          <w:sz w:val="31"/>
          <w:szCs w:val="31"/>
        </w:rPr>
        <w:t xml:space="preserve"> </w:t>
      </w:r>
      <w:r>
        <w:rPr>
          <w:spacing w:val="6"/>
          <w:sz w:val="31"/>
          <w:szCs w:val="31"/>
        </w:rPr>
        <w:t>0</w:t>
      </w:r>
      <w:r>
        <w:rPr>
          <w:spacing w:val="-47"/>
          <w:sz w:val="31"/>
          <w:szCs w:val="31"/>
        </w:rPr>
        <w:t xml:space="preserve"> </w:t>
      </w:r>
      <w:r>
        <w:rPr>
          <w:spacing w:val="6"/>
          <w:sz w:val="31"/>
          <w:szCs w:val="31"/>
        </w:rPr>
        <w:t>辆，其中：轿车</w:t>
      </w:r>
      <w:r>
        <w:rPr>
          <w:spacing w:val="-52"/>
          <w:sz w:val="31"/>
          <w:szCs w:val="31"/>
        </w:rPr>
        <w:t xml:space="preserve"> </w:t>
      </w:r>
      <w:r>
        <w:rPr>
          <w:spacing w:val="6"/>
          <w:sz w:val="31"/>
          <w:szCs w:val="31"/>
        </w:rPr>
        <w:t>0</w:t>
      </w:r>
      <w:r>
        <w:rPr>
          <w:spacing w:val="-3"/>
          <w:sz w:val="31"/>
          <w:szCs w:val="31"/>
        </w:rPr>
        <w:t>辆、越野车</w:t>
      </w:r>
      <w:r>
        <w:rPr>
          <w:spacing w:val="-60"/>
          <w:sz w:val="31"/>
          <w:szCs w:val="31"/>
        </w:rPr>
        <w:t xml:space="preserve"> </w:t>
      </w:r>
      <w:r>
        <w:rPr>
          <w:spacing w:val="-3"/>
          <w:sz w:val="31"/>
          <w:szCs w:val="31"/>
        </w:rPr>
        <w:t>0</w:t>
      </w:r>
      <w:r>
        <w:rPr>
          <w:spacing w:val="-54"/>
          <w:sz w:val="31"/>
          <w:szCs w:val="31"/>
        </w:rPr>
        <w:t xml:space="preserve"> </w:t>
      </w:r>
      <w:r>
        <w:rPr>
          <w:spacing w:val="-3"/>
          <w:sz w:val="31"/>
          <w:szCs w:val="31"/>
        </w:rPr>
        <w:t>辆、小型载客汽车</w:t>
      </w:r>
      <w:r>
        <w:rPr>
          <w:spacing w:val="-62"/>
          <w:sz w:val="31"/>
          <w:szCs w:val="31"/>
        </w:rPr>
        <w:t xml:space="preserve"> </w:t>
      </w:r>
      <w:r>
        <w:rPr>
          <w:spacing w:val="-3"/>
          <w:sz w:val="31"/>
          <w:szCs w:val="31"/>
        </w:rPr>
        <w:t>0</w:t>
      </w:r>
      <w:r>
        <w:rPr>
          <w:spacing w:val="-55"/>
          <w:sz w:val="31"/>
          <w:szCs w:val="31"/>
        </w:rPr>
        <w:t xml:space="preserve"> </w:t>
      </w:r>
      <w:r>
        <w:rPr>
          <w:spacing w:val="-3"/>
          <w:sz w:val="31"/>
          <w:szCs w:val="31"/>
        </w:rPr>
        <w:t>辆、大中型载客汽车</w:t>
      </w:r>
      <w:r>
        <w:rPr>
          <w:spacing w:val="-62"/>
          <w:sz w:val="31"/>
          <w:szCs w:val="31"/>
        </w:rPr>
        <w:t xml:space="preserve"> </w:t>
      </w:r>
      <w:r>
        <w:rPr>
          <w:spacing w:val="-3"/>
          <w:sz w:val="31"/>
          <w:szCs w:val="31"/>
        </w:rPr>
        <w:t>0</w:t>
      </w:r>
      <w:r>
        <w:rPr>
          <w:spacing w:val="-54"/>
          <w:sz w:val="31"/>
          <w:szCs w:val="31"/>
        </w:rPr>
        <w:t xml:space="preserve"> </w:t>
      </w:r>
      <w:r>
        <w:rPr>
          <w:spacing w:val="-3"/>
          <w:sz w:val="31"/>
          <w:szCs w:val="31"/>
        </w:rPr>
        <w:t>辆、</w:t>
      </w:r>
      <w:r>
        <w:rPr>
          <w:sz w:val="31"/>
          <w:szCs w:val="31"/>
        </w:rPr>
        <w:t>其他车型</w:t>
      </w:r>
      <w:r>
        <w:rPr>
          <w:spacing w:val="-60"/>
          <w:sz w:val="31"/>
          <w:szCs w:val="31"/>
        </w:rPr>
        <w:t xml:space="preserve"> </w:t>
      </w:r>
      <w:r>
        <w:rPr>
          <w:sz w:val="31"/>
          <w:szCs w:val="31"/>
        </w:rPr>
        <w:t>0</w:t>
      </w:r>
      <w:r>
        <w:rPr>
          <w:spacing w:val="-54"/>
          <w:sz w:val="31"/>
          <w:szCs w:val="31"/>
        </w:rPr>
        <w:t xml:space="preserve"> </w:t>
      </w:r>
      <w:r>
        <w:rPr>
          <w:sz w:val="31"/>
          <w:szCs w:val="31"/>
        </w:rPr>
        <w:t>辆。</w:t>
      </w:r>
    </w:p>
    <w:p>
      <w:pPr>
        <w:pStyle w:val="2"/>
        <w:spacing w:before="3" w:line="226" w:lineRule="auto"/>
        <w:ind w:left="683"/>
        <w:rPr>
          <w:sz w:val="31"/>
          <w:szCs w:val="31"/>
        </w:rPr>
      </w:pPr>
      <w:r>
        <w:rPr>
          <w:b/>
          <w:bCs/>
          <w:spacing w:val="9"/>
          <w:sz w:val="31"/>
          <w:szCs w:val="31"/>
        </w:rPr>
        <w:t>公务用车运行维护费支出</w:t>
      </w:r>
      <w:r>
        <w:rPr>
          <w:spacing w:val="9"/>
          <w:sz w:val="31"/>
          <w:szCs w:val="31"/>
        </w:rPr>
        <w:t>0</w:t>
      </w:r>
      <w:r>
        <w:rPr>
          <w:spacing w:val="-50"/>
          <w:sz w:val="31"/>
          <w:szCs w:val="31"/>
        </w:rPr>
        <w:t xml:space="preserve"> </w:t>
      </w:r>
      <w:r>
        <w:rPr>
          <w:spacing w:val="9"/>
          <w:sz w:val="31"/>
          <w:szCs w:val="31"/>
        </w:rPr>
        <w:t>万元。</w:t>
      </w:r>
    </w:p>
    <w:p>
      <w:pPr>
        <w:pStyle w:val="2"/>
        <w:spacing w:before="220" w:line="357" w:lineRule="auto"/>
        <w:ind w:left="37" w:right="105" w:firstLine="636"/>
        <w:jc w:val="both"/>
        <w:rPr>
          <w:sz w:val="31"/>
          <w:szCs w:val="31"/>
        </w:rPr>
      </w:pPr>
      <w:r>
        <w:rPr>
          <w:b/>
          <w:bCs/>
          <w:spacing w:val="5"/>
          <w:sz w:val="31"/>
          <w:szCs w:val="31"/>
        </w:rPr>
        <w:t>3.公务接待费支出</w:t>
      </w:r>
      <w:r>
        <w:rPr>
          <w:spacing w:val="5"/>
          <w:sz w:val="31"/>
          <w:szCs w:val="31"/>
        </w:rPr>
        <w:t>0.11</w:t>
      </w:r>
      <w:r>
        <w:rPr>
          <w:spacing w:val="-51"/>
          <w:sz w:val="31"/>
          <w:szCs w:val="31"/>
        </w:rPr>
        <w:t xml:space="preserve"> </w:t>
      </w:r>
      <w:r>
        <w:rPr>
          <w:spacing w:val="5"/>
          <w:sz w:val="31"/>
          <w:szCs w:val="31"/>
        </w:rPr>
        <w:t>万元，完成预算</w:t>
      </w:r>
      <w:r>
        <w:rPr>
          <w:spacing w:val="-58"/>
          <w:sz w:val="31"/>
          <w:szCs w:val="31"/>
        </w:rPr>
        <w:t xml:space="preserve"> </w:t>
      </w:r>
      <w:r>
        <w:rPr>
          <w:spacing w:val="5"/>
          <w:sz w:val="31"/>
          <w:szCs w:val="31"/>
        </w:rPr>
        <w:t>2.57%。公</w:t>
      </w:r>
      <w:r>
        <w:rPr>
          <w:spacing w:val="4"/>
          <w:sz w:val="31"/>
          <w:szCs w:val="31"/>
        </w:rPr>
        <w:t>务接</w:t>
      </w:r>
      <w:r>
        <w:rPr>
          <w:spacing w:val="1"/>
          <w:sz w:val="31"/>
          <w:szCs w:val="31"/>
        </w:rPr>
        <w:t>待费支出决算比</w:t>
      </w:r>
      <w:r>
        <w:rPr>
          <w:spacing w:val="-45"/>
          <w:sz w:val="31"/>
          <w:szCs w:val="31"/>
        </w:rPr>
        <w:t xml:space="preserve"> </w:t>
      </w:r>
      <w:r>
        <w:rPr>
          <w:spacing w:val="1"/>
          <w:sz w:val="31"/>
          <w:szCs w:val="31"/>
        </w:rPr>
        <w:t>2020</w:t>
      </w:r>
      <w:r>
        <w:rPr>
          <w:spacing w:val="-49"/>
          <w:sz w:val="31"/>
          <w:szCs w:val="31"/>
        </w:rPr>
        <w:t xml:space="preserve"> </w:t>
      </w:r>
      <w:r>
        <w:rPr>
          <w:spacing w:val="1"/>
          <w:sz w:val="31"/>
          <w:szCs w:val="31"/>
        </w:rPr>
        <w:t>年增加</w:t>
      </w:r>
      <w:r>
        <w:rPr>
          <w:spacing w:val="-60"/>
          <w:sz w:val="31"/>
          <w:szCs w:val="31"/>
        </w:rPr>
        <w:t xml:space="preserve"> </w:t>
      </w:r>
      <w:r>
        <w:rPr>
          <w:spacing w:val="1"/>
          <w:sz w:val="31"/>
          <w:szCs w:val="31"/>
        </w:rPr>
        <w:t>0.02</w:t>
      </w:r>
      <w:r>
        <w:rPr>
          <w:spacing w:val="-50"/>
          <w:sz w:val="31"/>
          <w:szCs w:val="31"/>
        </w:rPr>
        <w:t xml:space="preserve"> </w:t>
      </w:r>
      <w:r>
        <w:rPr>
          <w:spacing w:val="1"/>
          <w:sz w:val="31"/>
          <w:szCs w:val="31"/>
        </w:rPr>
        <w:t>万元，增长</w:t>
      </w:r>
      <w:r>
        <w:rPr>
          <w:spacing w:val="-59"/>
          <w:sz w:val="31"/>
          <w:szCs w:val="31"/>
        </w:rPr>
        <w:t xml:space="preserve"> </w:t>
      </w:r>
      <w:r>
        <w:rPr>
          <w:spacing w:val="1"/>
          <w:sz w:val="31"/>
          <w:szCs w:val="31"/>
        </w:rPr>
        <w:t>22.22%。主要</w:t>
      </w:r>
      <w:r>
        <w:rPr>
          <w:spacing w:val="7"/>
          <w:sz w:val="31"/>
          <w:szCs w:val="31"/>
        </w:rPr>
        <w:t>原因是接待人数增加。其中：</w:t>
      </w:r>
    </w:p>
    <w:p>
      <w:pPr>
        <w:pStyle w:val="2"/>
        <w:spacing w:line="357" w:lineRule="auto"/>
        <w:ind w:left="36" w:right="14" w:firstLine="677"/>
        <w:jc w:val="both"/>
        <w:rPr>
          <w:sz w:val="31"/>
          <w:szCs w:val="31"/>
        </w:rPr>
      </w:pPr>
      <w:r>
        <w:rPr>
          <w:b/>
          <w:bCs/>
          <w:spacing w:val="10"/>
          <w:sz w:val="31"/>
          <w:szCs w:val="31"/>
        </w:rPr>
        <w:t>国内公务接待支出</w:t>
      </w:r>
      <w:r>
        <w:rPr>
          <w:spacing w:val="-54"/>
          <w:sz w:val="31"/>
          <w:szCs w:val="31"/>
        </w:rPr>
        <w:t xml:space="preserve"> </w:t>
      </w:r>
      <w:r>
        <w:rPr>
          <w:spacing w:val="10"/>
          <w:sz w:val="31"/>
          <w:szCs w:val="31"/>
        </w:rPr>
        <w:t>0.11</w:t>
      </w:r>
      <w:r>
        <w:rPr>
          <w:spacing w:val="-44"/>
          <w:sz w:val="31"/>
          <w:szCs w:val="31"/>
        </w:rPr>
        <w:t xml:space="preserve"> </w:t>
      </w:r>
      <w:r>
        <w:rPr>
          <w:spacing w:val="10"/>
          <w:sz w:val="31"/>
          <w:szCs w:val="31"/>
        </w:rPr>
        <w:t>万元。主要用于开展国内</w:t>
      </w:r>
      <w:r>
        <w:rPr>
          <w:spacing w:val="9"/>
          <w:sz w:val="31"/>
          <w:szCs w:val="31"/>
        </w:rPr>
        <w:t>公务</w:t>
      </w:r>
      <w:r>
        <w:rPr>
          <w:spacing w:val="-6"/>
          <w:sz w:val="31"/>
          <w:szCs w:val="31"/>
        </w:rPr>
        <w:t>接待。国内公务接待</w:t>
      </w:r>
      <w:r>
        <w:rPr>
          <w:spacing w:val="-34"/>
          <w:sz w:val="31"/>
          <w:szCs w:val="31"/>
        </w:rPr>
        <w:t xml:space="preserve"> </w:t>
      </w:r>
      <w:r>
        <w:rPr>
          <w:spacing w:val="-6"/>
          <w:sz w:val="31"/>
          <w:szCs w:val="31"/>
        </w:rPr>
        <w:t>1</w:t>
      </w:r>
      <w:r>
        <w:rPr>
          <w:spacing w:val="-53"/>
          <w:sz w:val="31"/>
          <w:szCs w:val="31"/>
        </w:rPr>
        <w:t xml:space="preserve"> </w:t>
      </w:r>
      <w:r>
        <w:rPr>
          <w:spacing w:val="-6"/>
          <w:sz w:val="31"/>
          <w:szCs w:val="31"/>
        </w:rPr>
        <w:t>批次，</w:t>
      </w:r>
      <w:r>
        <w:rPr>
          <w:spacing w:val="-29"/>
          <w:sz w:val="31"/>
          <w:szCs w:val="31"/>
        </w:rPr>
        <w:t xml:space="preserve"> </w:t>
      </w:r>
      <w:r>
        <w:rPr>
          <w:spacing w:val="-6"/>
          <w:sz w:val="31"/>
          <w:szCs w:val="31"/>
        </w:rPr>
        <w:t>11</w:t>
      </w:r>
      <w:r>
        <w:rPr>
          <w:spacing w:val="-49"/>
          <w:sz w:val="31"/>
          <w:szCs w:val="31"/>
        </w:rPr>
        <w:t xml:space="preserve"> </w:t>
      </w:r>
      <w:r>
        <w:rPr>
          <w:spacing w:val="-6"/>
          <w:sz w:val="31"/>
          <w:szCs w:val="31"/>
        </w:rPr>
        <w:t>人次，共计支出</w:t>
      </w:r>
      <w:r>
        <w:rPr>
          <w:spacing w:val="-59"/>
          <w:sz w:val="31"/>
          <w:szCs w:val="31"/>
        </w:rPr>
        <w:t xml:space="preserve"> </w:t>
      </w:r>
      <w:r>
        <w:rPr>
          <w:spacing w:val="-6"/>
          <w:sz w:val="31"/>
          <w:szCs w:val="31"/>
        </w:rPr>
        <w:t>0.11</w:t>
      </w:r>
      <w:r>
        <w:rPr>
          <w:spacing w:val="-51"/>
          <w:sz w:val="31"/>
          <w:szCs w:val="31"/>
        </w:rPr>
        <w:t xml:space="preserve"> </w:t>
      </w:r>
      <w:r>
        <w:rPr>
          <w:spacing w:val="-6"/>
          <w:sz w:val="31"/>
          <w:szCs w:val="31"/>
        </w:rPr>
        <w:t>万元，</w:t>
      </w:r>
      <w:r>
        <w:rPr>
          <w:spacing w:val="1"/>
          <w:sz w:val="31"/>
          <w:szCs w:val="31"/>
        </w:rPr>
        <w:t>具体内容包括：接待省绩效评价工作组开展</w:t>
      </w:r>
      <w:r>
        <w:rPr>
          <w:spacing w:val="-55"/>
          <w:sz w:val="31"/>
          <w:szCs w:val="31"/>
        </w:rPr>
        <w:t xml:space="preserve"> </w:t>
      </w:r>
      <w:r>
        <w:rPr>
          <w:spacing w:val="1"/>
          <w:sz w:val="31"/>
          <w:szCs w:val="31"/>
        </w:rPr>
        <w:t>2021</w:t>
      </w:r>
      <w:r>
        <w:rPr>
          <w:spacing w:val="-47"/>
          <w:sz w:val="31"/>
          <w:szCs w:val="31"/>
        </w:rPr>
        <w:t xml:space="preserve"> </w:t>
      </w:r>
      <w:r>
        <w:rPr>
          <w:spacing w:val="1"/>
          <w:sz w:val="31"/>
          <w:szCs w:val="31"/>
        </w:rPr>
        <w:t>年部门政策</w:t>
      </w:r>
      <w:r>
        <w:rPr>
          <w:spacing w:val="7"/>
          <w:sz w:val="31"/>
          <w:szCs w:val="31"/>
        </w:rPr>
        <w:t>和项目支出绩效评价工作。</w:t>
      </w:r>
    </w:p>
    <w:p>
      <w:pPr>
        <w:pStyle w:val="2"/>
        <w:spacing w:before="3" w:line="357" w:lineRule="auto"/>
        <w:ind w:left="68" w:right="105" w:firstLine="612"/>
        <w:rPr>
          <w:sz w:val="31"/>
          <w:szCs w:val="31"/>
        </w:rPr>
      </w:pPr>
      <w:r>
        <w:rPr>
          <w:b/>
          <w:bCs/>
          <w:spacing w:val="6"/>
          <w:sz w:val="31"/>
          <w:szCs w:val="31"/>
        </w:rPr>
        <w:t>外事接待支出</w:t>
      </w:r>
      <w:r>
        <w:rPr>
          <w:spacing w:val="-57"/>
          <w:sz w:val="31"/>
          <w:szCs w:val="31"/>
        </w:rPr>
        <w:t xml:space="preserve"> </w:t>
      </w:r>
      <w:r>
        <w:rPr>
          <w:spacing w:val="6"/>
          <w:sz w:val="31"/>
          <w:szCs w:val="31"/>
        </w:rPr>
        <w:t>0</w:t>
      </w:r>
      <w:r>
        <w:rPr>
          <w:spacing w:val="-48"/>
          <w:sz w:val="31"/>
          <w:szCs w:val="31"/>
        </w:rPr>
        <w:t xml:space="preserve"> </w:t>
      </w:r>
      <w:r>
        <w:rPr>
          <w:spacing w:val="6"/>
          <w:sz w:val="31"/>
          <w:szCs w:val="31"/>
        </w:rPr>
        <w:t>万元，外事接待</w:t>
      </w:r>
      <w:r>
        <w:rPr>
          <w:spacing w:val="-58"/>
          <w:sz w:val="31"/>
          <w:szCs w:val="31"/>
        </w:rPr>
        <w:t xml:space="preserve"> </w:t>
      </w:r>
      <w:r>
        <w:rPr>
          <w:spacing w:val="6"/>
          <w:sz w:val="31"/>
          <w:szCs w:val="31"/>
        </w:rPr>
        <w:t>0</w:t>
      </w:r>
      <w:r>
        <w:rPr>
          <w:spacing w:val="-51"/>
          <w:sz w:val="31"/>
          <w:szCs w:val="31"/>
        </w:rPr>
        <w:t xml:space="preserve"> </w:t>
      </w:r>
      <w:r>
        <w:rPr>
          <w:spacing w:val="6"/>
          <w:sz w:val="31"/>
          <w:szCs w:val="31"/>
        </w:rPr>
        <w:t>批次，0</w:t>
      </w:r>
      <w:r>
        <w:rPr>
          <w:spacing w:val="-45"/>
          <w:sz w:val="31"/>
          <w:szCs w:val="31"/>
        </w:rPr>
        <w:t xml:space="preserve"> </w:t>
      </w:r>
      <w:r>
        <w:rPr>
          <w:spacing w:val="6"/>
          <w:sz w:val="31"/>
          <w:szCs w:val="31"/>
        </w:rPr>
        <w:t>人，</w:t>
      </w:r>
      <w:r>
        <w:rPr>
          <w:spacing w:val="5"/>
          <w:sz w:val="31"/>
          <w:szCs w:val="31"/>
        </w:rPr>
        <w:t>共计支</w:t>
      </w:r>
      <w:r>
        <w:rPr>
          <w:spacing w:val="-12"/>
          <w:sz w:val="31"/>
          <w:szCs w:val="31"/>
        </w:rPr>
        <w:t>出</w:t>
      </w:r>
      <w:r>
        <w:rPr>
          <w:spacing w:val="-62"/>
          <w:sz w:val="31"/>
          <w:szCs w:val="31"/>
        </w:rPr>
        <w:t xml:space="preserve"> </w:t>
      </w:r>
      <w:r>
        <w:rPr>
          <w:spacing w:val="-12"/>
          <w:sz w:val="31"/>
          <w:szCs w:val="31"/>
        </w:rPr>
        <w:t>0</w:t>
      </w:r>
      <w:r>
        <w:rPr>
          <w:spacing w:val="-51"/>
          <w:sz w:val="31"/>
          <w:szCs w:val="31"/>
        </w:rPr>
        <w:t xml:space="preserve"> </w:t>
      </w:r>
      <w:r>
        <w:rPr>
          <w:spacing w:val="-12"/>
          <w:sz w:val="31"/>
          <w:szCs w:val="31"/>
        </w:rPr>
        <w:t>万元。</w:t>
      </w:r>
    </w:p>
    <w:p>
      <w:pPr>
        <w:pStyle w:val="2"/>
        <w:spacing w:before="1" w:line="225" w:lineRule="auto"/>
        <w:ind w:left="673"/>
        <w:outlineLvl w:val="1"/>
        <w:rPr>
          <w:sz w:val="31"/>
          <w:szCs w:val="31"/>
        </w:rPr>
      </w:pPr>
      <w:bookmarkStart w:id="16" w:name="bookmark14"/>
      <w:bookmarkEnd w:id="16"/>
      <w:r>
        <w:rPr>
          <w:spacing w:val="8"/>
          <w:sz w:val="31"/>
          <w:szCs w:val="31"/>
        </w:rPr>
        <w:t>八、政府性基金预算支出决算情况说明</w:t>
      </w:r>
    </w:p>
    <w:p>
      <w:pPr>
        <w:pStyle w:val="2"/>
        <w:spacing w:before="221" w:line="226" w:lineRule="auto"/>
        <w:ind w:left="668"/>
        <w:rPr>
          <w:sz w:val="31"/>
          <w:szCs w:val="31"/>
        </w:rPr>
      </w:pPr>
      <w:r>
        <w:rPr>
          <w:spacing w:val="3"/>
          <w:sz w:val="31"/>
          <w:szCs w:val="31"/>
        </w:rPr>
        <w:t>2021</w:t>
      </w:r>
      <w:r>
        <w:rPr>
          <w:spacing w:val="-39"/>
          <w:sz w:val="31"/>
          <w:szCs w:val="31"/>
        </w:rPr>
        <w:t xml:space="preserve"> </w:t>
      </w:r>
      <w:r>
        <w:rPr>
          <w:spacing w:val="3"/>
          <w:sz w:val="31"/>
          <w:szCs w:val="31"/>
        </w:rPr>
        <w:t>年政府性基金预算拨款支出</w:t>
      </w:r>
      <w:r>
        <w:rPr>
          <w:spacing w:val="-38"/>
          <w:sz w:val="31"/>
          <w:szCs w:val="31"/>
        </w:rPr>
        <w:t xml:space="preserve"> </w:t>
      </w:r>
      <w:r>
        <w:rPr>
          <w:spacing w:val="3"/>
          <w:sz w:val="31"/>
          <w:szCs w:val="31"/>
        </w:rPr>
        <w:t>18.28</w:t>
      </w:r>
      <w:r>
        <w:rPr>
          <w:spacing w:val="-53"/>
          <w:sz w:val="31"/>
          <w:szCs w:val="31"/>
        </w:rPr>
        <w:t xml:space="preserve"> </w:t>
      </w:r>
      <w:r>
        <w:rPr>
          <w:spacing w:val="3"/>
          <w:sz w:val="31"/>
          <w:szCs w:val="31"/>
        </w:rPr>
        <w:t>万元。</w:t>
      </w:r>
    </w:p>
    <w:p>
      <w:pPr>
        <w:pStyle w:val="2"/>
        <w:spacing w:before="221" w:line="227" w:lineRule="auto"/>
        <w:ind w:left="685"/>
        <w:outlineLvl w:val="1"/>
        <w:rPr>
          <w:sz w:val="31"/>
          <w:szCs w:val="31"/>
        </w:rPr>
      </w:pPr>
      <w:bookmarkStart w:id="17" w:name="bookmark15"/>
      <w:bookmarkEnd w:id="17"/>
      <w:r>
        <w:rPr>
          <w:spacing w:val="8"/>
          <w:sz w:val="31"/>
          <w:szCs w:val="31"/>
        </w:rPr>
        <w:t>九、国有资本经营预算支出决算情况说明</w:t>
      </w:r>
    </w:p>
    <w:p>
      <w:pPr>
        <w:pStyle w:val="2"/>
        <w:spacing w:before="219" w:line="227" w:lineRule="auto"/>
        <w:ind w:left="668"/>
        <w:rPr>
          <w:sz w:val="31"/>
          <w:szCs w:val="31"/>
        </w:rPr>
      </w:pPr>
      <w:r>
        <w:rPr>
          <w:spacing w:val="4"/>
          <w:sz w:val="31"/>
          <w:szCs w:val="31"/>
        </w:rPr>
        <w:t>2021</w:t>
      </w:r>
      <w:r>
        <w:rPr>
          <w:spacing w:val="-41"/>
          <w:sz w:val="31"/>
          <w:szCs w:val="31"/>
        </w:rPr>
        <w:t xml:space="preserve"> </w:t>
      </w:r>
      <w:r>
        <w:rPr>
          <w:spacing w:val="4"/>
          <w:sz w:val="31"/>
          <w:szCs w:val="31"/>
        </w:rPr>
        <w:t>年国有资本经营预算拨款支出</w:t>
      </w:r>
      <w:r>
        <w:rPr>
          <w:spacing w:val="-60"/>
          <w:sz w:val="31"/>
          <w:szCs w:val="31"/>
        </w:rPr>
        <w:t xml:space="preserve"> </w:t>
      </w:r>
      <w:r>
        <w:rPr>
          <w:spacing w:val="4"/>
          <w:sz w:val="31"/>
          <w:szCs w:val="31"/>
        </w:rPr>
        <w:t>0</w:t>
      </w:r>
      <w:r>
        <w:rPr>
          <w:spacing w:val="-50"/>
          <w:sz w:val="31"/>
          <w:szCs w:val="31"/>
        </w:rPr>
        <w:t xml:space="preserve"> </w:t>
      </w:r>
      <w:r>
        <w:rPr>
          <w:spacing w:val="4"/>
          <w:sz w:val="31"/>
          <w:szCs w:val="31"/>
        </w:rPr>
        <w:t>万元。</w:t>
      </w:r>
    </w:p>
    <w:p>
      <w:pPr>
        <w:pStyle w:val="2"/>
        <w:spacing w:before="219" w:line="227" w:lineRule="auto"/>
        <w:ind w:left="844"/>
        <w:outlineLvl w:val="1"/>
        <w:rPr>
          <w:sz w:val="31"/>
          <w:szCs w:val="31"/>
        </w:rPr>
      </w:pPr>
      <w:bookmarkStart w:id="18" w:name="bookmark16"/>
      <w:bookmarkEnd w:id="18"/>
      <w:r>
        <w:rPr>
          <w:spacing w:val="7"/>
          <w:sz w:val="31"/>
          <w:szCs w:val="31"/>
        </w:rPr>
        <w:t>十</w:t>
      </w:r>
      <w:r>
        <w:rPr>
          <w:b/>
          <w:bCs/>
          <w:spacing w:val="7"/>
          <w:sz w:val="31"/>
          <w:szCs w:val="31"/>
        </w:rPr>
        <w:t>、</w:t>
      </w:r>
      <w:r>
        <w:rPr>
          <w:spacing w:val="7"/>
          <w:sz w:val="31"/>
          <w:szCs w:val="31"/>
        </w:rPr>
        <w:t>其他重要事项的情况说明</w:t>
      </w:r>
    </w:p>
    <w:p>
      <w:pPr>
        <w:pStyle w:val="2"/>
        <w:spacing w:before="221" w:line="226" w:lineRule="auto"/>
        <w:ind w:left="681"/>
        <w:rPr>
          <w:sz w:val="31"/>
          <w:szCs w:val="31"/>
        </w:rPr>
      </w:pPr>
      <w:r>
        <w:rPr>
          <w:b/>
          <w:bCs/>
          <w:spacing w:val="6"/>
          <w:sz w:val="31"/>
          <w:szCs w:val="31"/>
        </w:rPr>
        <w:t>（一）机关运行经费支出情况</w:t>
      </w:r>
    </w:p>
    <w:p>
      <w:pPr>
        <w:pStyle w:val="2"/>
        <w:spacing w:before="219" w:line="357" w:lineRule="auto"/>
        <w:ind w:left="47" w:right="17" w:firstLine="620"/>
        <w:jc w:val="both"/>
        <w:rPr>
          <w:sz w:val="31"/>
          <w:szCs w:val="31"/>
        </w:rPr>
      </w:pPr>
      <w:r>
        <w:rPr>
          <w:spacing w:val="-3"/>
          <w:sz w:val="31"/>
          <w:szCs w:val="31"/>
        </w:rPr>
        <w:t>2021</w:t>
      </w:r>
      <w:r>
        <w:rPr>
          <w:spacing w:val="-60"/>
          <w:sz w:val="31"/>
          <w:szCs w:val="31"/>
        </w:rPr>
        <w:t xml:space="preserve"> </w:t>
      </w:r>
      <w:r>
        <w:rPr>
          <w:spacing w:val="-3"/>
          <w:sz w:val="31"/>
          <w:szCs w:val="31"/>
        </w:rPr>
        <w:t>年，东区财政局单位机关运行经费支出</w:t>
      </w:r>
      <w:r>
        <w:rPr>
          <w:spacing w:val="-85"/>
          <w:sz w:val="31"/>
          <w:szCs w:val="31"/>
        </w:rPr>
        <w:t xml:space="preserve"> </w:t>
      </w:r>
      <w:r>
        <w:rPr>
          <w:spacing w:val="-3"/>
          <w:sz w:val="31"/>
          <w:szCs w:val="31"/>
        </w:rPr>
        <w:t>36.17</w:t>
      </w:r>
      <w:r>
        <w:rPr>
          <w:spacing w:val="-77"/>
          <w:sz w:val="31"/>
          <w:szCs w:val="31"/>
        </w:rPr>
        <w:t xml:space="preserve"> </w:t>
      </w:r>
      <w:r>
        <w:rPr>
          <w:spacing w:val="-3"/>
          <w:sz w:val="31"/>
          <w:szCs w:val="31"/>
        </w:rPr>
        <w:t>万元，</w:t>
      </w:r>
      <w:r>
        <w:rPr>
          <w:spacing w:val="6"/>
          <w:sz w:val="31"/>
          <w:szCs w:val="31"/>
        </w:rPr>
        <w:t>比</w:t>
      </w:r>
      <w:r>
        <w:rPr>
          <w:spacing w:val="-56"/>
          <w:sz w:val="31"/>
          <w:szCs w:val="31"/>
        </w:rPr>
        <w:t xml:space="preserve"> </w:t>
      </w:r>
      <w:r>
        <w:rPr>
          <w:spacing w:val="6"/>
          <w:sz w:val="31"/>
          <w:szCs w:val="31"/>
        </w:rPr>
        <w:t>2020</w:t>
      </w:r>
      <w:r>
        <w:rPr>
          <w:spacing w:val="-42"/>
          <w:sz w:val="31"/>
          <w:szCs w:val="31"/>
        </w:rPr>
        <w:t xml:space="preserve"> </w:t>
      </w:r>
      <w:r>
        <w:rPr>
          <w:spacing w:val="6"/>
          <w:sz w:val="31"/>
          <w:szCs w:val="31"/>
        </w:rPr>
        <w:t>年减少</w:t>
      </w:r>
      <w:r>
        <w:rPr>
          <w:spacing w:val="-56"/>
          <w:sz w:val="31"/>
          <w:szCs w:val="31"/>
        </w:rPr>
        <w:t xml:space="preserve"> </w:t>
      </w:r>
      <w:r>
        <w:rPr>
          <w:spacing w:val="6"/>
          <w:sz w:val="31"/>
          <w:szCs w:val="31"/>
        </w:rPr>
        <w:t>2.61</w:t>
      </w:r>
      <w:r>
        <w:rPr>
          <w:spacing w:val="-49"/>
          <w:sz w:val="31"/>
          <w:szCs w:val="31"/>
        </w:rPr>
        <w:t xml:space="preserve"> </w:t>
      </w:r>
      <w:r>
        <w:rPr>
          <w:spacing w:val="6"/>
          <w:sz w:val="31"/>
          <w:szCs w:val="31"/>
        </w:rPr>
        <w:t>万元，下降</w:t>
      </w:r>
      <w:r>
        <w:rPr>
          <w:spacing w:val="-57"/>
          <w:sz w:val="31"/>
          <w:szCs w:val="31"/>
        </w:rPr>
        <w:t xml:space="preserve"> </w:t>
      </w:r>
      <w:r>
        <w:rPr>
          <w:spacing w:val="6"/>
          <w:sz w:val="31"/>
          <w:szCs w:val="31"/>
        </w:rPr>
        <w:t>6.</w:t>
      </w:r>
      <w:r>
        <w:rPr>
          <w:spacing w:val="5"/>
          <w:sz w:val="31"/>
          <w:szCs w:val="31"/>
        </w:rPr>
        <w:t>73%。主要原因是本年度</w:t>
      </w:r>
      <w:r>
        <w:rPr>
          <w:spacing w:val="8"/>
          <w:sz w:val="31"/>
          <w:szCs w:val="31"/>
        </w:rPr>
        <w:t>我单位组织的会议、培训次数减少，从而减少水、电、办公</w:t>
      </w:r>
    </w:p>
    <w:p>
      <w:pPr>
        <w:spacing w:line="357" w:lineRule="auto"/>
        <w:rPr>
          <w:sz w:val="31"/>
          <w:szCs w:val="31"/>
        </w:rPr>
        <w:sectPr>
          <w:footerReference r:id="rId22" w:type="default"/>
          <w:pgSz w:w="11900" w:h="16840"/>
          <w:pgMar w:top="1431" w:right="1676" w:bottom="388" w:left="1785" w:header="0" w:footer="224" w:gutter="0"/>
          <w:cols w:space="720" w:num="1"/>
        </w:sectPr>
      </w:pPr>
    </w:p>
    <w:p>
      <w:pPr>
        <w:pStyle w:val="2"/>
        <w:spacing w:before="214" w:line="229" w:lineRule="auto"/>
        <w:ind w:left="36"/>
        <w:rPr>
          <w:sz w:val="31"/>
          <w:szCs w:val="31"/>
        </w:rPr>
      </w:pPr>
      <w:r>
        <w:rPr>
          <w:spacing w:val="4"/>
          <w:sz w:val="31"/>
          <w:szCs w:val="31"/>
        </w:rPr>
        <w:t>用品等支出。</w:t>
      </w:r>
    </w:p>
    <w:p>
      <w:pPr>
        <w:pStyle w:val="2"/>
        <w:spacing w:before="217" w:line="228" w:lineRule="auto"/>
        <w:ind w:left="681"/>
        <w:rPr>
          <w:sz w:val="31"/>
          <w:szCs w:val="31"/>
        </w:rPr>
      </w:pPr>
      <w:r>
        <w:rPr>
          <w:b/>
          <w:bCs/>
          <w:spacing w:val="6"/>
          <w:sz w:val="31"/>
          <w:szCs w:val="31"/>
        </w:rPr>
        <w:t>（二）政府采购支出情况</w:t>
      </w:r>
    </w:p>
    <w:p>
      <w:pPr>
        <w:pStyle w:val="2"/>
        <w:spacing w:before="220" w:line="357" w:lineRule="auto"/>
        <w:ind w:left="35" w:right="17" w:firstLine="633"/>
        <w:jc w:val="both"/>
        <w:rPr>
          <w:sz w:val="31"/>
          <w:szCs w:val="31"/>
        </w:rPr>
      </w:pPr>
      <w:r>
        <w:rPr>
          <w:spacing w:val="-3"/>
          <w:sz w:val="31"/>
          <w:szCs w:val="31"/>
        </w:rPr>
        <w:t>2021</w:t>
      </w:r>
      <w:r>
        <w:rPr>
          <w:spacing w:val="-61"/>
          <w:sz w:val="31"/>
          <w:szCs w:val="31"/>
        </w:rPr>
        <w:t xml:space="preserve"> </w:t>
      </w:r>
      <w:r>
        <w:rPr>
          <w:spacing w:val="-3"/>
          <w:sz w:val="31"/>
          <w:szCs w:val="31"/>
        </w:rPr>
        <w:t>年，东区财政局单位政府采购支出总额</w:t>
      </w:r>
      <w:r>
        <w:rPr>
          <w:spacing w:val="-84"/>
          <w:sz w:val="31"/>
          <w:szCs w:val="31"/>
        </w:rPr>
        <w:t xml:space="preserve"> </w:t>
      </w:r>
      <w:r>
        <w:rPr>
          <w:spacing w:val="-3"/>
          <w:sz w:val="31"/>
          <w:szCs w:val="31"/>
        </w:rPr>
        <w:t>70.17</w:t>
      </w:r>
      <w:r>
        <w:rPr>
          <w:spacing w:val="-77"/>
          <w:sz w:val="31"/>
          <w:szCs w:val="31"/>
        </w:rPr>
        <w:t xml:space="preserve"> </w:t>
      </w:r>
      <w:r>
        <w:rPr>
          <w:spacing w:val="-3"/>
          <w:sz w:val="31"/>
          <w:szCs w:val="31"/>
        </w:rPr>
        <w:t>万元，</w:t>
      </w:r>
      <w:r>
        <w:rPr>
          <w:spacing w:val="14"/>
          <w:sz w:val="31"/>
          <w:szCs w:val="31"/>
        </w:rPr>
        <w:t>其中：政府采购货物支出</w:t>
      </w:r>
      <w:r>
        <w:rPr>
          <w:spacing w:val="-51"/>
          <w:sz w:val="31"/>
          <w:szCs w:val="31"/>
        </w:rPr>
        <w:t xml:space="preserve"> </w:t>
      </w:r>
      <w:r>
        <w:rPr>
          <w:spacing w:val="14"/>
          <w:sz w:val="31"/>
          <w:szCs w:val="31"/>
        </w:rPr>
        <w:t>0.32</w:t>
      </w:r>
      <w:r>
        <w:rPr>
          <w:spacing w:val="-39"/>
          <w:sz w:val="31"/>
          <w:szCs w:val="31"/>
        </w:rPr>
        <w:t xml:space="preserve"> </w:t>
      </w:r>
      <w:r>
        <w:rPr>
          <w:spacing w:val="14"/>
          <w:sz w:val="31"/>
          <w:szCs w:val="31"/>
        </w:rPr>
        <w:t>万元、政府采购工程支出</w:t>
      </w:r>
      <w:r>
        <w:rPr>
          <w:spacing w:val="-52"/>
          <w:sz w:val="31"/>
          <w:szCs w:val="31"/>
        </w:rPr>
        <w:t xml:space="preserve"> </w:t>
      </w:r>
      <w:r>
        <w:rPr>
          <w:spacing w:val="14"/>
          <w:sz w:val="31"/>
          <w:szCs w:val="31"/>
        </w:rPr>
        <w:t>0</w:t>
      </w:r>
      <w:r>
        <w:rPr>
          <w:spacing w:val="7"/>
          <w:sz w:val="31"/>
          <w:szCs w:val="31"/>
        </w:rPr>
        <w:t>万元、政府采购服务支出</w:t>
      </w:r>
      <w:r>
        <w:rPr>
          <w:spacing w:val="-59"/>
          <w:sz w:val="31"/>
          <w:szCs w:val="31"/>
        </w:rPr>
        <w:t xml:space="preserve"> </w:t>
      </w:r>
      <w:r>
        <w:rPr>
          <w:spacing w:val="7"/>
          <w:sz w:val="31"/>
          <w:szCs w:val="31"/>
        </w:rPr>
        <w:t>69.85</w:t>
      </w:r>
      <w:r>
        <w:rPr>
          <w:spacing w:val="-53"/>
          <w:sz w:val="31"/>
          <w:szCs w:val="31"/>
        </w:rPr>
        <w:t xml:space="preserve"> </w:t>
      </w:r>
      <w:r>
        <w:rPr>
          <w:spacing w:val="7"/>
          <w:sz w:val="31"/>
          <w:szCs w:val="31"/>
        </w:rPr>
        <w:t>万元。主要用于东区财</w:t>
      </w:r>
      <w:r>
        <w:rPr>
          <w:spacing w:val="6"/>
          <w:sz w:val="31"/>
          <w:szCs w:val="31"/>
        </w:rPr>
        <w:t>政局</w:t>
      </w:r>
      <w:r>
        <w:rPr>
          <w:spacing w:val="7"/>
          <w:sz w:val="31"/>
          <w:szCs w:val="31"/>
        </w:rPr>
        <w:t>金财网络云安全加固服务项目。授予中小企业合同金额</w:t>
      </w:r>
      <w:r>
        <w:rPr>
          <w:spacing w:val="-49"/>
          <w:sz w:val="31"/>
          <w:szCs w:val="31"/>
        </w:rPr>
        <w:t xml:space="preserve"> </w:t>
      </w:r>
      <w:r>
        <w:rPr>
          <w:spacing w:val="7"/>
          <w:sz w:val="31"/>
          <w:szCs w:val="31"/>
        </w:rPr>
        <w:t>0</w:t>
      </w:r>
      <w:r>
        <w:rPr>
          <w:spacing w:val="-51"/>
          <w:sz w:val="31"/>
          <w:szCs w:val="31"/>
        </w:rPr>
        <w:t xml:space="preserve"> </w:t>
      </w:r>
      <w:r>
        <w:rPr>
          <w:spacing w:val="7"/>
          <w:sz w:val="31"/>
          <w:szCs w:val="31"/>
        </w:rPr>
        <w:t>万</w:t>
      </w:r>
      <w:r>
        <w:rPr>
          <w:spacing w:val="5"/>
          <w:sz w:val="31"/>
          <w:szCs w:val="31"/>
        </w:rPr>
        <w:t>元，占政府采购支出总额的</w:t>
      </w:r>
      <w:r>
        <w:rPr>
          <w:spacing w:val="-53"/>
          <w:sz w:val="31"/>
          <w:szCs w:val="31"/>
        </w:rPr>
        <w:t xml:space="preserve"> </w:t>
      </w:r>
      <w:r>
        <w:rPr>
          <w:spacing w:val="5"/>
          <w:sz w:val="31"/>
          <w:szCs w:val="31"/>
        </w:rPr>
        <w:t>0%，其中：授予小微企业合同金</w:t>
      </w:r>
      <w:r>
        <w:rPr>
          <w:spacing w:val="-1"/>
          <w:sz w:val="31"/>
          <w:szCs w:val="31"/>
        </w:rPr>
        <w:t>额</w:t>
      </w:r>
      <w:r>
        <w:rPr>
          <w:spacing w:val="-51"/>
          <w:sz w:val="31"/>
          <w:szCs w:val="31"/>
        </w:rPr>
        <w:t xml:space="preserve"> </w:t>
      </w:r>
      <w:r>
        <w:rPr>
          <w:spacing w:val="-1"/>
          <w:sz w:val="31"/>
          <w:szCs w:val="31"/>
        </w:rPr>
        <w:t>0</w:t>
      </w:r>
      <w:r>
        <w:rPr>
          <w:spacing w:val="-51"/>
          <w:sz w:val="31"/>
          <w:szCs w:val="31"/>
        </w:rPr>
        <w:t xml:space="preserve"> </w:t>
      </w:r>
      <w:r>
        <w:rPr>
          <w:spacing w:val="-1"/>
          <w:sz w:val="31"/>
          <w:szCs w:val="31"/>
        </w:rPr>
        <w:t>万元，</w:t>
      </w:r>
      <w:r>
        <w:rPr>
          <w:spacing w:val="-68"/>
          <w:sz w:val="31"/>
          <w:szCs w:val="31"/>
        </w:rPr>
        <w:t xml:space="preserve"> </w:t>
      </w:r>
      <w:r>
        <w:rPr>
          <w:spacing w:val="-1"/>
          <w:sz w:val="31"/>
          <w:szCs w:val="31"/>
        </w:rPr>
        <w:t>占政府采购支出总额的</w:t>
      </w:r>
      <w:r>
        <w:rPr>
          <w:spacing w:val="-59"/>
          <w:sz w:val="31"/>
          <w:szCs w:val="31"/>
        </w:rPr>
        <w:t xml:space="preserve"> </w:t>
      </w:r>
      <w:r>
        <w:rPr>
          <w:spacing w:val="-1"/>
          <w:sz w:val="31"/>
          <w:szCs w:val="31"/>
        </w:rPr>
        <w:t>0%。</w:t>
      </w:r>
    </w:p>
    <w:p>
      <w:pPr>
        <w:pStyle w:val="2"/>
        <w:spacing w:line="228" w:lineRule="auto"/>
        <w:ind w:left="681"/>
        <w:rPr>
          <w:sz w:val="31"/>
          <w:szCs w:val="31"/>
        </w:rPr>
      </w:pPr>
      <w:r>
        <w:rPr>
          <w:b/>
          <w:bCs/>
          <w:sz w:val="31"/>
          <w:szCs w:val="31"/>
        </w:rPr>
        <w:t>（三）</w:t>
      </w:r>
      <w:r>
        <w:rPr>
          <w:spacing w:val="-76"/>
          <w:sz w:val="31"/>
          <w:szCs w:val="31"/>
        </w:rPr>
        <w:t xml:space="preserve"> </w:t>
      </w:r>
      <w:r>
        <w:rPr>
          <w:b/>
          <w:bCs/>
          <w:sz w:val="31"/>
          <w:szCs w:val="31"/>
        </w:rPr>
        <w:t>国有资产占有使用情况</w:t>
      </w:r>
    </w:p>
    <w:p>
      <w:pPr>
        <w:pStyle w:val="2"/>
        <w:spacing w:before="55" w:line="247" w:lineRule="auto"/>
        <w:ind w:left="35" w:firstLine="706"/>
        <w:jc w:val="both"/>
        <w:rPr>
          <w:sz w:val="31"/>
          <w:szCs w:val="31"/>
        </w:rPr>
      </w:pPr>
      <w:r>
        <w:rPr>
          <w:spacing w:val="3"/>
          <w:sz w:val="31"/>
          <w:szCs w:val="31"/>
        </w:rPr>
        <w:t>截至</w:t>
      </w:r>
      <w:r>
        <w:rPr>
          <w:spacing w:val="-41"/>
          <w:sz w:val="31"/>
          <w:szCs w:val="31"/>
        </w:rPr>
        <w:t xml:space="preserve"> </w:t>
      </w:r>
      <w:r>
        <w:rPr>
          <w:spacing w:val="3"/>
          <w:sz w:val="31"/>
          <w:szCs w:val="31"/>
        </w:rPr>
        <w:t>2021</w:t>
      </w:r>
      <w:r>
        <w:rPr>
          <w:spacing w:val="-38"/>
          <w:sz w:val="31"/>
          <w:szCs w:val="31"/>
        </w:rPr>
        <w:t xml:space="preserve"> </w:t>
      </w:r>
      <w:r>
        <w:rPr>
          <w:spacing w:val="3"/>
          <w:sz w:val="31"/>
          <w:szCs w:val="31"/>
        </w:rPr>
        <w:t>年</w:t>
      </w:r>
      <w:r>
        <w:rPr>
          <w:spacing w:val="-31"/>
          <w:sz w:val="31"/>
          <w:szCs w:val="31"/>
        </w:rPr>
        <w:t xml:space="preserve"> </w:t>
      </w:r>
      <w:r>
        <w:rPr>
          <w:spacing w:val="3"/>
          <w:sz w:val="31"/>
          <w:szCs w:val="31"/>
        </w:rPr>
        <w:t>12</w:t>
      </w:r>
      <w:r>
        <w:rPr>
          <w:spacing w:val="-29"/>
          <w:sz w:val="31"/>
          <w:szCs w:val="31"/>
        </w:rPr>
        <w:t xml:space="preserve"> </w:t>
      </w:r>
      <w:r>
        <w:rPr>
          <w:spacing w:val="3"/>
          <w:sz w:val="31"/>
          <w:szCs w:val="31"/>
        </w:rPr>
        <w:t>月</w:t>
      </w:r>
      <w:r>
        <w:rPr>
          <w:spacing w:val="-48"/>
          <w:sz w:val="31"/>
          <w:szCs w:val="31"/>
        </w:rPr>
        <w:t xml:space="preserve"> </w:t>
      </w:r>
      <w:r>
        <w:rPr>
          <w:spacing w:val="3"/>
          <w:sz w:val="31"/>
          <w:szCs w:val="31"/>
        </w:rPr>
        <w:t>31 日，东区财政局部门共有车辆</w:t>
      </w:r>
      <w:r>
        <w:rPr>
          <w:spacing w:val="-53"/>
          <w:sz w:val="31"/>
          <w:szCs w:val="31"/>
        </w:rPr>
        <w:t xml:space="preserve"> </w:t>
      </w:r>
      <w:r>
        <w:rPr>
          <w:spacing w:val="3"/>
          <w:sz w:val="31"/>
          <w:szCs w:val="31"/>
        </w:rPr>
        <w:t>0</w:t>
      </w:r>
      <w:r>
        <w:rPr>
          <w:spacing w:val="7"/>
          <w:sz w:val="31"/>
          <w:szCs w:val="31"/>
        </w:rPr>
        <w:t>辆，其中：副部（省）级及以上领导用车</w:t>
      </w:r>
      <w:r>
        <w:rPr>
          <w:spacing w:val="-46"/>
          <w:sz w:val="31"/>
          <w:szCs w:val="31"/>
        </w:rPr>
        <w:t xml:space="preserve"> </w:t>
      </w:r>
      <w:r>
        <w:rPr>
          <w:spacing w:val="7"/>
          <w:sz w:val="31"/>
          <w:szCs w:val="31"/>
        </w:rPr>
        <w:t>0</w:t>
      </w:r>
      <w:r>
        <w:rPr>
          <w:spacing w:val="-54"/>
          <w:sz w:val="31"/>
          <w:szCs w:val="31"/>
        </w:rPr>
        <w:t xml:space="preserve"> </w:t>
      </w:r>
      <w:r>
        <w:rPr>
          <w:spacing w:val="7"/>
          <w:sz w:val="31"/>
          <w:szCs w:val="31"/>
        </w:rPr>
        <w:t>辆、主要领导干</w:t>
      </w:r>
      <w:r>
        <w:rPr>
          <w:spacing w:val="4"/>
          <w:sz w:val="31"/>
          <w:szCs w:val="31"/>
        </w:rPr>
        <w:t>部用车</w:t>
      </w:r>
      <w:r>
        <w:rPr>
          <w:spacing w:val="-50"/>
          <w:sz w:val="31"/>
          <w:szCs w:val="31"/>
        </w:rPr>
        <w:t xml:space="preserve"> </w:t>
      </w:r>
      <w:r>
        <w:rPr>
          <w:spacing w:val="4"/>
          <w:sz w:val="31"/>
          <w:szCs w:val="31"/>
        </w:rPr>
        <w:t>0</w:t>
      </w:r>
      <w:r>
        <w:rPr>
          <w:spacing w:val="-55"/>
          <w:sz w:val="31"/>
          <w:szCs w:val="31"/>
        </w:rPr>
        <w:t xml:space="preserve"> </w:t>
      </w:r>
      <w:r>
        <w:rPr>
          <w:spacing w:val="4"/>
          <w:sz w:val="31"/>
          <w:szCs w:val="31"/>
        </w:rPr>
        <w:t>辆、机要通信用车</w:t>
      </w:r>
      <w:r>
        <w:rPr>
          <w:spacing w:val="-59"/>
          <w:sz w:val="31"/>
          <w:szCs w:val="31"/>
        </w:rPr>
        <w:t xml:space="preserve"> </w:t>
      </w:r>
      <w:r>
        <w:rPr>
          <w:spacing w:val="4"/>
          <w:sz w:val="31"/>
          <w:szCs w:val="31"/>
        </w:rPr>
        <w:t>0</w:t>
      </w:r>
      <w:r>
        <w:rPr>
          <w:spacing w:val="-54"/>
          <w:sz w:val="31"/>
          <w:szCs w:val="31"/>
        </w:rPr>
        <w:t xml:space="preserve"> </w:t>
      </w:r>
      <w:r>
        <w:rPr>
          <w:spacing w:val="4"/>
          <w:sz w:val="31"/>
          <w:szCs w:val="31"/>
        </w:rPr>
        <w:t>辆、应急保障用车</w:t>
      </w:r>
      <w:r>
        <w:rPr>
          <w:spacing w:val="-60"/>
          <w:sz w:val="31"/>
          <w:szCs w:val="31"/>
        </w:rPr>
        <w:t xml:space="preserve"> </w:t>
      </w:r>
      <w:r>
        <w:rPr>
          <w:spacing w:val="4"/>
          <w:sz w:val="31"/>
          <w:szCs w:val="31"/>
        </w:rPr>
        <w:t>0</w:t>
      </w:r>
      <w:r>
        <w:rPr>
          <w:spacing w:val="-54"/>
          <w:sz w:val="31"/>
          <w:szCs w:val="31"/>
        </w:rPr>
        <w:t xml:space="preserve"> </w:t>
      </w:r>
      <w:r>
        <w:rPr>
          <w:spacing w:val="4"/>
          <w:sz w:val="31"/>
          <w:szCs w:val="31"/>
        </w:rPr>
        <w:t>辆、应急</w:t>
      </w:r>
      <w:r>
        <w:rPr>
          <w:spacing w:val="-3"/>
          <w:sz w:val="31"/>
          <w:szCs w:val="31"/>
        </w:rPr>
        <w:t>保障用车</w:t>
      </w:r>
      <w:r>
        <w:rPr>
          <w:spacing w:val="-62"/>
          <w:sz w:val="31"/>
          <w:szCs w:val="31"/>
        </w:rPr>
        <w:t xml:space="preserve"> </w:t>
      </w:r>
      <w:r>
        <w:rPr>
          <w:spacing w:val="-3"/>
          <w:sz w:val="31"/>
          <w:szCs w:val="31"/>
        </w:rPr>
        <w:t>0</w:t>
      </w:r>
      <w:r>
        <w:rPr>
          <w:spacing w:val="-54"/>
          <w:sz w:val="31"/>
          <w:szCs w:val="31"/>
        </w:rPr>
        <w:t xml:space="preserve"> </w:t>
      </w:r>
      <w:r>
        <w:rPr>
          <w:spacing w:val="-3"/>
          <w:sz w:val="31"/>
          <w:szCs w:val="31"/>
        </w:rPr>
        <w:t>辆、执法执勤用车</w:t>
      </w:r>
      <w:r>
        <w:rPr>
          <w:spacing w:val="-62"/>
          <w:sz w:val="31"/>
          <w:szCs w:val="31"/>
        </w:rPr>
        <w:t xml:space="preserve"> </w:t>
      </w:r>
      <w:r>
        <w:rPr>
          <w:spacing w:val="-3"/>
          <w:sz w:val="31"/>
          <w:szCs w:val="31"/>
        </w:rPr>
        <w:t>0</w:t>
      </w:r>
      <w:r>
        <w:rPr>
          <w:spacing w:val="-54"/>
          <w:sz w:val="31"/>
          <w:szCs w:val="31"/>
        </w:rPr>
        <w:t xml:space="preserve"> </w:t>
      </w:r>
      <w:r>
        <w:rPr>
          <w:spacing w:val="-3"/>
          <w:sz w:val="31"/>
          <w:szCs w:val="31"/>
        </w:rPr>
        <w:t>辆、特种专业技</w:t>
      </w:r>
      <w:r>
        <w:rPr>
          <w:spacing w:val="-4"/>
          <w:sz w:val="31"/>
          <w:szCs w:val="31"/>
        </w:rPr>
        <w:t>术用车</w:t>
      </w:r>
      <w:r>
        <w:rPr>
          <w:spacing w:val="-60"/>
          <w:sz w:val="31"/>
          <w:szCs w:val="31"/>
        </w:rPr>
        <w:t xml:space="preserve"> </w:t>
      </w:r>
      <w:r>
        <w:rPr>
          <w:spacing w:val="-4"/>
          <w:sz w:val="31"/>
          <w:szCs w:val="31"/>
        </w:rPr>
        <w:t>0</w:t>
      </w:r>
      <w:r>
        <w:rPr>
          <w:spacing w:val="-54"/>
          <w:sz w:val="31"/>
          <w:szCs w:val="31"/>
        </w:rPr>
        <w:t xml:space="preserve"> </w:t>
      </w:r>
      <w:r>
        <w:rPr>
          <w:spacing w:val="-4"/>
          <w:sz w:val="31"/>
          <w:szCs w:val="31"/>
        </w:rPr>
        <w:t>辆、</w:t>
      </w:r>
      <w:r>
        <w:rPr>
          <w:spacing w:val="3"/>
          <w:sz w:val="31"/>
          <w:szCs w:val="31"/>
        </w:rPr>
        <w:t>离退休干部用车</w:t>
      </w:r>
      <w:r>
        <w:rPr>
          <w:spacing w:val="-55"/>
          <w:sz w:val="31"/>
          <w:szCs w:val="31"/>
        </w:rPr>
        <w:t xml:space="preserve"> </w:t>
      </w:r>
      <w:r>
        <w:rPr>
          <w:spacing w:val="3"/>
          <w:sz w:val="31"/>
          <w:szCs w:val="31"/>
        </w:rPr>
        <w:t>0</w:t>
      </w:r>
      <w:r>
        <w:rPr>
          <w:spacing w:val="-55"/>
          <w:sz w:val="31"/>
          <w:szCs w:val="31"/>
        </w:rPr>
        <w:t xml:space="preserve"> </w:t>
      </w:r>
      <w:r>
        <w:rPr>
          <w:spacing w:val="3"/>
          <w:sz w:val="31"/>
          <w:szCs w:val="31"/>
        </w:rPr>
        <w:t>辆、其他用车</w:t>
      </w:r>
      <w:r>
        <w:rPr>
          <w:spacing w:val="-59"/>
          <w:sz w:val="31"/>
          <w:szCs w:val="31"/>
        </w:rPr>
        <w:t xml:space="preserve"> </w:t>
      </w:r>
      <w:r>
        <w:rPr>
          <w:spacing w:val="3"/>
          <w:sz w:val="31"/>
          <w:szCs w:val="31"/>
        </w:rPr>
        <w:t>0</w:t>
      </w:r>
      <w:r>
        <w:rPr>
          <w:spacing w:val="-55"/>
          <w:sz w:val="31"/>
          <w:szCs w:val="31"/>
        </w:rPr>
        <w:t xml:space="preserve"> </w:t>
      </w:r>
      <w:r>
        <w:rPr>
          <w:spacing w:val="3"/>
          <w:sz w:val="31"/>
          <w:szCs w:val="31"/>
        </w:rPr>
        <w:t>辆。</w:t>
      </w:r>
    </w:p>
    <w:p>
      <w:pPr>
        <w:pStyle w:val="2"/>
        <w:spacing w:before="3" w:line="247" w:lineRule="auto"/>
        <w:ind w:left="38" w:right="105" w:firstLine="642"/>
        <w:rPr>
          <w:sz w:val="31"/>
          <w:szCs w:val="31"/>
        </w:rPr>
      </w:pPr>
      <w:r>
        <w:rPr>
          <w:spacing w:val="-2"/>
          <w:sz w:val="31"/>
          <w:szCs w:val="31"/>
        </w:rPr>
        <w:t>单价</w:t>
      </w:r>
      <w:r>
        <w:rPr>
          <w:spacing w:val="-55"/>
          <w:sz w:val="31"/>
          <w:szCs w:val="31"/>
        </w:rPr>
        <w:t xml:space="preserve"> </w:t>
      </w:r>
      <w:r>
        <w:rPr>
          <w:spacing w:val="-2"/>
          <w:sz w:val="31"/>
          <w:szCs w:val="31"/>
        </w:rPr>
        <w:t>50</w:t>
      </w:r>
      <w:r>
        <w:rPr>
          <w:spacing w:val="-51"/>
          <w:sz w:val="31"/>
          <w:szCs w:val="31"/>
        </w:rPr>
        <w:t xml:space="preserve"> </w:t>
      </w:r>
      <w:r>
        <w:rPr>
          <w:spacing w:val="-2"/>
          <w:sz w:val="31"/>
          <w:szCs w:val="31"/>
        </w:rPr>
        <w:t>万元以上通用设备</w:t>
      </w:r>
      <w:r>
        <w:rPr>
          <w:spacing w:val="-59"/>
          <w:sz w:val="31"/>
          <w:szCs w:val="31"/>
        </w:rPr>
        <w:t xml:space="preserve"> </w:t>
      </w:r>
      <w:r>
        <w:rPr>
          <w:spacing w:val="-2"/>
          <w:sz w:val="31"/>
          <w:szCs w:val="31"/>
        </w:rPr>
        <w:t>0 台（套</w:t>
      </w:r>
      <w:r>
        <w:rPr>
          <w:spacing w:val="-50"/>
          <w:sz w:val="31"/>
          <w:szCs w:val="31"/>
        </w:rPr>
        <w:t>），</w:t>
      </w:r>
      <w:r>
        <w:rPr>
          <w:spacing w:val="-2"/>
          <w:sz w:val="31"/>
          <w:szCs w:val="31"/>
        </w:rPr>
        <w:t>单价</w:t>
      </w:r>
      <w:r>
        <w:rPr>
          <w:spacing w:val="-41"/>
          <w:sz w:val="31"/>
          <w:szCs w:val="31"/>
        </w:rPr>
        <w:t xml:space="preserve"> </w:t>
      </w:r>
      <w:r>
        <w:rPr>
          <w:spacing w:val="-2"/>
          <w:sz w:val="31"/>
          <w:szCs w:val="31"/>
        </w:rPr>
        <w:t>100</w:t>
      </w:r>
      <w:r>
        <w:rPr>
          <w:spacing w:val="-53"/>
          <w:sz w:val="31"/>
          <w:szCs w:val="31"/>
        </w:rPr>
        <w:t xml:space="preserve"> </w:t>
      </w:r>
      <w:r>
        <w:rPr>
          <w:spacing w:val="-2"/>
          <w:sz w:val="31"/>
          <w:szCs w:val="31"/>
        </w:rPr>
        <w:t>万元以</w:t>
      </w:r>
      <w:r>
        <w:rPr>
          <w:spacing w:val="-15"/>
          <w:sz w:val="31"/>
          <w:szCs w:val="31"/>
        </w:rPr>
        <w:t>上，专用设备</w:t>
      </w:r>
      <w:r>
        <w:rPr>
          <w:spacing w:val="-57"/>
          <w:sz w:val="31"/>
          <w:szCs w:val="31"/>
        </w:rPr>
        <w:t xml:space="preserve"> </w:t>
      </w:r>
      <w:r>
        <w:rPr>
          <w:spacing w:val="-15"/>
          <w:sz w:val="31"/>
          <w:szCs w:val="31"/>
        </w:rPr>
        <w:t>0 台（套）。</w:t>
      </w:r>
    </w:p>
    <w:p>
      <w:pPr>
        <w:pStyle w:val="2"/>
        <w:spacing w:before="159" w:line="227" w:lineRule="auto"/>
        <w:ind w:left="681"/>
        <w:rPr>
          <w:sz w:val="31"/>
          <w:szCs w:val="31"/>
        </w:rPr>
      </w:pPr>
      <w:r>
        <w:rPr>
          <w:b/>
          <w:bCs/>
          <w:sz w:val="31"/>
          <w:szCs w:val="31"/>
        </w:rPr>
        <w:t>（</w:t>
      </w:r>
      <w:r>
        <w:rPr>
          <w:spacing w:val="-93"/>
          <w:sz w:val="31"/>
          <w:szCs w:val="31"/>
        </w:rPr>
        <w:t xml:space="preserve"> </w:t>
      </w:r>
      <w:r>
        <w:rPr>
          <w:b/>
          <w:bCs/>
          <w:sz w:val="31"/>
          <w:szCs w:val="31"/>
        </w:rPr>
        <w:t>四）预算绩效管理情况。</w:t>
      </w:r>
    </w:p>
    <w:p>
      <w:pPr>
        <w:pStyle w:val="2"/>
        <w:spacing w:before="64" w:line="243" w:lineRule="auto"/>
        <w:ind w:left="35" w:right="103" w:firstLine="640"/>
        <w:rPr>
          <w:sz w:val="31"/>
          <w:szCs w:val="31"/>
        </w:rPr>
      </w:pPr>
      <w:r>
        <w:rPr>
          <w:sz w:val="31"/>
          <w:szCs w:val="31"/>
        </w:rPr>
        <w:t>根据预算绩效管理要求，本单位在</w:t>
      </w:r>
      <w:r>
        <w:rPr>
          <w:spacing w:val="-47"/>
          <w:sz w:val="31"/>
          <w:szCs w:val="31"/>
        </w:rPr>
        <w:t xml:space="preserve"> </w:t>
      </w:r>
      <w:r>
        <w:rPr>
          <w:sz w:val="31"/>
          <w:szCs w:val="31"/>
        </w:rPr>
        <w:t>2021</w:t>
      </w:r>
      <w:r>
        <w:rPr>
          <w:spacing w:val="-47"/>
          <w:sz w:val="31"/>
          <w:szCs w:val="31"/>
        </w:rPr>
        <w:t xml:space="preserve"> </w:t>
      </w:r>
      <w:r>
        <w:rPr>
          <w:sz w:val="31"/>
          <w:szCs w:val="31"/>
        </w:rPr>
        <w:t>年度预算编制阶</w:t>
      </w:r>
      <w:r>
        <w:rPr>
          <w:spacing w:val="9"/>
          <w:sz w:val="31"/>
          <w:szCs w:val="31"/>
        </w:rPr>
        <w:t>段，组织对财政专项工作经费、财政资金拨</w:t>
      </w:r>
      <w:r>
        <w:rPr>
          <w:spacing w:val="8"/>
          <w:sz w:val="31"/>
          <w:szCs w:val="31"/>
        </w:rPr>
        <w:t>付资料扫描费、</w:t>
      </w:r>
      <w:r>
        <w:rPr>
          <w:spacing w:val="11"/>
          <w:sz w:val="31"/>
          <w:szCs w:val="31"/>
        </w:rPr>
        <w:t>平台运行维护费、三会报告专项经费、网络安全管理费等</w:t>
      </w:r>
      <w:r>
        <w:rPr>
          <w:spacing w:val="-48"/>
          <w:sz w:val="31"/>
          <w:szCs w:val="31"/>
        </w:rPr>
        <w:t xml:space="preserve"> </w:t>
      </w:r>
      <w:r>
        <w:rPr>
          <w:spacing w:val="11"/>
          <w:sz w:val="31"/>
          <w:szCs w:val="31"/>
        </w:rPr>
        <w:t>5</w:t>
      </w:r>
      <w:r>
        <w:rPr>
          <w:spacing w:val="6"/>
          <w:sz w:val="31"/>
          <w:szCs w:val="31"/>
        </w:rPr>
        <w:t>个项目开展了预算事前绩效评估</w:t>
      </w:r>
      <w:r>
        <w:rPr>
          <w:i/>
          <w:iCs/>
          <w:spacing w:val="6"/>
          <w:sz w:val="33"/>
          <w:szCs w:val="33"/>
        </w:rPr>
        <w:t>，</w:t>
      </w:r>
      <w:r>
        <w:rPr>
          <w:spacing w:val="6"/>
          <w:sz w:val="31"/>
          <w:szCs w:val="31"/>
        </w:rPr>
        <w:t>对</w:t>
      </w:r>
      <w:r>
        <w:rPr>
          <w:spacing w:val="-42"/>
          <w:sz w:val="31"/>
          <w:szCs w:val="31"/>
        </w:rPr>
        <w:t xml:space="preserve"> </w:t>
      </w:r>
      <w:r>
        <w:rPr>
          <w:spacing w:val="6"/>
          <w:sz w:val="31"/>
          <w:szCs w:val="31"/>
        </w:rPr>
        <w:t>5</w:t>
      </w:r>
      <w:r>
        <w:rPr>
          <w:spacing w:val="-52"/>
          <w:sz w:val="31"/>
          <w:szCs w:val="31"/>
        </w:rPr>
        <w:t xml:space="preserve"> </w:t>
      </w:r>
      <w:r>
        <w:rPr>
          <w:spacing w:val="6"/>
          <w:sz w:val="31"/>
          <w:szCs w:val="31"/>
        </w:rPr>
        <w:t>个项目编制了绩效目标</w:t>
      </w:r>
      <w:r>
        <w:rPr>
          <w:i/>
          <w:iCs/>
          <w:spacing w:val="6"/>
          <w:sz w:val="33"/>
          <w:szCs w:val="33"/>
        </w:rPr>
        <w:t>，</w:t>
      </w:r>
      <w:r>
        <w:rPr>
          <w:spacing w:val="6"/>
          <w:sz w:val="31"/>
          <w:szCs w:val="31"/>
        </w:rPr>
        <w:t>预算执行过程中，选取</w:t>
      </w:r>
      <w:r>
        <w:rPr>
          <w:spacing w:val="-42"/>
          <w:sz w:val="31"/>
          <w:szCs w:val="31"/>
        </w:rPr>
        <w:t xml:space="preserve"> </w:t>
      </w:r>
      <w:r>
        <w:rPr>
          <w:spacing w:val="6"/>
          <w:sz w:val="31"/>
          <w:szCs w:val="31"/>
        </w:rPr>
        <w:t>5</w:t>
      </w:r>
      <w:r>
        <w:rPr>
          <w:spacing w:val="-52"/>
          <w:sz w:val="31"/>
          <w:szCs w:val="31"/>
        </w:rPr>
        <w:t xml:space="preserve"> </w:t>
      </w:r>
      <w:r>
        <w:rPr>
          <w:spacing w:val="6"/>
          <w:sz w:val="31"/>
          <w:szCs w:val="31"/>
        </w:rPr>
        <w:t>个项目开展绩效监控，年终执</w:t>
      </w:r>
      <w:r>
        <w:rPr>
          <w:spacing w:val="-8"/>
          <w:sz w:val="31"/>
          <w:szCs w:val="31"/>
        </w:rPr>
        <w:t>行完毕后，对</w:t>
      </w:r>
      <w:r>
        <w:rPr>
          <w:spacing w:val="-40"/>
          <w:sz w:val="31"/>
          <w:szCs w:val="31"/>
        </w:rPr>
        <w:t xml:space="preserve"> </w:t>
      </w:r>
      <w:r>
        <w:rPr>
          <w:spacing w:val="-8"/>
          <w:sz w:val="31"/>
          <w:szCs w:val="31"/>
        </w:rPr>
        <w:t>5</w:t>
      </w:r>
      <w:r>
        <w:rPr>
          <w:spacing w:val="-52"/>
          <w:sz w:val="31"/>
          <w:szCs w:val="31"/>
        </w:rPr>
        <w:t xml:space="preserve"> </w:t>
      </w:r>
      <w:r>
        <w:rPr>
          <w:spacing w:val="-8"/>
          <w:sz w:val="31"/>
          <w:szCs w:val="31"/>
        </w:rPr>
        <w:t>个项目开展了绩效自评。同时，本部门对</w:t>
      </w:r>
      <w:r>
        <w:rPr>
          <w:spacing w:val="-58"/>
          <w:sz w:val="31"/>
          <w:szCs w:val="31"/>
        </w:rPr>
        <w:t xml:space="preserve"> </w:t>
      </w:r>
      <w:r>
        <w:rPr>
          <w:spacing w:val="-8"/>
          <w:sz w:val="31"/>
          <w:szCs w:val="31"/>
        </w:rPr>
        <w:t>2021</w:t>
      </w:r>
      <w:r>
        <w:rPr>
          <w:spacing w:val="4"/>
          <w:sz w:val="31"/>
          <w:szCs w:val="31"/>
        </w:rPr>
        <w:t>年部门整体开展绩效自评，《2021</w:t>
      </w:r>
      <w:r>
        <w:rPr>
          <w:spacing w:val="-30"/>
          <w:sz w:val="31"/>
          <w:szCs w:val="31"/>
        </w:rPr>
        <w:t xml:space="preserve"> </w:t>
      </w:r>
      <w:r>
        <w:rPr>
          <w:spacing w:val="4"/>
          <w:sz w:val="31"/>
          <w:szCs w:val="31"/>
        </w:rPr>
        <w:t>年东区财政局部门整体绩</w:t>
      </w:r>
      <w:r>
        <w:rPr>
          <w:spacing w:val="-4"/>
          <w:sz w:val="31"/>
          <w:szCs w:val="31"/>
        </w:rPr>
        <w:t>效评价报告》见附件（第四部分）。</w:t>
      </w:r>
    </w:p>
    <w:p>
      <w:pPr>
        <w:spacing w:line="243" w:lineRule="auto"/>
        <w:rPr>
          <w:sz w:val="31"/>
          <w:szCs w:val="31"/>
        </w:rPr>
        <w:sectPr>
          <w:footerReference r:id="rId23" w:type="default"/>
          <w:pgSz w:w="11900" w:h="16840"/>
          <w:pgMar w:top="1431" w:right="1676" w:bottom="388" w:left="1785" w:header="0" w:footer="224" w:gutter="0"/>
          <w:cols w:space="720" w:num="1"/>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2"/>
        <w:spacing w:before="140" w:line="227" w:lineRule="auto"/>
        <w:ind w:left="2678"/>
        <w:outlineLvl w:val="0"/>
        <w:rPr>
          <w:sz w:val="43"/>
          <w:szCs w:val="43"/>
        </w:rPr>
      </w:pPr>
      <w:bookmarkStart w:id="19" w:name="bookmark41"/>
      <w:bookmarkEnd w:id="19"/>
      <w:bookmarkStart w:id="20" w:name="bookmark17"/>
      <w:bookmarkEnd w:id="20"/>
      <w:r>
        <w:rPr>
          <w:b/>
          <w:bCs/>
          <w:spacing w:val="-3"/>
          <w:sz w:val="43"/>
          <w:szCs w:val="43"/>
        </w:rPr>
        <w:t>第三部分</w:t>
      </w:r>
      <w:r>
        <w:rPr>
          <w:spacing w:val="39"/>
          <w:sz w:val="43"/>
          <w:szCs w:val="43"/>
        </w:rPr>
        <w:t xml:space="preserve"> </w:t>
      </w:r>
      <w:r>
        <w:rPr>
          <w:spacing w:val="-3"/>
          <w:sz w:val="43"/>
          <w:szCs w:val="43"/>
        </w:rPr>
        <w:t>名</w:t>
      </w:r>
      <w:r>
        <w:rPr>
          <w:b/>
          <w:bCs/>
          <w:spacing w:val="-3"/>
          <w:sz w:val="43"/>
          <w:szCs w:val="43"/>
        </w:rPr>
        <w:t>词解释</w:t>
      </w:r>
    </w:p>
    <w:p>
      <w:pPr>
        <w:spacing w:line="257" w:lineRule="auto"/>
        <w:rPr>
          <w:rFonts w:ascii="Arial"/>
          <w:sz w:val="21"/>
        </w:rPr>
      </w:pPr>
    </w:p>
    <w:p>
      <w:pPr>
        <w:spacing w:line="258" w:lineRule="auto"/>
        <w:rPr>
          <w:rFonts w:ascii="Arial"/>
          <w:sz w:val="21"/>
        </w:rPr>
      </w:pPr>
    </w:p>
    <w:p>
      <w:pPr>
        <w:pStyle w:val="2"/>
        <w:spacing w:before="101" w:line="286" w:lineRule="auto"/>
        <w:ind w:left="38" w:right="433" w:firstLine="651"/>
        <w:rPr>
          <w:sz w:val="31"/>
          <w:szCs w:val="31"/>
        </w:rPr>
      </w:pPr>
      <w:r>
        <w:rPr>
          <w:spacing w:val="8"/>
          <w:sz w:val="31"/>
          <w:szCs w:val="31"/>
        </w:rPr>
        <w:t>1.财政拨款收入：指单位从同级财政部门取得的财政</w:t>
      </w:r>
      <w:r>
        <w:rPr>
          <w:spacing w:val="3"/>
          <w:sz w:val="31"/>
          <w:szCs w:val="31"/>
        </w:rPr>
        <w:t>预算资金。</w:t>
      </w:r>
    </w:p>
    <w:p>
      <w:pPr>
        <w:pStyle w:val="2"/>
        <w:spacing w:before="297" w:line="287" w:lineRule="auto"/>
        <w:ind w:left="39" w:right="435" w:firstLine="630"/>
        <w:rPr>
          <w:sz w:val="31"/>
          <w:szCs w:val="31"/>
        </w:rPr>
      </w:pPr>
      <w:r>
        <w:rPr>
          <w:spacing w:val="8"/>
          <w:sz w:val="31"/>
          <w:szCs w:val="31"/>
        </w:rPr>
        <w:t>2.事业收入：指事业单位开展专业业务活动及辅助活</w:t>
      </w:r>
      <w:r>
        <w:rPr>
          <w:spacing w:val="4"/>
          <w:sz w:val="31"/>
          <w:szCs w:val="31"/>
        </w:rPr>
        <w:t>动取得的收入。</w:t>
      </w:r>
    </w:p>
    <w:p>
      <w:pPr>
        <w:pStyle w:val="2"/>
        <w:spacing w:before="297" w:line="287" w:lineRule="auto"/>
        <w:ind w:left="39" w:right="435" w:firstLine="633"/>
        <w:rPr>
          <w:sz w:val="31"/>
          <w:szCs w:val="31"/>
        </w:rPr>
      </w:pPr>
      <w:r>
        <w:rPr>
          <w:spacing w:val="8"/>
          <w:sz w:val="31"/>
          <w:szCs w:val="31"/>
        </w:rPr>
        <w:t>3.经营收入：指事业单位在专业业务活动及其辅助活动之外开展非独立核算经营活动取得的收入。</w:t>
      </w:r>
    </w:p>
    <w:p>
      <w:pPr>
        <w:pStyle w:val="2"/>
        <w:spacing w:before="295" w:line="236" w:lineRule="auto"/>
        <w:ind w:left="36" w:right="116" w:firstLine="694"/>
        <w:rPr>
          <w:sz w:val="31"/>
          <w:szCs w:val="31"/>
        </w:rPr>
      </w:pPr>
      <w:r>
        <w:rPr>
          <w:spacing w:val="19"/>
          <w:sz w:val="31"/>
          <w:szCs w:val="31"/>
        </w:rPr>
        <w:t>4.其他收入：指单位取得的除上述收入以外的各项收</w:t>
      </w:r>
      <w:r>
        <w:rPr>
          <w:spacing w:val="5"/>
          <w:sz w:val="31"/>
          <w:szCs w:val="31"/>
        </w:rPr>
        <w:t>入。主要是银行存款利息收入</w:t>
      </w:r>
      <w:r>
        <w:rPr>
          <w:spacing w:val="-53"/>
          <w:sz w:val="31"/>
          <w:szCs w:val="31"/>
        </w:rPr>
        <w:t xml:space="preserve"> </w:t>
      </w:r>
      <w:r>
        <w:rPr>
          <w:spacing w:val="5"/>
          <w:sz w:val="31"/>
          <w:szCs w:val="31"/>
        </w:rPr>
        <w:t>0.03</w:t>
      </w:r>
      <w:r>
        <w:rPr>
          <w:spacing w:val="-53"/>
          <w:sz w:val="31"/>
          <w:szCs w:val="31"/>
        </w:rPr>
        <w:t xml:space="preserve"> </w:t>
      </w:r>
      <w:r>
        <w:rPr>
          <w:spacing w:val="5"/>
          <w:sz w:val="31"/>
          <w:szCs w:val="31"/>
        </w:rPr>
        <w:t>万元。</w:t>
      </w:r>
    </w:p>
    <w:p>
      <w:pPr>
        <w:pStyle w:val="2"/>
        <w:spacing w:before="39" w:line="286" w:lineRule="auto"/>
        <w:ind w:left="54" w:right="413" w:firstLine="618"/>
        <w:rPr>
          <w:sz w:val="31"/>
          <w:szCs w:val="31"/>
        </w:rPr>
      </w:pPr>
      <w:r>
        <w:rPr>
          <w:spacing w:val="3"/>
          <w:sz w:val="31"/>
          <w:szCs w:val="31"/>
        </w:rPr>
        <w:t>5. 使用非财政拨款结余：指事业单位使用以前年</w:t>
      </w:r>
      <w:r>
        <w:rPr>
          <w:spacing w:val="2"/>
          <w:sz w:val="31"/>
          <w:szCs w:val="31"/>
        </w:rPr>
        <w:t>度积</w:t>
      </w:r>
      <w:r>
        <w:rPr>
          <w:spacing w:val="7"/>
          <w:sz w:val="31"/>
          <w:szCs w:val="31"/>
        </w:rPr>
        <w:t>累的非财政拨款结余弥补当年收支差额的金额。</w:t>
      </w:r>
    </w:p>
    <w:p>
      <w:pPr>
        <w:pStyle w:val="2"/>
        <w:spacing w:before="296" w:line="288" w:lineRule="auto"/>
        <w:ind w:left="42" w:right="279" w:firstLine="627"/>
        <w:rPr>
          <w:sz w:val="31"/>
          <w:szCs w:val="31"/>
        </w:rPr>
      </w:pPr>
      <w:r>
        <w:rPr>
          <w:spacing w:val="15"/>
          <w:sz w:val="31"/>
          <w:szCs w:val="31"/>
        </w:rPr>
        <w:t>6.年初结转和结余：指以前年度尚未完成、结转到本</w:t>
      </w:r>
      <w:r>
        <w:rPr>
          <w:spacing w:val="7"/>
          <w:sz w:val="31"/>
          <w:szCs w:val="31"/>
        </w:rPr>
        <w:t>年按有关规定继续使用的资金。</w:t>
      </w:r>
    </w:p>
    <w:p>
      <w:pPr>
        <w:pStyle w:val="2"/>
        <w:spacing w:before="294" w:line="295" w:lineRule="auto"/>
        <w:ind w:left="37" w:right="160" w:firstLine="637"/>
        <w:rPr>
          <w:sz w:val="31"/>
          <w:szCs w:val="31"/>
        </w:rPr>
      </w:pPr>
      <w:r>
        <w:rPr>
          <w:spacing w:val="15"/>
          <w:sz w:val="31"/>
          <w:szCs w:val="31"/>
        </w:rPr>
        <w:t>7.结余分配：指事业单位按照会计制度规定缴纳的所</w:t>
      </w:r>
      <w:r>
        <w:rPr>
          <w:spacing w:val="7"/>
          <w:sz w:val="31"/>
          <w:szCs w:val="31"/>
        </w:rPr>
        <w:t>得税、提取的专用结余以及转入非财政拨款结余的金额等。</w:t>
      </w:r>
    </w:p>
    <w:p>
      <w:pPr>
        <w:pStyle w:val="2"/>
        <w:spacing w:before="312" w:line="287" w:lineRule="auto"/>
        <w:ind w:left="68" w:right="279" w:firstLine="599"/>
        <w:rPr>
          <w:sz w:val="31"/>
          <w:szCs w:val="31"/>
        </w:rPr>
      </w:pPr>
      <w:r>
        <w:rPr>
          <w:spacing w:val="15"/>
          <w:sz w:val="31"/>
          <w:szCs w:val="31"/>
        </w:rPr>
        <w:t>8.年末结转和结余：指单位按有关规定结转到下年或</w:t>
      </w:r>
      <w:r>
        <w:rPr>
          <w:spacing w:val="4"/>
          <w:sz w:val="31"/>
          <w:szCs w:val="31"/>
        </w:rPr>
        <w:t>以后年度继续使用的资金。</w:t>
      </w:r>
    </w:p>
    <w:p>
      <w:pPr>
        <w:pStyle w:val="2"/>
        <w:spacing w:before="271" w:line="329" w:lineRule="auto"/>
        <w:ind w:left="36" w:firstLine="632"/>
        <w:rPr>
          <w:sz w:val="31"/>
          <w:szCs w:val="31"/>
        </w:rPr>
      </w:pPr>
      <w:r>
        <w:rPr>
          <w:spacing w:val="2"/>
          <w:sz w:val="31"/>
          <w:szCs w:val="31"/>
        </w:rPr>
        <w:t>9.一般公共服务（类）财政事务（款）行政运行（项）:</w:t>
      </w:r>
      <w:r>
        <w:rPr>
          <w:spacing w:val="1"/>
          <w:sz w:val="31"/>
          <w:szCs w:val="31"/>
        </w:rPr>
        <w:t>指行政单位（包括实行公务员管理的事业单位）的基本支出。</w:t>
      </w:r>
    </w:p>
    <w:p>
      <w:pPr>
        <w:spacing w:line="295" w:lineRule="auto"/>
        <w:rPr>
          <w:rFonts w:ascii="Arial"/>
          <w:sz w:val="21"/>
        </w:rPr>
      </w:pPr>
    </w:p>
    <w:p>
      <w:pPr>
        <w:pStyle w:val="2"/>
        <w:spacing w:before="101" w:line="316" w:lineRule="auto"/>
        <w:ind w:left="36" w:right="139" w:firstLine="654"/>
        <w:rPr>
          <w:sz w:val="31"/>
          <w:szCs w:val="31"/>
        </w:rPr>
      </w:pPr>
      <w:r>
        <w:rPr>
          <w:spacing w:val="8"/>
          <w:sz w:val="31"/>
          <w:szCs w:val="31"/>
        </w:rPr>
        <w:t>10.一般公共服务（类）财政事务（款）一般行政</w:t>
      </w:r>
      <w:r>
        <w:rPr>
          <w:spacing w:val="7"/>
          <w:sz w:val="31"/>
          <w:szCs w:val="31"/>
        </w:rPr>
        <w:t>管理</w:t>
      </w:r>
      <w:r>
        <w:rPr>
          <w:spacing w:val="-4"/>
          <w:sz w:val="31"/>
          <w:szCs w:val="31"/>
        </w:rPr>
        <w:t>事务（项）: 指行政单位（包括实行公务员管理的事业单位）</w:t>
      </w:r>
    </w:p>
    <w:p>
      <w:pPr>
        <w:spacing w:line="316" w:lineRule="auto"/>
        <w:rPr>
          <w:sz w:val="31"/>
          <w:szCs w:val="31"/>
        </w:rPr>
        <w:sectPr>
          <w:footerReference r:id="rId24" w:type="default"/>
          <w:pgSz w:w="11900" w:h="16840"/>
          <w:pgMar w:top="1431" w:right="1667" w:bottom="388" w:left="1785" w:header="0" w:footer="224" w:gutter="0"/>
          <w:cols w:space="720" w:num="1"/>
        </w:sectPr>
      </w:pPr>
    </w:p>
    <w:p>
      <w:pPr>
        <w:pStyle w:val="2"/>
        <w:spacing w:before="65" w:line="226" w:lineRule="auto"/>
        <w:ind w:left="38"/>
        <w:rPr>
          <w:sz w:val="31"/>
          <w:szCs w:val="31"/>
        </w:rPr>
      </w:pPr>
      <w:r>
        <w:rPr>
          <w:spacing w:val="7"/>
          <w:sz w:val="31"/>
          <w:szCs w:val="31"/>
        </w:rPr>
        <w:t>未单独设置项级科目的其他项目支出。</w:t>
      </w:r>
    </w:p>
    <w:p>
      <w:pPr>
        <w:pStyle w:val="2"/>
        <w:spacing w:before="300" w:line="309" w:lineRule="auto"/>
        <w:ind w:left="40" w:right="300" w:firstLine="650"/>
        <w:rPr>
          <w:sz w:val="31"/>
          <w:szCs w:val="31"/>
        </w:rPr>
      </w:pPr>
      <w:r>
        <w:rPr>
          <w:spacing w:val="14"/>
          <w:sz w:val="31"/>
          <w:szCs w:val="31"/>
        </w:rPr>
        <w:t>11、一般公共服务（类）财政事务（款）信息化建设</w:t>
      </w:r>
      <w:r>
        <w:rPr>
          <w:spacing w:val="8"/>
          <w:sz w:val="31"/>
          <w:szCs w:val="31"/>
        </w:rPr>
        <w:t>（项）:指反映财政部门用于信息化建设方面的支出。</w:t>
      </w:r>
    </w:p>
    <w:p>
      <w:pPr>
        <w:spacing w:line="265" w:lineRule="auto"/>
        <w:rPr>
          <w:rFonts w:ascii="Arial"/>
          <w:sz w:val="21"/>
        </w:rPr>
      </w:pPr>
    </w:p>
    <w:p>
      <w:pPr>
        <w:pStyle w:val="2"/>
        <w:spacing w:before="101" w:line="346" w:lineRule="auto"/>
        <w:ind w:left="36" w:right="296" w:firstLine="654"/>
        <w:rPr>
          <w:sz w:val="31"/>
          <w:szCs w:val="31"/>
        </w:rPr>
      </w:pPr>
      <w:r>
        <w:rPr>
          <w:spacing w:val="14"/>
          <w:sz w:val="31"/>
          <w:szCs w:val="31"/>
        </w:rPr>
        <w:t>12、一般公共服务（类）财政事务（款）财政委托业</w:t>
      </w:r>
      <w:r>
        <w:rPr>
          <w:spacing w:val="3"/>
          <w:sz w:val="31"/>
          <w:szCs w:val="31"/>
        </w:rPr>
        <w:t>务支出（项）: 指反映财政委托评审机构进行</w:t>
      </w:r>
      <w:r>
        <w:rPr>
          <w:spacing w:val="2"/>
          <w:sz w:val="31"/>
          <w:szCs w:val="31"/>
        </w:rPr>
        <w:t>财政投资评审</w:t>
      </w:r>
      <w:r>
        <w:rPr>
          <w:spacing w:val="8"/>
          <w:sz w:val="31"/>
          <w:szCs w:val="31"/>
        </w:rPr>
        <w:t>和委托建设银行等机构代理业务发生的支出。</w:t>
      </w:r>
    </w:p>
    <w:p>
      <w:pPr>
        <w:spacing w:line="276" w:lineRule="auto"/>
        <w:rPr>
          <w:rFonts w:ascii="Arial"/>
          <w:sz w:val="21"/>
        </w:rPr>
      </w:pPr>
    </w:p>
    <w:p>
      <w:pPr>
        <w:pStyle w:val="2"/>
        <w:spacing w:before="101" w:line="365" w:lineRule="auto"/>
        <w:ind w:left="36" w:right="293" w:firstLine="654"/>
        <w:rPr>
          <w:sz w:val="31"/>
          <w:szCs w:val="31"/>
        </w:rPr>
      </w:pPr>
      <w:r>
        <w:rPr>
          <w:spacing w:val="-16"/>
          <w:sz w:val="31"/>
          <w:szCs w:val="31"/>
        </w:rPr>
        <w:t>13、一般公共服务（类）财政事务（款）事业运行（项）:</w:t>
      </w:r>
      <w:r>
        <w:rPr>
          <w:spacing w:val="3"/>
          <w:sz w:val="31"/>
          <w:szCs w:val="31"/>
        </w:rPr>
        <w:t>指反映事业单位的基本支出，不包括行政单位（包括</w:t>
      </w:r>
      <w:r>
        <w:rPr>
          <w:spacing w:val="2"/>
          <w:sz w:val="31"/>
          <w:szCs w:val="31"/>
        </w:rPr>
        <w:t>实行公</w:t>
      </w:r>
      <w:r>
        <w:rPr>
          <w:spacing w:val="3"/>
          <w:sz w:val="31"/>
          <w:szCs w:val="31"/>
        </w:rPr>
        <w:t>务员管理的事业单位）后勤服务中心、医务室等附属事业单</w:t>
      </w:r>
      <w:r>
        <w:rPr>
          <w:spacing w:val="-7"/>
          <w:sz w:val="31"/>
          <w:szCs w:val="31"/>
        </w:rPr>
        <w:t>位。</w:t>
      </w:r>
    </w:p>
    <w:p>
      <w:pPr>
        <w:pStyle w:val="2"/>
        <w:spacing w:before="327" w:line="314" w:lineRule="auto"/>
        <w:ind w:left="36" w:right="135" w:firstLine="652"/>
        <w:rPr>
          <w:sz w:val="31"/>
          <w:szCs w:val="31"/>
        </w:rPr>
      </w:pPr>
      <w:r>
        <w:rPr>
          <w:spacing w:val="8"/>
          <w:sz w:val="31"/>
          <w:szCs w:val="31"/>
        </w:rPr>
        <w:t>14、一般公共服务（类）财政事务（款）其他财政事务支出（项）:指反映其他财政事务方面的支出。</w:t>
      </w:r>
    </w:p>
    <w:p>
      <w:pPr>
        <w:pStyle w:val="2"/>
        <w:spacing w:before="236" w:line="342" w:lineRule="auto"/>
        <w:ind w:left="38" w:firstLine="649"/>
        <w:rPr>
          <w:sz w:val="31"/>
          <w:szCs w:val="31"/>
        </w:rPr>
      </w:pPr>
      <w:r>
        <w:rPr>
          <w:spacing w:val="1"/>
          <w:sz w:val="31"/>
          <w:szCs w:val="31"/>
        </w:rPr>
        <w:t>15、社会保障和就业（类）行政事业单位养老支出（款）</w:t>
      </w:r>
      <w:r>
        <w:rPr>
          <w:spacing w:val="9"/>
          <w:sz w:val="31"/>
          <w:szCs w:val="31"/>
        </w:rPr>
        <w:t>行政单位离退休（项）:指反映行政单位（包括实</w:t>
      </w:r>
      <w:r>
        <w:rPr>
          <w:spacing w:val="8"/>
          <w:sz w:val="31"/>
          <w:szCs w:val="31"/>
        </w:rPr>
        <w:t>行公务员</w:t>
      </w:r>
      <w:r>
        <w:rPr>
          <w:spacing w:val="7"/>
          <w:sz w:val="31"/>
          <w:szCs w:val="31"/>
        </w:rPr>
        <w:t>管理的事业单位）开支的离退休经费。</w:t>
      </w:r>
    </w:p>
    <w:p>
      <w:pPr>
        <w:pStyle w:val="2"/>
        <w:spacing w:before="307" w:line="314" w:lineRule="auto"/>
        <w:ind w:left="36" w:firstLine="652"/>
        <w:rPr>
          <w:sz w:val="31"/>
          <w:szCs w:val="31"/>
        </w:rPr>
      </w:pPr>
      <w:r>
        <w:rPr>
          <w:spacing w:val="1"/>
          <w:sz w:val="31"/>
          <w:szCs w:val="31"/>
        </w:rPr>
        <w:t>16、社会保障和就业（类）行政事业单位养老支出（款）</w:t>
      </w:r>
      <w:r>
        <w:rPr>
          <w:spacing w:val="9"/>
          <w:sz w:val="31"/>
          <w:szCs w:val="31"/>
        </w:rPr>
        <w:t>机关事业单位基本养老保险缴费支出（项）:</w:t>
      </w:r>
      <w:r>
        <w:rPr>
          <w:spacing w:val="8"/>
          <w:sz w:val="31"/>
          <w:szCs w:val="31"/>
        </w:rPr>
        <w:t xml:space="preserve"> 指反映机关事</w:t>
      </w:r>
    </w:p>
    <w:p>
      <w:pPr>
        <w:pStyle w:val="2"/>
        <w:spacing w:before="293" w:line="250" w:lineRule="auto"/>
        <w:ind w:left="68" w:right="125" w:hanging="32"/>
        <w:rPr>
          <w:sz w:val="31"/>
          <w:szCs w:val="31"/>
        </w:rPr>
      </w:pPr>
      <w:r>
        <w:rPr>
          <w:spacing w:val="22"/>
          <w:sz w:val="31"/>
          <w:szCs w:val="31"/>
        </w:rPr>
        <w:t>业单位实施养老保险制度由单位缴纳的基本养老保险费支</w:t>
      </w:r>
      <w:r>
        <w:rPr>
          <w:spacing w:val="-23"/>
          <w:sz w:val="31"/>
          <w:szCs w:val="31"/>
        </w:rPr>
        <w:t>出。</w:t>
      </w:r>
    </w:p>
    <w:p>
      <w:pPr>
        <w:pStyle w:val="2"/>
        <w:spacing w:before="297" w:line="423" w:lineRule="auto"/>
        <w:ind w:left="36" w:right="321" w:firstLine="654"/>
        <w:rPr>
          <w:sz w:val="31"/>
          <w:szCs w:val="31"/>
        </w:rPr>
      </w:pPr>
      <w:r>
        <w:rPr>
          <w:spacing w:val="-12"/>
          <w:sz w:val="31"/>
          <w:szCs w:val="31"/>
        </w:rPr>
        <w:t>17、社会保障和就业（类）行政事业单位养老支出（款）</w:t>
      </w:r>
      <w:r>
        <w:rPr>
          <w:spacing w:val="8"/>
          <w:sz w:val="31"/>
          <w:szCs w:val="31"/>
        </w:rPr>
        <w:t>机关事业单位职业年金缴费支出（项）: 指反映机关事业</w:t>
      </w:r>
    </w:p>
    <w:p>
      <w:pPr>
        <w:spacing w:line="423" w:lineRule="auto"/>
        <w:rPr>
          <w:sz w:val="31"/>
          <w:szCs w:val="31"/>
        </w:rPr>
        <w:sectPr>
          <w:footerReference r:id="rId25" w:type="default"/>
          <w:pgSz w:w="11900" w:h="16840"/>
          <w:pgMar w:top="1422" w:right="1646" w:bottom="388" w:left="1785" w:header="0" w:footer="222" w:gutter="0"/>
          <w:cols w:space="720" w:num="1"/>
        </w:sectPr>
      </w:pPr>
    </w:p>
    <w:p>
      <w:pPr>
        <w:pStyle w:val="2"/>
        <w:spacing w:before="65" w:line="226" w:lineRule="auto"/>
        <w:ind w:left="42"/>
        <w:rPr>
          <w:sz w:val="31"/>
          <w:szCs w:val="31"/>
        </w:rPr>
      </w:pPr>
      <w:r>
        <w:rPr>
          <w:spacing w:val="8"/>
          <w:sz w:val="31"/>
          <w:szCs w:val="31"/>
        </w:rPr>
        <w:t>单位实施养老保险制度由单位实际缴纳的职业年金支出。</w:t>
      </w:r>
    </w:p>
    <w:p>
      <w:pPr>
        <w:spacing w:line="286" w:lineRule="auto"/>
        <w:rPr>
          <w:rFonts w:ascii="Arial"/>
          <w:sz w:val="21"/>
        </w:rPr>
      </w:pPr>
    </w:p>
    <w:p>
      <w:pPr>
        <w:pStyle w:val="2"/>
        <w:spacing w:before="101" w:line="376" w:lineRule="auto"/>
        <w:ind w:left="37" w:right="160" w:firstLine="653"/>
        <w:rPr>
          <w:sz w:val="31"/>
          <w:szCs w:val="31"/>
        </w:rPr>
      </w:pPr>
      <w:r>
        <w:rPr>
          <w:spacing w:val="14"/>
          <w:sz w:val="31"/>
          <w:szCs w:val="31"/>
        </w:rPr>
        <w:t>18、卫生健康支出（类）行政事业单位医疗（款）行</w:t>
      </w:r>
      <w:r>
        <w:rPr>
          <w:spacing w:val="8"/>
          <w:sz w:val="31"/>
          <w:szCs w:val="31"/>
        </w:rPr>
        <w:t>政单位医疗（项）:指反映财政部门安排的行政单位（包括</w:t>
      </w:r>
      <w:r>
        <w:rPr>
          <w:spacing w:val="-6"/>
          <w:sz w:val="31"/>
          <w:szCs w:val="31"/>
        </w:rPr>
        <w:t>实行公务员管理的事业单位，下同）基本医疗保险缴费经费，</w:t>
      </w:r>
      <w:r>
        <w:rPr>
          <w:spacing w:val="3"/>
          <w:sz w:val="31"/>
          <w:szCs w:val="31"/>
        </w:rPr>
        <w:t>未参加养老保险的行政单位的公费医疗经费，按国家规</w:t>
      </w:r>
      <w:r>
        <w:rPr>
          <w:spacing w:val="2"/>
          <w:sz w:val="31"/>
          <w:szCs w:val="31"/>
        </w:rPr>
        <w:t>定享</w:t>
      </w:r>
      <w:r>
        <w:rPr>
          <w:spacing w:val="8"/>
          <w:sz w:val="31"/>
          <w:szCs w:val="31"/>
        </w:rPr>
        <w:t>受离休人员、红军老战士待遇人员的医疗经费。</w:t>
      </w:r>
    </w:p>
    <w:p>
      <w:pPr>
        <w:spacing w:line="277" w:lineRule="auto"/>
        <w:rPr>
          <w:rFonts w:ascii="Arial"/>
          <w:sz w:val="21"/>
        </w:rPr>
      </w:pPr>
    </w:p>
    <w:p>
      <w:pPr>
        <w:pStyle w:val="2"/>
        <w:spacing w:before="101" w:line="365" w:lineRule="auto"/>
        <w:ind w:left="36" w:firstLine="654"/>
        <w:rPr>
          <w:sz w:val="31"/>
          <w:szCs w:val="31"/>
        </w:rPr>
      </w:pPr>
      <w:r>
        <w:rPr>
          <w:spacing w:val="8"/>
          <w:sz w:val="31"/>
          <w:szCs w:val="31"/>
        </w:rPr>
        <w:t>19、卫生健康支出（类）行政事业单位医疗（款）事业</w:t>
      </w:r>
      <w:r>
        <w:rPr>
          <w:spacing w:val="9"/>
          <w:sz w:val="31"/>
          <w:szCs w:val="31"/>
        </w:rPr>
        <w:t>单位医疗（项）: 指反映财政部门安排的事</w:t>
      </w:r>
      <w:r>
        <w:rPr>
          <w:spacing w:val="8"/>
          <w:sz w:val="31"/>
          <w:szCs w:val="31"/>
        </w:rPr>
        <w:t>业单位基本医疗</w:t>
      </w:r>
      <w:r>
        <w:rPr>
          <w:sz w:val="31"/>
          <w:szCs w:val="31"/>
        </w:rPr>
        <w:t>保险缴费经费，未参加医疗保险的事业单位的公费医疗经费，</w:t>
      </w:r>
      <w:r>
        <w:rPr>
          <w:spacing w:val="8"/>
          <w:sz w:val="31"/>
          <w:szCs w:val="31"/>
        </w:rPr>
        <w:t>按国家规定享受离休人员待遇的医疗经费。</w:t>
      </w:r>
    </w:p>
    <w:p>
      <w:pPr>
        <w:spacing w:line="273" w:lineRule="auto"/>
        <w:rPr>
          <w:rFonts w:ascii="Arial"/>
          <w:sz w:val="21"/>
        </w:rPr>
      </w:pPr>
    </w:p>
    <w:p>
      <w:pPr>
        <w:pStyle w:val="2"/>
        <w:spacing w:before="101" w:line="347" w:lineRule="auto"/>
        <w:ind w:left="35" w:right="409" w:firstLine="635"/>
        <w:rPr>
          <w:sz w:val="31"/>
          <w:szCs w:val="31"/>
        </w:rPr>
      </w:pPr>
      <w:r>
        <w:rPr>
          <w:spacing w:val="8"/>
          <w:sz w:val="31"/>
          <w:szCs w:val="31"/>
        </w:rPr>
        <w:t>20、卫生健康支出（类）行政事业单位医疗（款）公</w:t>
      </w:r>
      <w:r>
        <w:rPr>
          <w:spacing w:val="3"/>
          <w:sz w:val="31"/>
          <w:szCs w:val="31"/>
        </w:rPr>
        <w:t>务员医疗补助（项）:指反映财政部门安排的</w:t>
      </w:r>
      <w:r>
        <w:rPr>
          <w:spacing w:val="2"/>
          <w:sz w:val="31"/>
          <w:szCs w:val="31"/>
        </w:rPr>
        <w:t>公务员医疗补助经费。</w:t>
      </w:r>
    </w:p>
    <w:p>
      <w:pPr>
        <w:pStyle w:val="2"/>
        <w:spacing w:before="296" w:line="345" w:lineRule="auto"/>
        <w:ind w:left="32" w:right="409" w:firstLine="638"/>
        <w:rPr>
          <w:sz w:val="31"/>
          <w:szCs w:val="31"/>
        </w:rPr>
      </w:pPr>
      <w:r>
        <w:rPr>
          <w:spacing w:val="6"/>
          <w:sz w:val="31"/>
          <w:szCs w:val="31"/>
        </w:rPr>
        <w:t>21、城乡社区支出（类）</w:t>
      </w:r>
      <w:r>
        <w:rPr>
          <w:spacing w:val="-85"/>
          <w:sz w:val="31"/>
          <w:szCs w:val="31"/>
        </w:rPr>
        <w:t xml:space="preserve"> </w:t>
      </w:r>
      <w:r>
        <w:rPr>
          <w:spacing w:val="6"/>
          <w:sz w:val="31"/>
          <w:szCs w:val="31"/>
        </w:rPr>
        <w:t>国有土地使用权出让收</w:t>
      </w:r>
      <w:r>
        <w:rPr>
          <w:spacing w:val="5"/>
          <w:sz w:val="31"/>
          <w:szCs w:val="31"/>
        </w:rPr>
        <w:t>入安</w:t>
      </w:r>
      <w:r>
        <w:rPr>
          <w:spacing w:val="3"/>
          <w:sz w:val="31"/>
          <w:szCs w:val="31"/>
        </w:rPr>
        <w:t>排的支出（款）土地开发支出（项）:指反映新疆生</w:t>
      </w:r>
      <w:r>
        <w:rPr>
          <w:spacing w:val="2"/>
          <w:sz w:val="31"/>
          <w:szCs w:val="31"/>
        </w:rPr>
        <w:t>产建设</w:t>
      </w:r>
      <w:r>
        <w:rPr>
          <w:spacing w:val="9"/>
          <w:sz w:val="31"/>
          <w:szCs w:val="31"/>
        </w:rPr>
        <w:t>兵团和地方政府用于前期土地开发性支出以及与前期土地</w:t>
      </w:r>
      <w:r>
        <w:rPr>
          <w:spacing w:val="7"/>
          <w:sz w:val="31"/>
          <w:szCs w:val="31"/>
        </w:rPr>
        <w:t>开发相关的费用等支出。</w:t>
      </w:r>
    </w:p>
    <w:p>
      <w:pPr>
        <w:spacing w:line="367" w:lineRule="auto"/>
        <w:rPr>
          <w:rFonts w:ascii="Arial"/>
          <w:sz w:val="21"/>
        </w:rPr>
      </w:pPr>
    </w:p>
    <w:p>
      <w:pPr>
        <w:pStyle w:val="2"/>
        <w:spacing w:before="102" w:line="299" w:lineRule="auto"/>
        <w:ind w:left="36" w:right="92" w:firstLine="632"/>
        <w:rPr>
          <w:sz w:val="31"/>
          <w:szCs w:val="31"/>
        </w:rPr>
      </w:pPr>
      <w:r>
        <w:rPr>
          <w:spacing w:val="9"/>
          <w:sz w:val="31"/>
          <w:szCs w:val="31"/>
        </w:rPr>
        <w:t>22、住房保障支出（类）住房改革支出（款）</w:t>
      </w:r>
      <w:r>
        <w:rPr>
          <w:spacing w:val="8"/>
          <w:sz w:val="31"/>
          <w:szCs w:val="31"/>
        </w:rPr>
        <w:t>住房公积金（项）:指反映行政事业单位按人力资源和社会保障部、</w:t>
      </w:r>
    </w:p>
    <w:p>
      <w:pPr>
        <w:pStyle w:val="2"/>
        <w:spacing w:before="293" w:line="314" w:lineRule="auto"/>
        <w:ind w:left="39" w:right="409"/>
        <w:rPr>
          <w:sz w:val="31"/>
          <w:szCs w:val="31"/>
        </w:rPr>
      </w:pPr>
      <w:r>
        <w:rPr>
          <w:spacing w:val="9"/>
          <w:sz w:val="31"/>
          <w:szCs w:val="31"/>
        </w:rPr>
        <w:t>财政部规定的基本工资和津贴补贴以及规定比例为职</w:t>
      </w:r>
      <w:r>
        <w:rPr>
          <w:spacing w:val="8"/>
          <w:sz w:val="31"/>
          <w:szCs w:val="31"/>
        </w:rPr>
        <w:t>工缴</w:t>
      </w:r>
      <w:r>
        <w:rPr>
          <w:spacing w:val="5"/>
          <w:sz w:val="31"/>
          <w:szCs w:val="31"/>
        </w:rPr>
        <w:t>纳的住房公积金。</w:t>
      </w:r>
    </w:p>
    <w:p>
      <w:pPr>
        <w:spacing w:line="314" w:lineRule="auto"/>
        <w:rPr>
          <w:sz w:val="31"/>
          <w:szCs w:val="31"/>
        </w:rPr>
        <w:sectPr>
          <w:footerReference r:id="rId26" w:type="default"/>
          <w:pgSz w:w="11900" w:h="16840"/>
          <w:pgMar w:top="1422" w:right="1691" w:bottom="388" w:left="1785" w:header="0" w:footer="222" w:gutter="0"/>
          <w:cols w:space="720" w:num="1"/>
        </w:sectPr>
      </w:pPr>
    </w:p>
    <w:p>
      <w:pPr>
        <w:pStyle w:val="2"/>
        <w:spacing w:before="265" w:line="315" w:lineRule="auto"/>
        <w:ind w:left="36" w:right="160" w:firstLine="632"/>
        <w:rPr>
          <w:sz w:val="31"/>
          <w:szCs w:val="31"/>
        </w:rPr>
      </w:pPr>
      <w:r>
        <w:rPr>
          <w:spacing w:val="8"/>
          <w:sz w:val="31"/>
          <w:szCs w:val="31"/>
        </w:rPr>
        <w:t>23.基本支出：指为保障机构正常运转、完成日常工作任务而发生的人员支出和公用支出。</w:t>
      </w:r>
    </w:p>
    <w:p>
      <w:pPr>
        <w:pStyle w:val="2"/>
        <w:spacing w:before="236" w:line="315" w:lineRule="auto"/>
        <w:ind w:left="36" w:right="160" w:firstLine="632"/>
        <w:rPr>
          <w:sz w:val="31"/>
          <w:szCs w:val="31"/>
        </w:rPr>
      </w:pPr>
      <w:r>
        <w:rPr>
          <w:spacing w:val="8"/>
          <w:sz w:val="31"/>
          <w:szCs w:val="31"/>
        </w:rPr>
        <w:t>24.项目支出：指在基本支出之外为完成特定行政任务</w:t>
      </w:r>
      <w:r>
        <w:rPr>
          <w:spacing w:val="7"/>
          <w:sz w:val="31"/>
          <w:szCs w:val="31"/>
        </w:rPr>
        <w:t>和事业发展目标所发生的支出。</w:t>
      </w:r>
    </w:p>
    <w:p>
      <w:pPr>
        <w:pStyle w:val="2"/>
        <w:spacing w:before="270" w:line="244" w:lineRule="auto"/>
        <w:ind w:left="37" w:firstLine="698"/>
        <w:rPr>
          <w:sz w:val="31"/>
          <w:szCs w:val="31"/>
        </w:rPr>
      </w:pPr>
      <w:r>
        <w:rPr>
          <w:spacing w:val="12"/>
          <w:sz w:val="31"/>
          <w:szCs w:val="31"/>
        </w:rPr>
        <w:t>25.“三公”经费：指部门用财政拨款安排的因公出国</w:t>
      </w:r>
      <w:r>
        <w:rPr>
          <w:spacing w:val="9"/>
          <w:sz w:val="31"/>
          <w:szCs w:val="31"/>
        </w:rPr>
        <w:t>（境）费、公务用车购置及运行费和公务接待费。其中</w:t>
      </w:r>
      <w:r>
        <w:rPr>
          <w:spacing w:val="8"/>
          <w:sz w:val="31"/>
          <w:szCs w:val="31"/>
        </w:rPr>
        <w:t>，因</w:t>
      </w:r>
      <w:r>
        <w:rPr>
          <w:spacing w:val="9"/>
          <w:sz w:val="31"/>
          <w:szCs w:val="31"/>
        </w:rPr>
        <w:t>公出国（境）费反映单位公务出国（境）的国际旅费、</w:t>
      </w:r>
      <w:r>
        <w:rPr>
          <w:spacing w:val="8"/>
          <w:sz w:val="31"/>
          <w:szCs w:val="31"/>
        </w:rPr>
        <w:t>国外城市间交通费、住宿费、伙食费、培训费、公杂费等支出；</w:t>
      </w:r>
      <w:r>
        <w:rPr>
          <w:spacing w:val="9"/>
          <w:sz w:val="31"/>
          <w:szCs w:val="31"/>
        </w:rPr>
        <w:t>公务用车购置及运行费反映单位公务用车车辆购置支出</w:t>
      </w:r>
      <w:r>
        <w:rPr>
          <w:spacing w:val="8"/>
          <w:sz w:val="31"/>
          <w:szCs w:val="31"/>
        </w:rPr>
        <w:t>（含</w:t>
      </w:r>
      <w:r>
        <w:rPr>
          <w:spacing w:val="9"/>
          <w:sz w:val="31"/>
          <w:szCs w:val="31"/>
        </w:rPr>
        <w:t>车辆购置税）及租用费、燃料费、维修费、过路过桥费</w:t>
      </w:r>
      <w:r>
        <w:rPr>
          <w:spacing w:val="8"/>
          <w:sz w:val="31"/>
          <w:szCs w:val="31"/>
        </w:rPr>
        <w:t>、保</w:t>
      </w:r>
      <w:r>
        <w:rPr>
          <w:spacing w:val="9"/>
          <w:sz w:val="31"/>
          <w:szCs w:val="31"/>
        </w:rPr>
        <w:t>险费等支出；公务接待费反映单位按规定开支的各类公务接</w:t>
      </w:r>
      <w:r>
        <w:rPr>
          <w:spacing w:val="6"/>
          <w:sz w:val="31"/>
          <w:szCs w:val="31"/>
        </w:rPr>
        <w:t>待（含外宾接待）支出。</w:t>
      </w:r>
    </w:p>
    <w:p>
      <w:pPr>
        <w:pStyle w:val="2"/>
        <w:spacing w:before="4" w:line="222" w:lineRule="auto"/>
        <w:ind w:left="37" w:firstLine="698"/>
        <w:rPr>
          <w:sz w:val="31"/>
          <w:szCs w:val="31"/>
        </w:rPr>
      </w:pPr>
      <w:r>
        <w:rPr>
          <w:spacing w:val="12"/>
          <w:sz w:val="31"/>
          <w:szCs w:val="31"/>
        </w:rPr>
        <w:t>26.机关运行经费：为保障行政单位（含参照公务员法</w:t>
      </w:r>
      <w:r>
        <w:rPr>
          <w:spacing w:val="9"/>
          <w:sz w:val="31"/>
          <w:szCs w:val="31"/>
        </w:rPr>
        <w:t>管理的事业单位）运行用于购买货物和服务的各项资金</w:t>
      </w:r>
      <w:r>
        <w:rPr>
          <w:spacing w:val="8"/>
          <w:sz w:val="31"/>
          <w:szCs w:val="31"/>
        </w:rPr>
        <w:t>，包</w:t>
      </w:r>
      <w:r>
        <w:rPr>
          <w:spacing w:val="9"/>
          <w:sz w:val="31"/>
          <w:szCs w:val="31"/>
        </w:rPr>
        <w:t>括办公及印刷费、邮电费、差旅费、会议费、福利费、</w:t>
      </w:r>
      <w:r>
        <w:rPr>
          <w:spacing w:val="8"/>
          <w:sz w:val="31"/>
          <w:szCs w:val="31"/>
        </w:rPr>
        <w:t>日常</w:t>
      </w:r>
      <w:r>
        <w:rPr>
          <w:spacing w:val="9"/>
          <w:sz w:val="31"/>
          <w:szCs w:val="31"/>
        </w:rPr>
        <w:t>维修费、专用材料及一般设备购置费、办公用房水电费</w:t>
      </w:r>
      <w:r>
        <w:rPr>
          <w:spacing w:val="8"/>
          <w:sz w:val="31"/>
          <w:szCs w:val="31"/>
        </w:rPr>
        <w:t>、办</w:t>
      </w:r>
      <w:r>
        <w:rPr>
          <w:spacing w:val="9"/>
          <w:sz w:val="31"/>
          <w:szCs w:val="31"/>
        </w:rPr>
        <w:t>公用房取暖费、办公用房物业管理费、公务用车运行维护费</w:t>
      </w:r>
      <w:r>
        <w:rPr>
          <w:spacing w:val="5"/>
          <w:sz w:val="31"/>
          <w:szCs w:val="31"/>
        </w:rPr>
        <w:t>以及其他费用。</w:t>
      </w:r>
    </w:p>
    <w:p>
      <w:pPr>
        <w:spacing w:line="222" w:lineRule="auto"/>
        <w:rPr>
          <w:sz w:val="31"/>
          <w:szCs w:val="31"/>
        </w:rPr>
        <w:sectPr>
          <w:footerReference r:id="rId27" w:type="default"/>
          <w:pgSz w:w="11900" w:h="16840"/>
          <w:pgMar w:top="1431" w:right="1781" w:bottom="388" w:left="1785" w:header="0" w:footer="224" w:gutter="0"/>
          <w:cols w:space="720" w:num="1"/>
        </w:sectPr>
      </w:pPr>
    </w:p>
    <w:p>
      <w:pPr>
        <w:spacing w:line="284" w:lineRule="auto"/>
        <w:rPr>
          <w:rFonts w:ascii="Arial"/>
          <w:sz w:val="21"/>
        </w:rPr>
      </w:pPr>
    </w:p>
    <w:p>
      <w:pPr>
        <w:spacing w:line="284" w:lineRule="auto"/>
        <w:rPr>
          <w:rFonts w:ascii="Arial"/>
          <w:sz w:val="21"/>
        </w:rPr>
      </w:pPr>
    </w:p>
    <w:p>
      <w:pPr>
        <w:pStyle w:val="2"/>
        <w:spacing w:before="140" w:line="227" w:lineRule="auto"/>
        <w:ind w:left="2786"/>
        <w:outlineLvl w:val="0"/>
        <w:rPr>
          <w:sz w:val="43"/>
          <w:szCs w:val="43"/>
        </w:rPr>
      </w:pPr>
      <w:bookmarkStart w:id="21" w:name="bookmark18"/>
      <w:bookmarkEnd w:id="21"/>
      <w:r>
        <w:rPr>
          <w:spacing w:val="-9"/>
          <w:sz w:val="43"/>
          <w:szCs w:val="43"/>
        </w:rPr>
        <w:t>第</w:t>
      </w:r>
      <w:r>
        <w:rPr>
          <w:b/>
          <w:bCs/>
          <w:spacing w:val="-9"/>
          <w:sz w:val="43"/>
          <w:szCs w:val="43"/>
        </w:rPr>
        <w:t>四部分</w:t>
      </w:r>
      <w:r>
        <w:rPr>
          <w:spacing w:val="57"/>
          <w:sz w:val="43"/>
          <w:szCs w:val="43"/>
        </w:rPr>
        <w:t xml:space="preserve"> </w:t>
      </w:r>
      <w:r>
        <w:rPr>
          <w:b/>
          <w:bCs/>
          <w:spacing w:val="-9"/>
          <w:sz w:val="43"/>
          <w:szCs w:val="43"/>
        </w:rPr>
        <w:t>附件</w:t>
      </w:r>
    </w:p>
    <w:p>
      <w:pPr>
        <w:pStyle w:val="2"/>
        <w:spacing w:before="173" w:line="228" w:lineRule="auto"/>
        <w:ind w:left="49"/>
        <w:rPr>
          <w:sz w:val="31"/>
          <w:szCs w:val="31"/>
        </w:rPr>
      </w:pPr>
      <w:r>
        <w:rPr>
          <w:spacing w:val="-9"/>
          <w:sz w:val="31"/>
          <w:szCs w:val="31"/>
        </w:rPr>
        <w:t>附件</w:t>
      </w:r>
    </w:p>
    <w:p>
      <w:pPr>
        <w:pStyle w:val="2"/>
        <w:spacing w:before="117" w:line="223" w:lineRule="auto"/>
        <w:ind w:left="606"/>
        <w:rPr>
          <w:sz w:val="43"/>
          <w:szCs w:val="43"/>
        </w:rPr>
      </w:pPr>
      <w:bookmarkStart w:id="22" w:name="bookmark42"/>
      <w:bookmarkEnd w:id="22"/>
      <w:r>
        <w:rPr>
          <w:b/>
          <w:bCs/>
          <w:spacing w:val="2"/>
          <w:sz w:val="43"/>
          <w:szCs w:val="43"/>
        </w:rPr>
        <w:t>2021</w:t>
      </w:r>
      <w:r>
        <w:rPr>
          <w:spacing w:val="-65"/>
          <w:sz w:val="43"/>
          <w:szCs w:val="43"/>
        </w:rPr>
        <w:t xml:space="preserve"> </w:t>
      </w:r>
      <w:r>
        <w:rPr>
          <w:b/>
          <w:bCs/>
          <w:spacing w:val="2"/>
          <w:sz w:val="43"/>
          <w:szCs w:val="43"/>
        </w:rPr>
        <w:t>年攀枝花市东区财政局（本级）</w:t>
      </w:r>
    </w:p>
    <w:p>
      <w:pPr>
        <w:pStyle w:val="2"/>
        <w:spacing w:before="80" w:line="226" w:lineRule="auto"/>
        <w:ind w:left="1997"/>
        <w:rPr>
          <w:sz w:val="43"/>
          <w:szCs w:val="43"/>
        </w:rPr>
      </w:pPr>
      <w:r>
        <w:rPr>
          <w:b/>
          <w:bCs/>
          <w:spacing w:val="4"/>
          <w:sz w:val="43"/>
          <w:szCs w:val="43"/>
        </w:rPr>
        <w:t>整体支出绩效评价报告</w:t>
      </w:r>
    </w:p>
    <w:p>
      <w:pPr>
        <w:spacing w:line="313" w:lineRule="auto"/>
        <w:rPr>
          <w:rFonts w:ascii="Arial"/>
          <w:sz w:val="21"/>
        </w:rPr>
      </w:pPr>
    </w:p>
    <w:p>
      <w:pPr>
        <w:spacing w:line="313" w:lineRule="auto"/>
        <w:rPr>
          <w:rFonts w:ascii="Arial"/>
          <w:sz w:val="21"/>
        </w:rPr>
      </w:pPr>
    </w:p>
    <w:p>
      <w:pPr>
        <w:pStyle w:val="2"/>
        <w:spacing w:before="101" w:line="226" w:lineRule="auto"/>
        <w:ind w:left="679"/>
        <w:rPr>
          <w:sz w:val="31"/>
          <w:szCs w:val="31"/>
        </w:rPr>
      </w:pPr>
      <w:r>
        <w:rPr>
          <w:spacing w:val="4"/>
          <w:sz w:val="31"/>
          <w:szCs w:val="31"/>
        </w:rPr>
        <w:t>一、单位概况</w:t>
      </w:r>
    </w:p>
    <w:p>
      <w:pPr>
        <w:pStyle w:val="2"/>
        <w:spacing w:before="198" w:line="228" w:lineRule="auto"/>
        <w:ind w:left="678"/>
        <w:rPr>
          <w:sz w:val="31"/>
          <w:szCs w:val="31"/>
        </w:rPr>
      </w:pPr>
      <w:r>
        <w:rPr>
          <w:spacing w:val="5"/>
          <w:sz w:val="31"/>
          <w:szCs w:val="31"/>
        </w:rPr>
        <w:t>（一）机构组成。</w:t>
      </w:r>
    </w:p>
    <w:p>
      <w:pPr>
        <w:pStyle w:val="2"/>
        <w:spacing w:before="289" w:line="331" w:lineRule="auto"/>
        <w:ind w:left="177" w:right="34" w:firstLine="708"/>
        <w:rPr>
          <w:sz w:val="31"/>
          <w:szCs w:val="31"/>
        </w:rPr>
      </w:pPr>
      <w:r>
        <w:rPr>
          <w:spacing w:val="9"/>
          <w:sz w:val="31"/>
          <w:szCs w:val="31"/>
        </w:rPr>
        <w:t>攀枝花市东区财政局（本级）属于二级预算单位，录</w:t>
      </w:r>
      <w:r>
        <w:rPr>
          <w:spacing w:val="5"/>
          <w:sz w:val="31"/>
          <w:szCs w:val="31"/>
        </w:rPr>
        <w:t>属东区财政局部门。东区财政局部门有二级</w:t>
      </w:r>
      <w:r>
        <w:rPr>
          <w:spacing w:val="4"/>
          <w:sz w:val="31"/>
          <w:szCs w:val="31"/>
        </w:rPr>
        <w:t>预算单位</w:t>
      </w:r>
      <w:r>
        <w:rPr>
          <w:spacing w:val="-61"/>
          <w:sz w:val="31"/>
          <w:szCs w:val="31"/>
        </w:rPr>
        <w:t xml:space="preserve"> </w:t>
      </w:r>
      <w:r>
        <w:rPr>
          <w:spacing w:val="4"/>
          <w:sz w:val="31"/>
          <w:szCs w:val="31"/>
        </w:rPr>
        <w:t>2</w:t>
      </w:r>
      <w:r>
        <w:rPr>
          <w:spacing w:val="-52"/>
          <w:sz w:val="31"/>
          <w:szCs w:val="31"/>
        </w:rPr>
        <w:t xml:space="preserve"> </w:t>
      </w:r>
      <w:r>
        <w:rPr>
          <w:spacing w:val="4"/>
          <w:sz w:val="31"/>
          <w:szCs w:val="31"/>
        </w:rPr>
        <w:t>个，</w:t>
      </w:r>
      <w:r>
        <w:rPr>
          <w:spacing w:val="1"/>
          <w:sz w:val="31"/>
          <w:szCs w:val="31"/>
        </w:rPr>
        <w:t>其中行政单位</w:t>
      </w:r>
      <w:r>
        <w:rPr>
          <w:spacing w:val="-35"/>
          <w:sz w:val="31"/>
          <w:szCs w:val="31"/>
        </w:rPr>
        <w:t xml:space="preserve"> </w:t>
      </w:r>
      <w:r>
        <w:rPr>
          <w:spacing w:val="1"/>
          <w:sz w:val="31"/>
          <w:szCs w:val="31"/>
        </w:rPr>
        <w:t>1</w:t>
      </w:r>
      <w:r>
        <w:rPr>
          <w:spacing w:val="-52"/>
          <w:sz w:val="31"/>
          <w:szCs w:val="31"/>
        </w:rPr>
        <w:t xml:space="preserve"> </w:t>
      </w:r>
      <w:r>
        <w:rPr>
          <w:spacing w:val="1"/>
          <w:sz w:val="31"/>
          <w:szCs w:val="31"/>
        </w:rPr>
        <w:t>个：攀枝花市东区财政局机关；参照公务员</w:t>
      </w:r>
      <w:r>
        <w:rPr>
          <w:spacing w:val="6"/>
          <w:sz w:val="31"/>
          <w:szCs w:val="31"/>
        </w:rPr>
        <w:t>法管理的事业单位</w:t>
      </w:r>
      <w:r>
        <w:rPr>
          <w:spacing w:val="-26"/>
          <w:sz w:val="31"/>
          <w:szCs w:val="31"/>
        </w:rPr>
        <w:t xml:space="preserve"> </w:t>
      </w:r>
      <w:r>
        <w:rPr>
          <w:spacing w:val="6"/>
          <w:sz w:val="31"/>
          <w:szCs w:val="31"/>
        </w:rPr>
        <w:t>1</w:t>
      </w:r>
      <w:r>
        <w:rPr>
          <w:spacing w:val="-53"/>
          <w:sz w:val="31"/>
          <w:szCs w:val="31"/>
        </w:rPr>
        <w:t xml:space="preserve"> </w:t>
      </w:r>
      <w:r>
        <w:rPr>
          <w:spacing w:val="6"/>
          <w:sz w:val="31"/>
          <w:szCs w:val="31"/>
        </w:rPr>
        <w:t>个：攀枝花市东区财政国库支付中心</w:t>
      </w:r>
      <w:r>
        <w:rPr>
          <w:spacing w:val="28"/>
          <w:sz w:val="31"/>
          <w:szCs w:val="31"/>
        </w:rPr>
        <w:t>（二）机构职能。</w:t>
      </w:r>
    </w:p>
    <w:p>
      <w:pPr>
        <w:pStyle w:val="2"/>
        <w:spacing w:before="1" w:line="312" w:lineRule="auto"/>
        <w:ind w:left="36" w:right="105" w:firstLine="493"/>
        <w:rPr>
          <w:sz w:val="31"/>
          <w:szCs w:val="31"/>
        </w:rPr>
      </w:pPr>
      <w:r>
        <w:rPr>
          <w:spacing w:val="8"/>
          <w:sz w:val="31"/>
          <w:szCs w:val="31"/>
        </w:rPr>
        <w:t>1、拟订全区财政发展战略、规划、政策和改革方案并组</w:t>
      </w:r>
      <w:r>
        <w:rPr>
          <w:spacing w:val="9"/>
          <w:sz w:val="31"/>
          <w:szCs w:val="31"/>
        </w:rPr>
        <w:t>织实施，分析预测宏观经济形势，参与制定各项宏观经济政策，提出运用财税政策实施宏观调控和综合平衡社会财力的建议，拟订和执行财政分配政策；制定构建地方公共财政体</w:t>
      </w:r>
      <w:r>
        <w:rPr>
          <w:spacing w:val="8"/>
          <w:sz w:val="31"/>
          <w:szCs w:val="31"/>
        </w:rPr>
        <w:t>系的政策、制度；指导镇财政工作。</w:t>
      </w:r>
    </w:p>
    <w:p>
      <w:pPr>
        <w:pStyle w:val="2"/>
        <w:spacing w:before="182" w:line="280" w:lineRule="auto"/>
        <w:ind w:left="37" w:firstLine="472"/>
        <w:rPr>
          <w:sz w:val="31"/>
          <w:szCs w:val="31"/>
        </w:rPr>
      </w:pPr>
      <w:r>
        <w:rPr>
          <w:spacing w:val="1"/>
          <w:sz w:val="31"/>
          <w:szCs w:val="31"/>
        </w:rPr>
        <w:t>2、贯彻执行国家、省、市财税方面的法律、法规</w:t>
      </w:r>
      <w:r>
        <w:rPr>
          <w:sz w:val="31"/>
          <w:szCs w:val="31"/>
        </w:rPr>
        <w:t>和方针、</w:t>
      </w:r>
      <w:r>
        <w:rPr>
          <w:spacing w:val="8"/>
          <w:sz w:val="31"/>
          <w:szCs w:val="31"/>
        </w:rPr>
        <w:t>政策；按照管理权限管理全区税政事项。</w:t>
      </w:r>
    </w:p>
    <w:p>
      <w:pPr>
        <w:pStyle w:val="2"/>
        <w:spacing w:before="180" w:line="312" w:lineRule="auto"/>
        <w:ind w:left="36" w:right="18" w:firstLine="476"/>
        <w:rPr>
          <w:sz w:val="31"/>
          <w:szCs w:val="31"/>
        </w:rPr>
      </w:pPr>
      <w:r>
        <w:rPr>
          <w:spacing w:val="9"/>
          <w:sz w:val="31"/>
          <w:szCs w:val="31"/>
        </w:rPr>
        <w:t>3、承担各项财政收支管理的责任。负责编制年度区级预</w:t>
      </w:r>
      <w:r>
        <w:rPr>
          <w:spacing w:val="6"/>
          <w:sz w:val="31"/>
          <w:szCs w:val="31"/>
        </w:rPr>
        <w:t>决算草案并组织执行；受区政府委托，</w:t>
      </w:r>
      <w:r>
        <w:rPr>
          <w:spacing w:val="-75"/>
          <w:sz w:val="31"/>
          <w:szCs w:val="31"/>
        </w:rPr>
        <w:t xml:space="preserve"> </w:t>
      </w:r>
      <w:r>
        <w:rPr>
          <w:spacing w:val="6"/>
          <w:sz w:val="31"/>
          <w:szCs w:val="31"/>
        </w:rPr>
        <w:t>向区人民代表大会报</w:t>
      </w:r>
      <w:r>
        <w:rPr>
          <w:sz w:val="31"/>
          <w:szCs w:val="31"/>
        </w:rPr>
        <w:t>告全区和区级预算及其执行情况，向区人大常委会报告决算；</w:t>
      </w:r>
      <w:r>
        <w:rPr>
          <w:spacing w:val="8"/>
          <w:sz w:val="31"/>
          <w:szCs w:val="31"/>
        </w:rPr>
        <w:t>组织制定经费开支标准、定额，负责审核批复部门（单位）</w:t>
      </w:r>
      <w:r>
        <w:rPr>
          <w:spacing w:val="5"/>
          <w:sz w:val="31"/>
          <w:szCs w:val="31"/>
        </w:rPr>
        <w:t>的年度预决算。</w:t>
      </w:r>
    </w:p>
    <w:p>
      <w:pPr>
        <w:spacing w:line="312" w:lineRule="auto"/>
        <w:rPr>
          <w:sz w:val="31"/>
          <w:szCs w:val="31"/>
        </w:rPr>
        <w:sectPr>
          <w:footerReference r:id="rId28" w:type="default"/>
          <w:pgSz w:w="11900" w:h="16840"/>
          <w:pgMar w:top="1431" w:right="1676" w:bottom="388" w:left="1785" w:header="0" w:footer="223" w:gutter="0"/>
          <w:cols w:space="720" w:num="1"/>
        </w:sectPr>
      </w:pPr>
    </w:p>
    <w:p>
      <w:pPr>
        <w:pStyle w:val="2"/>
        <w:spacing w:before="184" w:line="280" w:lineRule="auto"/>
        <w:ind w:left="36" w:right="188" w:firstLine="468"/>
        <w:rPr>
          <w:sz w:val="31"/>
          <w:szCs w:val="31"/>
        </w:rPr>
      </w:pPr>
      <w:r>
        <w:rPr>
          <w:spacing w:val="6"/>
          <w:sz w:val="31"/>
          <w:szCs w:val="31"/>
        </w:rPr>
        <w:t>4、负责联系、协调区财政与税务部门有关的业务工作；</w:t>
      </w:r>
      <w:r>
        <w:rPr>
          <w:spacing w:val="9"/>
          <w:sz w:val="31"/>
          <w:szCs w:val="31"/>
        </w:rPr>
        <w:t>拟订和审议国家授权的地方税减免规定和各项税收优惠政</w:t>
      </w:r>
    </w:p>
    <w:p>
      <w:pPr>
        <w:pStyle w:val="2"/>
        <w:spacing w:before="175" w:line="281" w:lineRule="auto"/>
        <w:ind w:left="37" w:right="113" w:firstLine="2"/>
        <w:rPr>
          <w:sz w:val="31"/>
          <w:szCs w:val="31"/>
        </w:rPr>
      </w:pPr>
      <w:r>
        <w:rPr>
          <w:spacing w:val="9"/>
          <w:sz w:val="31"/>
          <w:szCs w:val="31"/>
        </w:rPr>
        <w:t>策，监督、审核各类税收减免规定和有关税款退库及提</w:t>
      </w:r>
      <w:r>
        <w:rPr>
          <w:spacing w:val="8"/>
          <w:sz w:val="31"/>
          <w:szCs w:val="31"/>
        </w:rPr>
        <w:t>退事项。负责联系、协调上级财政部门，争取政策、资金支持。</w:t>
      </w:r>
    </w:p>
    <w:p>
      <w:pPr>
        <w:pStyle w:val="2"/>
        <w:spacing w:before="177" w:line="299" w:lineRule="auto"/>
        <w:ind w:left="39" w:right="113" w:firstLine="472"/>
        <w:rPr>
          <w:sz w:val="31"/>
          <w:szCs w:val="31"/>
        </w:rPr>
      </w:pPr>
      <w:r>
        <w:rPr>
          <w:spacing w:val="9"/>
          <w:sz w:val="31"/>
          <w:szCs w:val="31"/>
        </w:rPr>
        <w:t>5、负责联系、协调金融机构，参与研究地方金融管理政策，按照管理权限执行金融机构管理政策制度，</w:t>
      </w:r>
      <w:r>
        <w:rPr>
          <w:spacing w:val="8"/>
          <w:sz w:val="31"/>
          <w:szCs w:val="31"/>
        </w:rPr>
        <w:t>推进金融生</w:t>
      </w:r>
      <w:r>
        <w:rPr>
          <w:spacing w:val="2"/>
          <w:sz w:val="31"/>
          <w:szCs w:val="31"/>
        </w:rPr>
        <w:t>态区建设。</w:t>
      </w:r>
    </w:p>
    <w:p>
      <w:pPr>
        <w:pStyle w:val="2"/>
        <w:spacing w:before="175" w:line="279" w:lineRule="auto"/>
        <w:ind w:left="53" w:firstLine="294"/>
        <w:rPr>
          <w:sz w:val="31"/>
          <w:szCs w:val="31"/>
        </w:rPr>
      </w:pPr>
      <w:r>
        <w:rPr>
          <w:spacing w:val="3"/>
          <w:sz w:val="31"/>
          <w:szCs w:val="31"/>
        </w:rPr>
        <w:t>6、负责政府非税收入管理；负责政府性基金管理，按规定</w:t>
      </w:r>
      <w:r>
        <w:rPr>
          <w:spacing w:val="1"/>
          <w:sz w:val="31"/>
          <w:szCs w:val="31"/>
        </w:rPr>
        <w:t>管理行政事业性收费；管理财政票据；按规定管理</w:t>
      </w:r>
      <w:r>
        <w:rPr>
          <w:sz w:val="31"/>
          <w:szCs w:val="31"/>
        </w:rPr>
        <w:t>彩票资金。</w:t>
      </w:r>
    </w:p>
    <w:p>
      <w:pPr>
        <w:pStyle w:val="2"/>
        <w:spacing w:before="184" w:line="297" w:lineRule="auto"/>
        <w:ind w:left="36" w:right="113" w:firstLine="316"/>
        <w:rPr>
          <w:sz w:val="31"/>
          <w:szCs w:val="31"/>
        </w:rPr>
      </w:pPr>
      <w:r>
        <w:rPr>
          <w:spacing w:val="3"/>
          <w:sz w:val="31"/>
          <w:szCs w:val="31"/>
        </w:rPr>
        <w:t>7、组织制定全区国库管理制度、国库集中收付制</w:t>
      </w:r>
      <w:r>
        <w:rPr>
          <w:spacing w:val="2"/>
          <w:sz w:val="31"/>
          <w:szCs w:val="31"/>
        </w:rPr>
        <w:t>度，指导</w:t>
      </w:r>
      <w:r>
        <w:rPr>
          <w:spacing w:val="9"/>
          <w:sz w:val="31"/>
          <w:szCs w:val="31"/>
        </w:rPr>
        <w:t>和监督国库业务，按规定开展国库资金管理工作。负责拟订</w:t>
      </w:r>
      <w:r>
        <w:rPr>
          <w:spacing w:val="8"/>
          <w:sz w:val="31"/>
          <w:szCs w:val="31"/>
        </w:rPr>
        <w:t>政府采购制度，监督管理全区政府采购工作。</w:t>
      </w:r>
    </w:p>
    <w:p>
      <w:pPr>
        <w:pStyle w:val="2"/>
        <w:spacing w:before="184" w:line="297" w:lineRule="auto"/>
        <w:ind w:left="38" w:right="113" w:firstLine="308"/>
        <w:rPr>
          <w:sz w:val="31"/>
          <w:szCs w:val="31"/>
        </w:rPr>
      </w:pPr>
      <w:r>
        <w:rPr>
          <w:spacing w:val="3"/>
          <w:sz w:val="31"/>
          <w:szCs w:val="31"/>
        </w:rPr>
        <w:t>8、负责制定全区行政事业单位国有资产管理规章制度及区</w:t>
      </w:r>
      <w:r>
        <w:rPr>
          <w:spacing w:val="9"/>
          <w:sz w:val="31"/>
          <w:szCs w:val="31"/>
        </w:rPr>
        <w:t>级行政事业单位国有资产收益管理办法并组织实施及监督检</w:t>
      </w:r>
      <w:r>
        <w:rPr>
          <w:spacing w:val="8"/>
          <w:sz w:val="31"/>
          <w:szCs w:val="31"/>
        </w:rPr>
        <w:t>查，负责全区国有资产经营收益财政专户管理工作。</w:t>
      </w:r>
    </w:p>
    <w:p>
      <w:pPr>
        <w:pStyle w:val="2"/>
        <w:spacing w:before="179" w:line="307" w:lineRule="auto"/>
        <w:ind w:left="36" w:right="23" w:firstLine="310"/>
        <w:rPr>
          <w:sz w:val="31"/>
          <w:szCs w:val="31"/>
        </w:rPr>
      </w:pPr>
      <w:r>
        <w:rPr>
          <w:spacing w:val="3"/>
          <w:sz w:val="31"/>
          <w:szCs w:val="31"/>
        </w:rPr>
        <w:t>9、负责审核和汇总编制全区国有资本经营预决算草案，制</w:t>
      </w:r>
      <w:r>
        <w:rPr>
          <w:sz w:val="31"/>
          <w:szCs w:val="31"/>
        </w:rPr>
        <w:t>定国有资本经营预算的制度和办法。组织实施企业财务制度，</w:t>
      </w:r>
      <w:r>
        <w:rPr>
          <w:spacing w:val="8"/>
          <w:sz w:val="31"/>
          <w:szCs w:val="31"/>
        </w:rPr>
        <w:t>拟订企业国有资产管理相关制度，管理区属企业国有资产，</w:t>
      </w:r>
      <w:r>
        <w:rPr>
          <w:spacing w:val="7"/>
          <w:sz w:val="31"/>
          <w:szCs w:val="31"/>
        </w:rPr>
        <w:t>按规定管理资产评估工作。</w:t>
      </w:r>
    </w:p>
    <w:p>
      <w:pPr>
        <w:pStyle w:val="2"/>
        <w:spacing w:before="179" w:line="312" w:lineRule="auto"/>
        <w:ind w:left="37" w:right="113" w:firstLine="331"/>
        <w:rPr>
          <w:sz w:val="31"/>
          <w:szCs w:val="31"/>
        </w:rPr>
      </w:pPr>
      <w:r>
        <w:rPr>
          <w:spacing w:val="8"/>
          <w:sz w:val="31"/>
          <w:szCs w:val="31"/>
        </w:rPr>
        <w:t>10、负责办理和监督财政性经济发展支出、政府性投资项</w:t>
      </w:r>
      <w:r>
        <w:rPr>
          <w:spacing w:val="9"/>
          <w:sz w:val="31"/>
          <w:szCs w:val="31"/>
        </w:rPr>
        <w:t>目的财政拨款，负责财政投资评审管理工作，参与拟订</w:t>
      </w:r>
      <w:r>
        <w:rPr>
          <w:spacing w:val="8"/>
          <w:sz w:val="31"/>
          <w:szCs w:val="31"/>
        </w:rPr>
        <w:t>政府</w:t>
      </w:r>
      <w:r>
        <w:rPr>
          <w:spacing w:val="9"/>
          <w:sz w:val="31"/>
          <w:szCs w:val="31"/>
        </w:rPr>
        <w:t>性建设投资的有关政策，制定基本建设财务制度，负责</w:t>
      </w:r>
      <w:r>
        <w:rPr>
          <w:spacing w:val="8"/>
          <w:sz w:val="31"/>
          <w:szCs w:val="31"/>
        </w:rPr>
        <w:t>有关</w:t>
      </w:r>
      <w:r>
        <w:rPr>
          <w:spacing w:val="9"/>
          <w:sz w:val="31"/>
          <w:szCs w:val="31"/>
        </w:rPr>
        <w:t>政策性补贴和专项储备资金财政管理工作。负责全区农业综</w:t>
      </w:r>
      <w:r>
        <w:rPr>
          <w:spacing w:val="5"/>
          <w:sz w:val="31"/>
          <w:szCs w:val="31"/>
        </w:rPr>
        <w:t>合开发管理工作。</w:t>
      </w:r>
    </w:p>
    <w:p>
      <w:pPr>
        <w:spacing w:line="312" w:lineRule="auto"/>
        <w:rPr>
          <w:sz w:val="31"/>
          <w:szCs w:val="31"/>
        </w:rPr>
        <w:sectPr>
          <w:footerReference r:id="rId29" w:type="default"/>
          <w:pgSz w:w="11900" w:h="16840"/>
          <w:pgMar w:top="1431" w:right="1667" w:bottom="388" w:left="1785" w:header="0" w:footer="224" w:gutter="0"/>
          <w:cols w:space="720" w:num="1"/>
        </w:sectPr>
      </w:pPr>
    </w:p>
    <w:p>
      <w:pPr>
        <w:pStyle w:val="2"/>
        <w:spacing w:before="185" w:line="297" w:lineRule="auto"/>
        <w:ind w:left="36" w:right="1" w:firstLine="493"/>
        <w:rPr>
          <w:sz w:val="31"/>
          <w:szCs w:val="31"/>
        </w:rPr>
      </w:pPr>
      <w:r>
        <w:rPr>
          <w:spacing w:val="2"/>
          <w:sz w:val="31"/>
          <w:szCs w:val="31"/>
        </w:rPr>
        <w:t>11、会同有关部门管理全区社会保障和就业及医疗卫生支</w:t>
      </w:r>
      <w:r>
        <w:rPr>
          <w:spacing w:val="9"/>
          <w:sz w:val="31"/>
          <w:szCs w:val="31"/>
        </w:rPr>
        <w:t>出，会同有关部门拟订社会保障资金（基金）的财务管理制</w:t>
      </w:r>
      <w:r>
        <w:rPr>
          <w:spacing w:val="8"/>
          <w:sz w:val="31"/>
          <w:szCs w:val="31"/>
        </w:rPr>
        <w:t>度，编制区级社会保障预决算草案。</w:t>
      </w:r>
    </w:p>
    <w:p>
      <w:pPr>
        <w:pStyle w:val="2"/>
        <w:spacing w:before="180" w:line="280" w:lineRule="auto"/>
        <w:ind w:left="46" w:right="1" w:firstLine="322"/>
        <w:rPr>
          <w:sz w:val="31"/>
          <w:szCs w:val="31"/>
        </w:rPr>
      </w:pPr>
      <w:r>
        <w:rPr>
          <w:spacing w:val="8"/>
          <w:sz w:val="31"/>
          <w:szCs w:val="31"/>
        </w:rPr>
        <w:t>12、负责拟订政府融资政策，制定政府债务管理制度和办</w:t>
      </w:r>
      <w:r>
        <w:rPr>
          <w:spacing w:val="7"/>
          <w:sz w:val="31"/>
          <w:szCs w:val="31"/>
        </w:rPr>
        <w:t>法，负责管理政府债务，防范地方财政风险。</w:t>
      </w:r>
    </w:p>
    <w:p>
      <w:pPr>
        <w:pStyle w:val="2"/>
        <w:spacing w:before="178" w:line="281" w:lineRule="auto"/>
        <w:ind w:left="41" w:right="1" w:firstLine="488"/>
        <w:rPr>
          <w:sz w:val="31"/>
          <w:szCs w:val="31"/>
        </w:rPr>
      </w:pPr>
      <w:r>
        <w:rPr>
          <w:spacing w:val="2"/>
          <w:sz w:val="31"/>
          <w:szCs w:val="31"/>
        </w:rPr>
        <w:t>13、负责管理全区的会计工作，监督和规范会计行为，组</w:t>
      </w:r>
      <w:r>
        <w:rPr>
          <w:spacing w:val="7"/>
          <w:sz w:val="31"/>
          <w:szCs w:val="31"/>
        </w:rPr>
        <w:t>织实施国家统一的会计制度。</w:t>
      </w:r>
    </w:p>
    <w:p>
      <w:pPr>
        <w:pStyle w:val="2"/>
        <w:spacing w:before="177" w:line="298" w:lineRule="auto"/>
        <w:ind w:left="35" w:right="1" w:firstLine="494"/>
        <w:rPr>
          <w:sz w:val="31"/>
          <w:szCs w:val="31"/>
        </w:rPr>
      </w:pPr>
      <w:r>
        <w:rPr>
          <w:spacing w:val="2"/>
          <w:sz w:val="31"/>
          <w:szCs w:val="31"/>
        </w:rPr>
        <w:t>14、负责财政资金绩效评价。监督检查财税法规、政策的</w:t>
      </w:r>
      <w:r>
        <w:rPr>
          <w:spacing w:val="9"/>
          <w:sz w:val="31"/>
          <w:szCs w:val="31"/>
        </w:rPr>
        <w:t>执行情况，反映财政收支管理中的重大问题。依法查处违反</w:t>
      </w:r>
      <w:r>
        <w:rPr>
          <w:spacing w:val="6"/>
          <w:sz w:val="31"/>
          <w:szCs w:val="31"/>
        </w:rPr>
        <w:t>财经法纪的行为。</w:t>
      </w:r>
    </w:p>
    <w:p>
      <w:pPr>
        <w:pStyle w:val="2"/>
        <w:spacing w:before="180" w:line="298" w:lineRule="auto"/>
        <w:ind w:left="37" w:right="1" w:firstLine="492"/>
        <w:rPr>
          <w:sz w:val="31"/>
          <w:szCs w:val="31"/>
        </w:rPr>
      </w:pPr>
      <w:r>
        <w:rPr>
          <w:spacing w:val="2"/>
          <w:sz w:val="31"/>
          <w:szCs w:val="31"/>
        </w:rPr>
        <w:t>15、负责财政宣传和财政信息管理系统工作，制定财政科</w:t>
      </w:r>
      <w:r>
        <w:rPr>
          <w:spacing w:val="9"/>
          <w:sz w:val="31"/>
          <w:szCs w:val="31"/>
        </w:rPr>
        <w:t>学研究和教育规划，组织和管理全区财政业务培训；负</w:t>
      </w:r>
      <w:r>
        <w:rPr>
          <w:spacing w:val="8"/>
          <w:sz w:val="31"/>
          <w:szCs w:val="31"/>
        </w:rPr>
        <w:t>责财政金融基础数据的统计、分析和上报。</w:t>
      </w:r>
    </w:p>
    <w:p>
      <w:pPr>
        <w:pStyle w:val="2"/>
        <w:spacing w:before="178" w:line="227" w:lineRule="auto"/>
        <w:ind w:left="509"/>
        <w:rPr>
          <w:sz w:val="31"/>
          <w:szCs w:val="31"/>
        </w:rPr>
      </w:pPr>
      <w:r>
        <w:rPr>
          <w:spacing w:val="7"/>
          <w:sz w:val="31"/>
          <w:szCs w:val="31"/>
        </w:rPr>
        <w:t>21、承办区政府交办的其他事项。</w:t>
      </w:r>
    </w:p>
    <w:p>
      <w:pPr>
        <w:pStyle w:val="2"/>
        <w:spacing w:before="194" w:line="228" w:lineRule="auto"/>
        <w:ind w:left="678"/>
        <w:rPr>
          <w:sz w:val="31"/>
          <w:szCs w:val="31"/>
        </w:rPr>
      </w:pPr>
      <w:r>
        <w:rPr>
          <w:spacing w:val="5"/>
          <w:sz w:val="31"/>
          <w:szCs w:val="31"/>
        </w:rPr>
        <w:t>（三）人员概况。</w:t>
      </w:r>
    </w:p>
    <w:p>
      <w:pPr>
        <w:pStyle w:val="2"/>
        <w:spacing w:before="52" w:line="248" w:lineRule="auto"/>
        <w:ind w:left="41" w:firstLine="708"/>
        <w:jc w:val="both"/>
        <w:rPr>
          <w:sz w:val="31"/>
          <w:szCs w:val="31"/>
        </w:rPr>
      </w:pPr>
      <w:r>
        <w:rPr>
          <w:spacing w:val="2"/>
          <w:sz w:val="31"/>
          <w:szCs w:val="31"/>
        </w:rPr>
        <w:t>东区财政局（本级）行政事业编制</w:t>
      </w:r>
      <w:r>
        <w:rPr>
          <w:spacing w:val="-61"/>
          <w:sz w:val="31"/>
          <w:szCs w:val="31"/>
        </w:rPr>
        <w:t xml:space="preserve"> </w:t>
      </w:r>
      <w:r>
        <w:rPr>
          <w:spacing w:val="2"/>
          <w:sz w:val="31"/>
          <w:szCs w:val="31"/>
        </w:rPr>
        <w:t>24</w:t>
      </w:r>
      <w:r>
        <w:rPr>
          <w:spacing w:val="-48"/>
          <w:sz w:val="31"/>
          <w:szCs w:val="31"/>
        </w:rPr>
        <w:t xml:space="preserve"> </w:t>
      </w:r>
      <w:r>
        <w:rPr>
          <w:spacing w:val="2"/>
          <w:sz w:val="31"/>
          <w:szCs w:val="31"/>
        </w:rPr>
        <w:t>人，截至</w:t>
      </w:r>
      <w:r>
        <w:rPr>
          <w:spacing w:val="-59"/>
          <w:sz w:val="31"/>
          <w:szCs w:val="31"/>
        </w:rPr>
        <w:t xml:space="preserve"> </w:t>
      </w:r>
      <w:r>
        <w:rPr>
          <w:spacing w:val="1"/>
          <w:sz w:val="31"/>
          <w:szCs w:val="31"/>
        </w:rPr>
        <w:t>2021</w:t>
      </w:r>
      <w:r>
        <w:rPr>
          <w:spacing w:val="-47"/>
          <w:sz w:val="31"/>
          <w:szCs w:val="31"/>
        </w:rPr>
        <w:t xml:space="preserve"> </w:t>
      </w:r>
      <w:r>
        <w:rPr>
          <w:spacing w:val="1"/>
          <w:sz w:val="31"/>
          <w:szCs w:val="31"/>
        </w:rPr>
        <w:t>年</w:t>
      </w:r>
      <w:r>
        <w:rPr>
          <w:spacing w:val="-3"/>
          <w:sz w:val="31"/>
          <w:szCs w:val="31"/>
        </w:rPr>
        <w:t>12</w:t>
      </w:r>
      <w:r>
        <w:rPr>
          <w:spacing w:val="-26"/>
          <w:sz w:val="31"/>
          <w:szCs w:val="31"/>
        </w:rPr>
        <w:t xml:space="preserve"> </w:t>
      </w:r>
      <w:r>
        <w:rPr>
          <w:spacing w:val="-3"/>
          <w:sz w:val="31"/>
          <w:szCs w:val="31"/>
        </w:rPr>
        <w:t>月</w:t>
      </w:r>
      <w:r>
        <w:rPr>
          <w:spacing w:val="-55"/>
          <w:sz w:val="31"/>
          <w:szCs w:val="31"/>
        </w:rPr>
        <w:t xml:space="preserve"> </w:t>
      </w:r>
      <w:r>
        <w:rPr>
          <w:spacing w:val="-3"/>
          <w:sz w:val="31"/>
          <w:szCs w:val="31"/>
        </w:rPr>
        <w:t>31 日，实有行政人员</w:t>
      </w:r>
      <w:r>
        <w:rPr>
          <w:spacing w:val="-39"/>
          <w:sz w:val="31"/>
          <w:szCs w:val="31"/>
        </w:rPr>
        <w:t xml:space="preserve"> </w:t>
      </w:r>
      <w:r>
        <w:rPr>
          <w:spacing w:val="-3"/>
          <w:sz w:val="31"/>
          <w:szCs w:val="31"/>
        </w:rPr>
        <w:t>13</w:t>
      </w:r>
      <w:r>
        <w:rPr>
          <w:spacing w:val="-51"/>
          <w:sz w:val="31"/>
          <w:szCs w:val="31"/>
        </w:rPr>
        <w:t xml:space="preserve"> </w:t>
      </w:r>
      <w:r>
        <w:rPr>
          <w:spacing w:val="-3"/>
          <w:sz w:val="31"/>
          <w:szCs w:val="31"/>
        </w:rPr>
        <w:t>人，事业人员</w:t>
      </w:r>
      <w:r>
        <w:rPr>
          <w:spacing w:val="-38"/>
          <w:sz w:val="31"/>
          <w:szCs w:val="31"/>
        </w:rPr>
        <w:t xml:space="preserve"> </w:t>
      </w:r>
      <w:r>
        <w:rPr>
          <w:spacing w:val="-3"/>
          <w:sz w:val="31"/>
          <w:szCs w:val="31"/>
        </w:rPr>
        <w:t>11</w:t>
      </w:r>
      <w:r>
        <w:rPr>
          <w:spacing w:val="-51"/>
          <w:sz w:val="31"/>
          <w:szCs w:val="31"/>
        </w:rPr>
        <w:t xml:space="preserve"> </w:t>
      </w:r>
      <w:r>
        <w:rPr>
          <w:spacing w:val="-3"/>
          <w:sz w:val="31"/>
          <w:szCs w:val="31"/>
        </w:rPr>
        <w:t>人，退休</w:t>
      </w:r>
      <w:r>
        <w:rPr>
          <w:spacing w:val="-38"/>
          <w:sz w:val="31"/>
          <w:szCs w:val="31"/>
        </w:rPr>
        <w:t xml:space="preserve"> </w:t>
      </w:r>
      <w:r>
        <w:rPr>
          <w:spacing w:val="-3"/>
          <w:sz w:val="31"/>
          <w:szCs w:val="31"/>
        </w:rPr>
        <w:t>12</w:t>
      </w:r>
      <w:r>
        <w:rPr>
          <w:sz w:val="31"/>
          <w:szCs w:val="31"/>
        </w:rPr>
        <w:t>人，聘用人员</w:t>
      </w:r>
      <w:r>
        <w:rPr>
          <w:spacing w:val="-56"/>
          <w:sz w:val="31"/>
          <w:szCs w:val="31"/>
        </w:rPr>
        <w:t xml:space="preserve"> </w:t>
      </w:r>
      <w:r>
        <w:rPr>
          <w:sz w:val="31"/>
          <w:szCs w:val="31"/>
        </w:rPr>
        <w:t>3</w:t>
      </w:r>
      <w:r>
        <w:rPr>
          <w:spacing w:val="-48"/>
          <w:sz w:val="31"/>
          <w:szCs w:val="31"/>
        </w:rPr>
        <w:t xml:space="preserve"> </w:t>
      </w:r>
      <w:r>
        <w:rPr>
          <w:sz w:val="31"/>
          <w:szCs w:val="31"/>
        </w:rPr>
        <w:t>人。</w:t>
      </w:r>
    </w:p>
    <w:p>
      <w:pPr>
        <w:pStyle w:val="2"/>
        <w:spacing w:before="141" w:line="226" w:lineRule="auto"/>
        <w:ind w:left="684"/>
        <w:rPr>
          <w:sz w:val="31"/>
          <w:szCs w:val="31"/>
        </w:rPr>
      </w:pPr>
      <w:r>
        <w:rPr>
          <w:spacing w:val="7"/>
          <w:sz w:val="31"/>
          <w:szCs w:val="31"/>
        </w:rPr>
        <w:t>二、单位财政资金收支情况</w:t>
      </w:r>
    </w:p>
    <w:p>
      <w:pPr>
        <w:pStyle w:val="2"/>
        <w:spacing w:before="60" w:line="226" w:lineRule="auto"/>
        <w:ind w:left="678"/>
        <w:rPr>
          <w:sz w:val="31"/>
          <w:szCs w:val="31"/>
        </w:rPr>
      </w:pPr>
      <w:r>
        <w:rPr>
          <w:spacing w:val="7"/>
          <w:sz w:val="31"/>
          <w:szCs w:val="31"/>
        </w:rPr>
        <w:t>（一）单位财政资金收入情况。</w:t>
      </w:r>
    </w:p>
    <w:p>
      <w:pPr>
        <w:pStyle w:val="2"/>
        <w:spacing w:before="36" w:line="377" w:lineRule="auto"/>
        <w:ind w:left="35" w:right="140" w:firstLine="635"/>
        <w:jc w:val="both"/>
        <w:rPr>
          <w:sz w:val="31"/>
          <w:szCs w:val="31"/>
        </w:rPr>
      </w:pPr>
      <w:r>
        <w:rPr>
          <w:spacing w:val="11"/>
          <w:sz w:val="31"/>
          <w:szCs w:val="31"/>
        </w:rPr>
        <w:t>2021</w:t>
      </w:r>
      <w:r>
        <w:rPr>
          <w:spacing w:val="-38"/>
          <w:sz w:val="31"/>
          <w:szCs w:val="31"/>
        </w:rPr>
        <w:t xml:space="preserve"> </w:t>
      </w:r>
      <w:r>
        <w:rPr>
          <w:spacing w:val="11"/>
          <w:sz w:val="31"/>
          <w:szCs w:val="31"/>
        </w:rPr>
        <w:t>年攀枝花市东区财政局（本级）财政拨款收入总</w:t>
      </w:r>
      <w:r>
        <w:rPr>
          <w:spacing w:val="8"/>
          <w:sz w:val="31"/>
          <w:szCs w:val="31"/>
        </w:rPr>
        <w:t>额</w:t>
      </w:r>
      <w:r>
        <w:rPr>
          <w:spacing w:val="-49"/>
          <w:sz w:val="31"/>
          <w:szCs w:val="31"/>
        </w:rPr>
        <w:t xml:space="preserve"> </w:t>
      </w:r>
      <w:r>
        <w:rPr>
          <w:spacing w:val="8"/>
          <w:sz w:val="31"/>
          <w:szCs w:val="31"/>
        </w:rPr>
        <w:t>712.34 万元，其中：一般公共预算拨款收</w:t>
      </w:r>
      <w:r>
        <w:rPr>
          <w:spacing w:val="7"/>
          <w:sz w:val="31"/>
          <w:szCs w:val="31"/>
        </w:rPr>
        <w:t>入</w:t>
      </w:r>
      <w:r>
        <w:rPr>
          <w:spacing w:val="-47"/>
          <w:sz w:val="31"/>
          <w:szCs w:val="31"/>
        </w:rPr>
        <w:t xml:space="preserve"> </w:t>
      </w:r>
      <w:r>
        <w:rPr>
          <w:spacing w:val="7"/>
          <w:sz w:val="31"/>
          <w:szCs w:val="31"/>
        </w:rPr>
        <w:t>712.34</w:t>
      </w:r>
      <w:r>
        <w:rPr>
          <w:spacing w:val="-49"/>
          <w:sz w:val="31"/>
          <w:szCs w:val="31"/>
        </w:rPr>
        <w:t xml:space="preserve"> </w:t>
      </w:r>
      <w:r>
        <w:rPr>
          <w:spacing w:val="7"/>
          <w:sz w:val="31"/>
          <w:szCs w:val="31"/>
        </w:rPr>
        <w:t>万</w:t>
      </w:r>
      <w:r>
        <w:rPr>
          <w:spacing w:val="13"/>
          <w:sz w:val="31"/>
          <w:szCs w:val="31"/>
        </w:rPr>
        <w:t>元,政府性基金预算拨款收入 0</w:t>
      </w:r>
      <w:r>
        <w:rPr>
          <w:spacing w:val="54"/>
          <w:sz w:val="31"/>
          <w:szCs w:val="31"/>
        </w:rPr>
        <w:t xml:space="preserve"> </w:t>
      </w:r>
      <w:r>
        <w:rPr>
          <w:spacing w:val="13"/>
          <w:sz w:val="31"/>
          <w:szCs w:val="31"/>
        </w:rPr>
        <w:t>万元，其他收入</w:t>
      </w:r>
      <w:r>
        <w:rPr>
          <w:spacing w:val="41"/>
          <w:sz w:val="31"/>
          <w:szCs w:val="31"/>
        </w:rPr>
        <w:t xml:space="preserve"> </w:t>
      </w:r>
      <w:r>
        <w:rPr>
          <w:spacing w:val="13"/>
          <w:sz w:val="31"/>
          <w:szCs w:val="31"/>
        </w:rPr>
        <w:t>0.02</w:t>
      </w:r>
      <w:r>
        <w:rPr>
          <w:spacing w:val="-39"/>
          <w:sz w:val="31"/>
          <w:szCs w:val="31"/>
        </w:rPr>
        <w:t xml:space="preserve"> </w:t>
      </w:r>
      <w:r>
        <w:rPr>
          <w:spacing w:val="13"/>
          <w:sz w:val="31"/>
          <w:szCs w:val="31"/>
        </w:rPr>
        <w:t>万</w:t>
      </w:r>
      <w:r>
        <w:rPr>
          <w:spacing w:val="-6"/>
          <w:sz w:val="31"/>
          <w:szCs w:val="31"/>
        </w:rPr>
        <w:t>元。</w:t>
      </w:r>
    </w:p>
    <w:p>
      <w:pPr>
        <w:pStyle w:val="2"/>
        <w:spacing w:before="15" w:line="227" w:lineRule="auto"/>
        <w:ind w:left="678"/>
        <w:rPr>
          <w:sz w:val="31"/>
          <w:szCs w:val="31"/>
        </w:rPr>
      </w:pPr>
      <w:r>
        <w:rPr>
          <w:spacing w:val="7"/>
          <w:sz w:val="31"/>
          <w:szCs w:val="31"/>
        </w:rPr>
        <w:t>（二）部门财政资金支出情况。</w:t>
      </w:r>
    </w:p>
    <w:p>
      <w:pPr>
        <w:pStyle w:val="2"/>
        <w:spacing w:before="34" w:line="225" w:lineRule="auto"/>
        <w:ind w:right="1"/>
        <w:jc w:val="right"/>
        <w:rPr>
          <w:sz w:val="31"/>
          <w:szCs w:val="31"/>
        </w:rPr>
      </w:pPr>
      <w:r>
        <w:rPr>
          <w:spacing w:val="4"/>
          <w:sz w:val="31"/>
          <w:szCs w:val="31"/>
        </w:rPr>
        <w:t>攀枝花市东区财政局（本级）2021</w:t>
      </w:r>
      <w:r>
        <w:rPr>
          <w:spacing w:val="-44"/>
          <w:sz w:val="31"/>
          <w:szCs w:val="31"/>
        </w:rPr>
        <w:t xml:space="preserve"> </w:t>
      </w:r>
      <w:r>
        <w:rPr>
          <w:spacing w:val="4"/>
          <w:sz w:val="31"/>
          <w:szCs w:val="31"/>
        </w:rPr>
        <w:t>年一般公共预算财政</w:t>
      </w:r>
    </w:p>
    <w:p>
      <w:pPr>
        <w:spacing w:line="225" w:lineRule="auto"/>
        <w:rPr>
          <w:sz w:val="31"/>
          <w:szCs w:val="31"/>
        </w:rPr>
        <w:sectPr>
          <w:footerReference r:id="rId30" w:type="default"/>
          <w:pgSz w:w="11900" w:h="16840"/>
          <w:pgMar w:top="1431" w:right="1780" w:bottom="388" w:left="1785" w:header="0" w:footer="224" w:gutter="0"/>
          <w:cols w:space="720" w:num="1"/>
        </w:sectPr>
      </w:pPr>
    </w:p>
    <w:p>
      <w:pPr>
        <w:pStyle w:val="2"/>
        <w:spacing w:before="64" w:line="377" w:lineRule="auto"/>
        <w:ind w:left="35" w:right="107"/>
        <w:rPr>
          <w:sz w:val="31"/>
          <w:szCs w:val="31"/>
        </w:rPr>
      </w:pPr>
      <w:r>
        <w:rPr>
          <w:spacing w:val="8"/>
          <w:sz w:val="31"/>
          <w:szCs w:val="31"/>
        </w:rPr>
        <w:t>拨款支出 899.60</w:t>
      </w:r>
      <w:r>
        <w:rPr>
          <w:spacing w:val="-49"/>
          <w:sz w:val="31"/>
          <w:szCs w:val="31"/>
        </w:rPr>
        <w:t xml:space="preserve"> </w:t>
      </w:r>
      <w:r>
        <w:rPr>
          <w:spacing w:val="8"/>
          <w:sz w:val="31"/>
          <w:szCs w:val="31"/>
        </w:rPr>
        <w:t>万元，与 2020</w:t>
      </w:r>
      <w:r>
        <w:rPr>
          <w:spacing w:val="37"/>
          <w:sz w:val="31"/>
          <w:szCs w:val="31"/>
        </w:rPr>
        <w:t xml:space="preserve"> </w:t>
      </w:r>
      <w:r>
        <w:rPr>
          <w:spacing w:val="8"/>
          <w:sz w:val="31"/>
          <w:szCs w:val="31"/>
        </w:rPr>
        <w:t>年相比，财政拨款</w:t>
      </w:r>
      <w:r>
        <w:rPr>
          <w:spacing w:val="7"/>
          <w:sz w:val="31"/>
          <w:szCs w:val="31"/>
        </w:rPr>
        <w:t>支出增</w:t>
      </w:r>
      <w:r>
        <w:rPr>
          <w:spacing w:val="3"/>
          <w:sz w:val="31"/>
          <w:szCs w:val="31"/>
        </w:rPr>
        <w:t>加 581.43</w:t>
      </w:r>
      <w:r>
        <w:rPr>
          <w:spacing w:val="25"/>
          <w:sz w:val="31"/>
          <w:szCs w:val="31"/>
        </w:rPr>
        <w:t xml:space="preserve"> </w:t>
      </w:r>
      <w:r>
        <w:rPr>
          <w:spacing w:val="3"/>
          <w:sz w:val="31"/>
          <w:szCs w:val="31"/>
        </w:rPr>
        <w:t>万元，上升</w:t>
      </w:r>
      <w:r>
        <w:rPr>
          <w:spacing w:val="-58"/>
          <w:sz w:val="31"/>
          <w:szCs w:val="31"/>
        </w:rPr>
        <w:t xml:space="preserve"> </w:t>
      </w:r>
      <w:r>
        <w:rPr>
          <w:spacing w:val="3"/>
          <w:sz w:val="31"/>
          <w:szCs w:val="31"/>
        </w:rPr>
        <w:t>25%。</w:t>
      </w:r>
    </w:p>
    <w:p>
      <w:pPr>
        <w:pStyle w:val="2"/>
        <w:spacing w:before="74" w:line="381" w:lineRule="auto"/>
        <w:ind w:left="38" w:right="96" w:firstLine="638"/>
        <w:jc w:val="both"/>
        <w:rPr>
          <w:sz w:val="31"/>
          <w:szCs w:val="31"/>
        </w:rPr>
      </w:pPr>
      <w:r>
        <w:rPr>
          <w:spacing w:val="14"/>
          <w:sz w:val="31"/>
          <w:szCs w:val="31"/>
        </w:rPr>
        <w:t>攀枝花市东区财政局（本级）2021 年财政拨款基本支</w:t>
      </w:r>
      <w:r>
        <w:rPr>
          <w:spacing w:val="-2"/>
          <w:sz w:val="31"/>
          <w:szCs w:val="31"/>
        </w:rPr>
        <w:t>出559.24万元，占支出总额的62.17%，其中：人员经费52</w:t>
      </w:r>
      <w:r>
        <w:rPr>
          <w:spacing w:val="-3"/>
          <w:sz w:val="31"/>
          <w:szCs w:val="31"/>
        </w:rPr>
        <w:t>3.06万元，</w:t>
      </w:r>
      <w:r>
        <w:rPr>
          <w:spacing w:val="-82"/>
          <w:sz w:val="31"/>
          <w:szCs w:val="31"/>
        </w:rPr>
        <w:t xml:space="preserve"> </w:t>
      </w:r>
      <w:r>
        <w:rPr>
          <w:spacing w:val="-3"/>
          <w:sz w:val="31"/>
          <w:szCs w:val="31"/>
        </w:rPr>
        <w:t>比上年增加</w:t>
      </w:r>
      <w:r>
        <w:rPr>
          <w:spacing w:val="-38"/>
          <w:sz w:val="31"/>
          <w:szCs w:val="31"/>
        </w:rPr>
        <w:t xml:space="preserve"> </w:t>
      </w:r>
      <w:r>
        <w:rPr>
          <w:spacing w:val="-3"/>
          <w:sz w:val="31"/>
          <w:szCs w:val="31"/>
        </w:rPr>
        <w:t>10.27%，</w:t>
      </w:r>
      <w:r>
        <w:rPr>
          <w:spacing w:val="-56"/>
          <w:sz w:val="31"/>
          <w:szCs w:val="31"/>
        </w:rPr>
        <w:t xml:space="preserve"> </w:t>
      </w:r>
      <w:r>
        <w:rPr>
          <w:spacing w:val="-3"/>
          <w:sz w:val="31"/>
          <w:szCs w:val="31"/>
        </w:rPr>
        <w:t>日常公用经费支出</w:t>
      </w:r>
      <w:r>
        <w:rPr>
          <w:spacing w:val="-58"/>
          <w:sz w:val="31"/>
          <w:szCs w:val="31"/>
        </w:rPr>
        <w:t xml:space="preserve"> </w:t>
      </w:r>
      <w:r>
        <w:rPr>
          <w:spacing w:val="-3"/>
          <w:sz w:val="31"/>
          <w:szCs w:val="31"/>
        </w:rPr>
        <w:t>36.17</w:t>
      </w:r>
      <w:r>
        <w:rPr>
          <w:spacing w:val="-51"/>
          <w:sz w:val="31"/>
          <w:szCs w:val="31"/>
        </w:rPr>
        <w:t xml:space="preserve"> </w:t>
      </w:r>
      <w:r>
        <w:rPr>
          <w:spacing w:val="-3"/>
          <w:sz w:val="31"/>
          <w:szCs w:val="31"/>
        </w:rPr>
        <w:t>万元，</w:t>
      </w:r>
      <w:r>
        <w:rPr>
          <w:spacing w:val="3"/>
          <w:sz w:val="31"/>
          <w:szCs w:val="31"/>
        </w:rPr>
        <w:t>比上年减少</w:t>
      </w:r>
      <w:r>
        <w:rPr>
          <w:spacing w:val="-60"/>
          <w:sz w:val="31"/>
          <w:szCs w:val="31"/>
        </w:rPr>
        <w:t xml:space="preserve"> </w:t>
      </w:r>
      <w:r>
        <w:rPr>
          <w:spacing w:val="3"/>
          <w:sz w:val="31"/>
          <w:szCs w:val="31"/>
        </w:rPr>
        <w:t>6.73%。</w:t>
      </w:r>
    </w:p>
    <w:p>
      <w:pPr>
        <w:pStyle w:val="2"/>
        <w:spacing w:before="67" w:line="377" w:lineRule="auto"/>
        <w:ind w:left="38" w:right="324" w:firstLine="638"/>
        <w:jc w:val="both"/>
        <w:rPr>
          <w:sz w:val="31"/>
          <w:szCs w:val="31"/>
        </w:rPr>
      </w:pPr>
      <w:r>
        <w:rPr>
          <w:spacing w:val="6"/>
          <w:sz w:val="31"/>
          <w:szCs w:val="31"/>
        </w:rPr>
        <w:t>攀枝花市东区财政局（本级）2021 年</w:t>
      </w:r>
      <w:r>
        <w:rPr>
          <w:spacing w:val="5"/>
          <w:sz w:val="31"/>
          <w:szCs w:val="31"/>
        </w:rPr>
        <w:t>财政拨款项目支</w:t>
      </w:r>
      <w:r>
        <w:rPr>
          <w:spacing w:val="-4"/>
          <w:sz w:val="31"/>
          <w:szCs w:val="31"/>
        </w:rPr>
        <w:t>出 340.36</w:t>
      </w:r>
      <w:r>
        <w:rPr>
          <w:spacing w:val="-40"/>
          <w:sz w:val="31"/>
          <w:szCs w:val="31"/>
        </w:rPr>
        <w:t xml:space="preserve"> </w:t>
      </w:r>
      <w:r>
        <w:rPr>
          <w:spacing w:val="-4"/>
          <w:sz w:val="31"/>
          <w:szCs w:val="31"/>
        </w:rPr>
        <w:t>万元，占支出总额的</w:t>
      </w:r>
      <w:r>
        <w:rPr>
          <w:spacing w:val="-58"/>
          <w:sz w:val="31"/>
          <w:szCs w:val="31"/>
        </w:rPr>
        <w:t xml:space="preserve"> </w:t>
      </w:r>
      <w:r>
        <w:rPr>
          <w:spacing w:val="-4"/>
          <w:sz w:val="31"/>
          <w:szCs w:val="31"/>
        </w:rPr>
        <w:t>37.83%。比上年增加</w:t>
      </w:r>
      <w:r>
        <w:rPr>
          <w:spacing w:val="-58"/>
          <w:sz w:val="31"/>
          <w:szCs w:val="31"/>
        </w:rPr>
        <w:t xml:space="preserve"> </w:t>
      </w:r>
      <w:r>
        <w:rPr>
          <w:spacing w:val="-4"/>
          <w:sz w:val="31"/>
          <w:szCs w:val="31"/>
        </w:rPr>
        <w:t>279.09</w:t>
      </w:r>
      <w:r>
        <w:rPr>
          <w:spacing w:val="3"/>
          <w:sz w:val="31"/>
          <w:szCs w:val="31"/>
        </w:rPr>
        <w:t>万元，上升</w:t>
      </w:r>
      <w:r>
        <w:rPr>
          <w:spacing w:val="-55"/>
          <w:sz w:val="31"/>
          <w:szCs w:val="31"/>
        </w:rPr>
        <w:t xml:space="preserve"> </w:t>
      </w:r>
      <w:r>
        <w:rPr>
          <w:spacing w:val="3"/>
          <w:sz w:val="31"/>
          <w:szCs w:val="31"/>
        </w:rPr>
        <w:t>455.51%。</w:t>
      </w:r>
    </w:p>
    <w:p>
      <w:pPr>
        <w:pStyle w:val="2"/>
        <w:spacing w:before="133" w:line="314" w:lineRule="auto"/>
        <w:ind w:left="37" w:right="105" w:firstLine="646"/>
        <w:jc w:val="both"/>
        <w:rPr>
          <w:sz w:val="31"/>
          <w:szCs w:val="31"/>
        </w:rPr>
      </w:pPr>
      <w:r>
        <w:rPr>
          <w:spacing w:val="8"/>
          <w:sz w:val="31"/>
          <w:szCs w:val="31"/>
        </w:rPr>
        <w:t>三、部门整体预算绩效管理情况（</w:t>
      </w:r>
      <w:r>
        <w:rPr>
          <w:rFonts w:hint="eastAsia"/>
          <w:spacing w:val="8"/>
          <w:sz w:val="31"/>
          <w:szCs w:val="31"/>
          <w:lang w:eastAsia="zh-CN"/>
        </w:rPr>
        <w:t>涉及</w:t>
      </w:r>
      <w:r>
        <w:rPr>
          <w:spacing w:val="8"/>
          <w:sz w:val="31"/>
          <w:szCs w:val="31"/>
        </w:rPr>
        <w:t>有专项预算的</w:t>
      </w:r>
      <w:r>
        <w:rPr>
          <w:spacing w:val="9"/>
          <w:sz w:val="31"/>
          <w:szCs w:val="31"/>
        </w:rPr>
        <w:t>部门，专项预算项目自评报告作为附件报送；特定目标</w:t>
      </w:r>
      <w:r>
        <w:rPr>
          <w:spacing w:val="8"/>
          <w:sz w:val="31"/>
          <w:szCs w:val="31"/>
        </w:rPr>
        <w:t>类部门预算项目绩效目标自评表作为附表报送）</w:t>
      </w:r>
    </w:p>
    <w:p>
      <w:pPr>
        <w:pStyle w:val="2"/>
        <w:spacing w:before="1" w:line="221" w:lineRule="auto"/>
        <w:ind w:left="657"/>
        <w:rPr>
          <w:sz w:val="31"/>
          <w:szCs w:val="31"/>
        </w:rPr>
      </w:pPr>
      <w:r>
        <w:rPr>
          <w:spacing w:val="3"/>
          <w:sz w:val="31"/>
          <w:szCs w:val="31"/>
        </w:rPr>
        <w:t>（</w:t>
      </w:r>
      <w:r>
        <w:rPr>
          <w:spacing w:val="-77"/>
          <w:sz w:val="31"/>
          <w:szCs w:val="31"/>
        </w:rPr>
        <w:t xml:space="preserve"> </w:t>
      </w:r>
      <w:r>
        <w:rPr>
          <w:spacing w:val="3"/>
          <w:sz w:val="31"/>
          <w:szCs w:val="31"/>
        </w:rPr>
        <w:t>一）</w:t>
      </w:r>
      <w:r>
        <w:rPr>
          <w:spacing w:val="-77"/>
          <w:sz w:val="31"/>
          <w:szCs w:val="31"/>
        </w:rPr>
        <w:t xml:space="preserve"> </w:t>
      </w:r>
      <w:r>
        <w:rPr>
          <w:spacing w:val="3"/>
          <w:sz w:val="31"/>
          <w:szCs w:val="31"/>
        </w:rPr>
        <w:t>部门预算项目绩效管理</w:t>
      </w:r>
    </w:p>
    <w:p>
      <w:pPr>
        <w:pStyle w:val="2"/>
        <w:spacing w:before="272" w:line="227" w:lineRule="auto"/>
        <w:ind w:left="49"/>
        <w:rPr>
          <w:sz w:val="31"/>
          <w:szCs w:val="31"/>
        </w:rPr>
      </w:pPr>
      <w:r>
        <w:rPr>
          <w:spacing w:val="6"/>
          <w:sz w:val="31"/>
          <w:szCs w:val="31"/>
        </w:rPr>
        <w:t>1.部门绩效目标制定.</w:t>
      </w:r>
    </w:p>
    <w:p>
      <w:pPr>
        <w:pStyle w:val="2"/>
        <w:spacing w:before="28" w:line="370" w:lineRule="auto"/>
        <w:ind w:left="7" w:firstLine="627"/>
        <w:jc w:val="both"/>
        <w:rPr>
          <w:sz w:val="31"/>
          <w:szCs w:val="31"/>
        </w:rPr>
      </w:pPr>
      <w:r>
        <w:rPr>
          <w:spacing w:val="3"/>
          <w:sz w:val="30"/>
          <w:szCs w:val="30"/>
        </w:rPr>
        <w:t>按照“谁申请资金、谁设置目</w:t>
      </w:r>
      <w:r>
        <w:rPr>
          <w:spacing w:val="3"/>
          <w:sz w:val="31"/>
          <w:szCs w:val="31"/>
        </w:rPr>
        <w:t>标”的要求，我局牢固树立</w:t>
      </w:r>
      <w:r>
        <w:rPr>
          <w:spacing w:val="10"/>
          <w:sz w:val="31"/>
          <w:szCs w:val="31"/>
        </w:rPr>
        <w:t>绩效理念，将绩效目标作为预算安排的前置条件硬化绩效目标约束，绩效目标和部门预算一起编制。收入上，严格执行“收支两条线”管理制度，按规定使用罚没票据并直接缴入国库，无隐瞒收入和其他违反国家收费管理规定的行为。支</w:t>
      </w:r>
      <w:r>
        <w:rPr>
          <w:spacing w:val="2"/>
          <w:sz w:val="31"/>
          <w:szCs w:val="31"/>
        </w:rPr>
        <w:t>出管理中，认真执行国库集中支付、政府采购、公务卡报销、</w:t>
      </w:r>
      <w:r>
        <w:rPr>
          <w:spacing w:val="10"/>
          <w:sz w:val="31"/>
          <w:szCs w:val="31"/>
        </w:rPr>
        <w:t>重点工作和大额支付上会集体决策等相关财务管理制度。进一步完善“三公”经费管理制度和审核程序，严格控制“三</w:t>
      </w:r>
      <w:r>
        <w:rPr>
          <w:spacing w:val="2"/>
          <w:sz w:val="31"/>
          <w:szCs w:val="31"/>
        </w:rPr>
        <w:t>公”经费支出。根据执行进度对基本支出按照月度均衡原则、</w:t>
      </w:r>
    </w:p>
    <w:p>
      <w:pPr>
        <w:spacing w:line="370" w:lineRule="auto"/>
        <w:rPr>
          <w:sz w:val="31"/>
          <w:szCs w:val="31"/>
        </w:rPr>
        <w:sectPr>
          <w:footerReference r:id="rId31" w:type="default"/>
          <w:pgSz w:w="11900" w:h="16840"/>
          <w:pgMar w:top="1422" w:right="1676" w:bottom="388" w:left="1785" w:header="0" w:footer="223" w:gutter="0"/>
          <w:cols w:space="720" w:num="1"/>
        </w:sectPr>
      </w:pPr>
    </w:p>
    <w:p>
      <w:pPr>
        <w:pStyle w:val="2"/>
        <w:spacing w:before="65" w:line="368" w:lineRule="auto"/>
        <w:ind w:left="37" w:right="2"/>
        <w:rPr>
          <w:sz w:val="31"/>
          <w:szCs w:val="31"/>
        </w:rPr>
      </w:pPr>
      <w:r>
        <w:rPr>
          <w:spacing w:val="9"/>
          <w:sz w:val="31"/>
          <w:szCs w:val="31"/>
        </w:rPr>
        <w:t>项目支出按实际需要及时申报，确保足额支出安排，保</w:t>
      </w:r>
      <w:r>
        <w:rPr>
          <w:spacing w:val="8"/>
          <w:sz w:val="31"/>
          <w:szCs w:val="31"/>
        </w:rPr>
        <w:t>证了部门的正常运行和专项工作任务的顺利开展。</w:t>
      </w:r>
    </w:p>
    <w:p>
      <w:pPr>
        <w:pStyle w:val="2"/>
        <w:spacing w:before="23" w:line="228" w:lineRule="auto"/>
        <w:ind w:left="668"/>
        <w:rPr>
          <w:sz w:val="31"/>
          <w:szCs w:val="31"/>
        </w:rPr>
      </w:pPr>
      <w:r>
        <w:rPr>
          <w:spacing w:val="7"/>
          <w:sz w:val="31"/>
          <w:szCs w:val="31"/>
        </w:rPr>
        <w:t>2.绩效目标实现</w:t>
      </w:r>
    </w:p>
    <w:p>
      <w:pPr>
        <w:pStyle w:val="2"/>
        <w:spacing w:before="283" w:line="380" w:lineRule="auto"/>
        <w:ind w:left="46" w:right="160" w:firstLine="630"/>
        <w:rPr>
          <w:sz w:val="31"/>
          <w:szCs w:val="31"/>
        </w:rPr>
      </w:pPr>
      <w:r>
        <w:rPr>
          <w:spacing w:val="15"/>
          <w:sz w:val="31"/>
          <w:szCs w:val="31"/>
        </w:rPr>
        <w:t>攀枝花市东区财政局（本级）不断加强机关各项工作</w:t>
      </w:r>
      <w:r>
        <w:rPr>
          <w:spacing w:val="2"/>
          <w:sz w:val="31"/>
          <w:szCs w:val="31"/>
        </w:rPr>
        <w:t>管理，加强项目经费支出绩效考核，从严从紧控制和节约经</w:t>
      </w:r>
      <w:r>
        <w:rPr>
          <w:spacing w:val="7"/>
          <w:sz w:val="31"/>
          <w:szCs w:val="31"/>
        </w:rPr>
        <w:t>费支出，确保各项工作任务的顺利完成。</w:t>
      </w:r>
    </w:p>
    <w:p>
      <w:pPr>
        <w:pStyle w:val="2"/>
        <w:spacing w:before="59" w:line="344" w:lineRule="auto"/>
        <w:ind w:left="37" w:right="2" w:firstLine="644"/>
        <w:rPr>
          <w:sz w:val="31"/>
          <w:szCs w:val="31"/>
        </w:rPr>
      </w:pPr>
      <w:r>
        <w:rPr>
          <w:spacing w:val="15"/>
          <w:sz w:val="31"/>
          <w:szCs w:val="31"/>
        </w:rPr>
        <w:t>（1）加大非税收入征收。严格执行《四川省</w:t>
      </w:r>
      <w:r>
        <w:rPr>
          <w:spacing w:val="14"/>
          <w:sz w:val="31"/>
          <w:szCs w:val="31"/>
        </w:rPr>
        <w:t>非税收入</w:t>
      </w:r>
      <w:r>
        <w:rPr>
          <w:spacing w:val="-3"/>
          <w:sz w:val="31"/>
          <w:szCs w:val="31"/>
        </w:rPr>
        <w:t>征收管理条例》，按照规定的项目、标准、方式执行非税收入</w:t>
      </w:r>
      <w:r>
        <w:rPr>
          <w:spacing w:val="8"/>
          <w:sz w:val="31"/>
          <w:szCs w:val="31"/>
        </w:rPr>
        <w:t>政策。认真做好各项征缴工作，确保非税收入规范、有序，</w:t>
      </w:r>
      <w:r>
        <w:rPr>
          <w:spacing w:val="7"/>
          <w:sz w:val="31"/>
          <w:szCs w:val="31"/>
        </w:rPr>
        <w:t>依法收缴，及时、足额缴入。</w:t>
      </w:r>
    </w:p>
    <w:p>
      <w:pPr>
        <w:pStyle w:val="2"/>
        <w:spacing w:before="318" w:line="346" w:lineRule="auto"/>
        <w:ind w:left="35" w:right="136" w:firstLine="645"/>
        <w:rPr>
          <w:sz w:val="31"/>
          <w:szCs w:val="31"/>
        </w:rPr>
      </w:pPr>
      <w:r>
        <w:rPr>
          <w:spacing w:val="6"/>
          <w:sz w:val="30"/>
          <w:szCs w:val="30"/>
        </w:rPr>
        <w:t>（2）加强政府采购管理。严格执行《政府采购法》，编</w:t>
      </w:r>
      <w:r>
        <w:rPr>
          <w:spacing w:val="13"/>
          <w:sz w:val="30"/>
          <w:szCs w:val="30"/>
        </w:rPr>
        <w:t>制政府采购计划，将采购项目全部纳入部门预算管理。严格</w:t>
      </w:r>
      <w:r>
        <w:rPr>
          <w:spacing w:val="11"/>
          <w:sz w:val="30"/>
          <w:szCs w:val="30"/>
        </w:rPr>
        <w:t>按政府采购预算实施采购计划，确保采购流</w:t>
      </w:r>
      <w:r>
        <w:rPr>
          <w:spacing w:val="11"/>
          <w:sz w:val="31"/>
          <w:szCs w:val="31"/>
        </w:rPr>
        <w:t>程合理合规，采</w:t>
      </w:r>
      <w:r>
        <w:rPr>
          <w:spacing w:val="8"/>
          <w:sz w:val="31"/>
          <w:szCs w:val="31"/>
        </w:rPr>
        <w:t>购信息公示公开，严把质量关力求实效。</w:t>
      </w:r>
    </w:p>
    <w:p>
      <w:pPr>
        <w:pStyle w:val="2"/>
        <w:spacing w:before="264" w:line="344" w:lineRule="auto"/>
        <w:ind w:left="38" w:right="2" w:firstLine="642"/>
        <w:rPr>
          <w:sz w:val="31"/>
          <w:szCs w:val="31"/>
        </w:rPr>
      </w:pPr>
      <w:r>
        <w:rPr>
          <w:spacing w:val="15"/>
          <w:sz w:val="31"/>
          <w:szCs w:val="31"/>
        </w:rPr>
        <w:t>（3）加强固定资产管理。严格执行《行政单</w:t>
      </w:r>
      <w:r>
        <w:rPr>
          <w:spacing w:val="14"/>
          <w:sz w:val="31"/>
          <w:szCs w:val="31"/>
        </w:rPr>
        <w:t>位国有资</w:t>
      </w:r>
      <w:r>
        <w:rPr>
          <w:spacing w:val="9"/>
          <w:sz w:val="31"/>
          <w:szCs w:val="31"/>
        </w:rPr>
        <w:t>产管理暂行办法》等制度，实行固定资产统一管理，</w:t>
      </w:r>
      <w:r>
        <w:rPr>
          <w:spacing w:val="8"/>
          <w:sz w:val="31"/>
          <w:szCs w:val="31"/>
        </w:rPr>
        <w:t>专人负</w:t>
      </w:r>
      <w:r>
        <w:rPr>
          <w:spacing w:val="9"/>
          <w:sz w:val="31"/>
          <w:szCs w:val="31"/>
        </w:rPr>
        <w:t>责固定资产信息化管理，依规做好资产购置、报废、</w:t>
      </w:r>
      <w:r>
        <w:rPr>
          <w:spacing w:val="8"/>
          <w:sz w:val="31"/>
          <w:szCs w:val="31"/>
        </w:rPr>
        <w:t>调剂等</w:t>
      </w:r>
      <w:r>
        <w:rPr>
          <w:spacing w:val="7"/>
          <w:sz w:val="31"/>
          <w:szCs w:val="31"/>
        </w:rPr>
        <w:t>工作，确保账、卡、物相符。</w:t>
      </w:r>
    </w:p>
    <w:p>
      <w:pPr>
        <w:pStyle w:val="2"/>
        <w:spacing w:before="322" w:line="353" w:lineRule="auto"/>
        <w:ind w:left="37" w:firstLine="644"/>
        <w:rPr>
          <w:sz w:val="31"/>
          <w:szCs w:val="31"/>
        </w:rPr>
      </w:pPr>
      <w:r>
        <w:rPr>
          <w:spacing w:val="8"/>
          <w:sz w:val="31"/>
          <w:szCs w:val="31"/>
        </w:rPr>
        <w:t>（4）加强政府信息公开。2021 年，攀枝</w:t>
      </w:r>
      <w:r>
        <w:rPr>
          <w:spacing w:val="7"/>
          <w:sz w:val="31"/>
          <w:szCs w:val="31"/>
        </w:rPr>
        <w:t>花市东区财政</w:t>
      </w:r>
      <w:r>
        <w:rPr>
          <w:spacing w:val="-1"/>
          <w:sz w:val="31"/>
          <w:szCs w:val="31"/>
        </w:rPr>
        <w:t>局（本级）按照要求在财政部门预算批复</w:t>
      </w:r>
      <w:r>
        <w:rPr>
          <w:spacing w:val="-48"/>
          <w:sz w:val="31"/>
          <w:szCs w:val="31"/>
        </w:rPr>
        <w:t xml:space="preserve"> </w:t>
      </w:r>
      <w:r>
        <w:rPr>
          <w:spacing w:val="-1"/>
          <w:sz w:val="31"/>
          <w:szCs w:val="31"/>
        </w:rPr>
        <w:t>20 日内，通过东区</w:t>
      </w:r>
      <w:r>
        <w:rPr>
          <w:spacing w:val="9"/>
          <w:sz w:val="31"/>
          <w:szCs w:val="31"/>
        </w:rPr>
        <w:t>政府门户网站主动公开部门预算编制说明；在其门户网站对</w:t>
      </w:r>
      <w:r>
        <w:rPr>
          <w:spacing w:val="8"/>
          <w:sz w:val="31"/>
          <w:szCs w:val="31"/>
        </w:rPr>
        <w:t>外公开了 2020 年度部门决算情况，并对部门整体绩效自评</w:t>
      </w:r>
    </w:p>
    <w:p>
      <w:pPr>
        <w:spacing w:line="353" w:lineRule="auto"/>
        <w:rPr>
          <w:sz w:val="31"/>
          <w:szCs w:val="31"/>
        </w:rPr>
        <w:sectPr>
          <w:footerReference r:id="rId32" w:type="default"/>
          <w:pgSz w:w="11900" w:h="16840"/>
          <w:pgMar w:top="1422" w:right="1781" w:bottom="388" w:left="1785" w:header="0" w:footer="224" w:gutter="0"/>
          <w:cols w:space="720" w:num="1"/>
        </w:sectPr>
      </w:pPr>
    </w:p>
    <w:p>
      <w:pPr>
        <w:pStyle w:val="2"/>
        <w:spacing w:before="64" w:line="226" w:lineRule="auto"/>
        <w:ind w:left="43"/>
        <w:rPr>
          <w:sz w:val="31"/>
          <w:szCs w:val="31"/>
        </w:rPr>
      </w:pPr>
      <w:r>
        <w:rPr>
          <w:spacing w:val="8"/>
          <w:sz w:val="31"/>
          <w:szCs w:val="31"/>
        </w:rPr>
        <w:t>情况、自评得分等一并进行了公开，接受社会监督。</w:t>
      </w:r>
    </w:p>
    <w:p>
      <w:pPr>
        <w:pStyle w:val="2"/>
        <w:spacing w:before="329" w:line="227" w:lineRule="auto"/>
        <w:ind w:left="670"/>
        <w:rPr>
          <w:sz w:val="31"/>
          <w:szCs w:val="31"/>
        </w:rPr>
      </w:pPr>
      <w:r>
        <w:rPr>
          <w:spacing w:val="6"/>
          <w:sz w:val="31"/>
          <w:szCs w:val="31"/>
        </w:rPr>
        <w:t>3.预算编制准确</w:t>
      </w:r>
    </w:p>
    <w:p>
      <w:pPr>
        <w:pStyle w:val="2"/>
        <w:spacing w:before="296" w:line="401" w:lineRule="auto"/>
        <w:ind w:left="35" w:firstLine="644"/>
        <w:rPr>
          <w:sz w:val="31"/>
          <w:szCs w:val="31"/>
        </w:rPr>
      </w:pPr>
      <w:r>
        <w:rPr>
          <w:spacing w:val="-4"/>
          <w:sz w:val="31"/>
          <w:szCs w:val="31"/>
        </w:rPr>
        <w:t>严格按照《预算法》、《政府会计制度》建立完善单位内</w:t>
      </w:r>
      <w:r>
        <w:rPr>
          <w:spacing w:val="-14"/>
          <w:sz w:val="31"/>
          <w:szCs w:val="31"/>
        </w:rPr>
        <w:t>部控制制度，编制完成《内部控制手册》。</w:t>
      </w:r>
      <w:r>
        <w:rPr>
          <w:rFonts w:hint="eastAsia"/>
          <w:spacing w:val="-14"/>
          <w:sz w:val="31"/>
          <w:szCs w:val="31"/>
          <w:lang w:eastAsia="zh-CN"/>
        </w:rPr>
        <w:t>贯彻落实中央八项规定</w:t>
      </w:r>
      <w:r>
        <w:rPr>
          <w:spacing w:val="9"/>
          <w:sz w:val="31"/>
          <w:szCs w:val="31"/>
        </w:rPr>
        <w:t>、省市“十项规定”要求，严格执行《攀枝花市东</w:t>
      </w:r>
      <w:r>
        <w:rPr>
          <w:spacing w:val="-14"/>
          <w:sz w:val="31"/>
          <w:szCs w:val="31"/>
        </w:rPr>
        <w:t>区机关事业单位国内公务接待工作管理办法（暂行）》、《攀枝</w:t>
      </w:r>
      <w:r>
        <w:rPr>
          <w:spacing w:val="-3"/>
          <w:sz w:val="31"/>
          <w:szCs w:val="31"/>
        </w:rPr>
        <w:t>花市东区区级机关公务用车制度改革实施方案》、《攀枝花市东区区级行政事业单位差旅费管理办法》、《攀枝花市东区财</w:t>
      </w:r>
      <w:r>
        <w:rPr>
          <w:spacing w:val="9"/>
          <w:sz w:val="31"/>
          <w:szCs w:val="31"/>
        </w:rPr>
        <w:t>政局关于调整和完善区级机关事业单位差旅费管理办法的通知》等各项规章、制度和管理办法。严控“三公经费”、会议费、培训费、差旅费等支出。严格报账程序，严把票据审核关，规范资金收支管理及会计核算，做到账账相符、账实</w:t>
      </w:r>
      <w:r>
        <w:rPr>
          <w:spacing w:val="-1"/>
          <w:sz w:val="31"/>
          <w:szCs w:val="31"/>
        </w:rPr>
        <w:t>相符。</w:t>
      </w:r>
    </w:p>
    <w:p>
      <w:pPr>
        <w:pStyle w:val="2"/>
        <w:spacing w:before="5" w:line="227" w:lineRule="auto"/>
        <w:ind w:left="663"/>
        <w:rPr>
          <w:sz w:val="31"/>
          <w:szCs w:val="31"/>
        </w:rPr>
      </w:pPr>
      <w:r>
        <w:rPr>
          <w:spacing w:val="4"/>
          <w:sz w:val="31"/>
          <w:szCs w:val="31"/>
        </w:rPr>
        <w:t>4.</w:t>
      </w:r>
      <w:r>
        <w:rPr>
          <w:spacing w:val="151"/>
          <w:sz w:val="31"/>
          <w:szCs w:val="31"/>
        </w:rPr>
        <w:t xml:space="preserve"> </w:t>
      </w:r>
      <w:r>
        <w:rPr>
          <w:spacing w:val="4"/>
          <w:sz w:val="31"/>
          <w:szCs w:val="31"/>
        </w:rPr>
        <w:t>预算支出控制</w:t>
      </w:r>
    </w:p>
    <w:p>
      <w:pPr>
        <w:pStyle w:val="2"/>
        <w:spacing w:before="291" w:line="379" w:lineRule="auto"/>
        <w:ind w:left="38" w:firstLine="645"/>
        <w:rPr>
          <w:sz w:val="31"/>
          <w:szCs w:val="31"/>
        </w:rPr>
      </w:pPr>
      <w:r>
        <w:rPr>
          <w:spacing w:val="8"/>
          <w:sz w:val="31"/>
          <w:szCs w:val="31"/>
        </w:rPr>
        <w:t>东区财政局（本级）认真落实科学监管理念，严格安全</w:t>
      </w:r>
      <w:r>
        <w:rPr>
          <w:spacing w:val="9"/>
          <w:sz w:val="31"/>
          <w:szCs w:val="31"/>
        </w:rPr>
        <w:t>预算要求管理和使用资金，确保财政资金专款专用，</w:t>
      </w:r>
      <w:r>
        <w:rPr>
          <w:spacing w:val="8"/>
          <w:sz w:val="31"/>
          <w:szCs w:val="31"/>
        </w:rPr>
        <w:t>切实提</w:t>
      </w:r>
      <w:r>
        <w:rPr>
          <w:spacing w:val="5"/>
          <w:sz w:val="31"/>
          <w:szCs w:val="31"/>
        </w:rPr>
        <w:t>高资金使用效益。</w:t>
      </w:r>
    </w:p>
    <w:p>
      <w:pPr>
        <w:pStyle w:val="2"/>
        <w:spacing w:before="20" w:line="284" w:lineRule="auto"/>
        <w:ind w:left="618" w:right="5800" w:firstLine="52"/>
        <w:rPr>
          <w:sz w:val="31"/>
          <w:szCs w:val="31"/>
        </w:rPr>
      </w:pPr>
      <w:r>
        <w:rPr>
          <w:spacing w:val="1"/>
          <w:sz w:val="31"/>
          <w:szCs w:val="31"/>
        </w:rPr>
        <w:t>5.</w:t>
      </w:r>
      <w:r>
        <w:rPr>
          <w:spacing w:val="149"/>
          <w:sz w:val="31"/>
          <w:szCs w:val="31"/>
        </w:rPr>
        <w:t xml:space="preserve"> </w:t>
      </w:r>
      <w:r>
        <w:rPr>
          <w:spacing w:val="1"/>
          <w:sz w:val="31"/>
          <w:szCs w:val="31"/>
        </w:rPr>
        <w:t>违规记录</w:t>
      </w:r>
      <w:r>
        <w:rPr>
          <w:spacing w:val="-8"/>
          <w:sz w:val="31"/>
          <w:szCs w:val="31"/>
        </w:rPr>
        <w:t>无。</w:t>
      </w:r>
    </w:p>
    <w:p>
      <w:pPr>
        <w:pStyle w:val="2"/>
        <w:spacing w:before="236" w:line="228" w:lineRule="auto"/>
        <w:ind w:left="678"/>
        <w:rPr>
          <w:sz w:val="31"/>
          <w:szCs w:val="31"/>
        </w:rPr>
      </w:pPr>
      <w:r>
        <w:rPr>
          <w:spacing w:val="6"/>
          <w:sz w:val="31"/>
          <w:szCs w:val="31"/>
        </w:rPr>
        <w:t>（二）结果应用情况。</w:t>
      </w:r>
    </w:p>
    <w:p>
      <w:pPr>
        <w:pStyle w:val="2"/>
        <w:spacing w:before="295" w:line="375" w:lineRule="auto"/>
        <w:ind w:left="36" w:right="19" w:firstLine="648"/>
        <w:rPr>
          <w:sz w:val="31"/>
          <w:szCs w:val="31"/>
        </w:rPr>
      </w:pPr>
      <w:r>
        <w:rPr>
          <w:spacing w:val="8"/>
          <w:sz w:val="31"/>
          <w:szCs w:val="31"/>
        </w:rPr>
        <w:t>东区财政局（本级）按照财政通知要求，严格</w:t>
      </w:r>
      <w:r>
        <w:rPr>
          <w:spacing w:val="7"/>
          <w:sz w:val="31"/>
          <w:szCs w:val="31"/>
        </w:rPr>
        <w:t>开展绩效</w:t>
      </w:r>
      <w:r>
        <w:rPr>
          <w:spacing w:val="8"/>
          <w:sz w:val="31"/>
          <w:szCs w:val="31"/>
        </w:rPr>
        <w:t>支出评价工作，形成自评报告，并严格按照财政规定时间在</w:t>
      </w:r>
    </w:p>
    <w:p>
      <w:pPr>
        <w:spacing w:line="375" w:lineRule="auto"/>
        <w:rPr>
          <w:sz w:val="31"/>
          <w:szCs w:val="31"/>
        </w:rPr>
        <w:sectPr>
          <w:footerReference r:id="rId33" w:type="default"/>
          <w:pgSz w:w="11900" w:h="16840"/>
          <w:pgMar w:top="1422" w:right="1781" w:bottom="388" w:left="1785" w:header="0" w:footer="224" w:gutter="0"/>
          <w:cols w:space="720" w:num="1"/>
        </w:sectPr>
      </w:pPr>
    </w:p>
    <w:p>
      <w:pPr>
        <w:pStyle w:val="2"/>
        <w:spacing w:before="65" w:line="376" w:lineRule="auto"/>
        <w:ind w:left="40" w:right="111" w:hanging="3"/>
        <w:rPr>
          <w:sz w:val="31"/>
          <w:szCs w:val="31"/>
        </w:rPr>
      </w:pPr>
      <w:r>
        <w:rPr>
          <w:spacing w:val="8"/>
          <w:sz w:val="31"/>
          <w:szCs w:val="31"/>
        </w:rPr>
        <w:t>政府门户网站公布部门预决算、“三公”经费、部门支出绩效评价报告及其他重要财政资金重要公开情况。</w:t>
      </w:r>
    </w:p>
    <w:p>
      <w:pPr>
        <w:pStyle w:val="2"/>
        <w:spacing w:before="13" w:line="228" w:lineRule="auto"/>
        <w:ind w:left="678"/>
        <w:rPr>
          <w:sz w:val="31"/>
          <w:szCs w:val="31"/>
        </w:rPr>
      </w:pPr>
      <w:r>
        <w:rPr>
          <w:spacing w:val="-9"/>
          <w:sz w:val="31"/>
          <w:szCs w:val="31"/>
        </w:rPr>
        <w:t>（三）</w:t>
      </w:r>
      <w:r>
        <w:rPr>
          <w:spacing w:val="-59"/>
          <w:sz w:val="31"/>
          <w:szCs w:val="31"/>
        </w:rPr>
        <w:t xml:space="preserve"> </w:t>
      </w:r>
      <w:r>
        <w:rPr>
          <w:spacing w:val="-9"/>
          <w:sz w:val="31"/>
          <w:szCs w:val="31"/>
        </w:rPr>
        <w:t>自评质量</w:t>
      </w:r>
    </w:p>
    <w:p>
      <w:pPr>
        <w:pStyle w:val="2"/>
        <w:spacing w:before="297" w:line="387" w:lineRule="auto"/>
        <w:ind w:left="36" w:right="109" w:firstLine="648"/>
        <w:jc w:val="both"/>
        <w:rPr>
          <w:sz w:val="31"/>
          <w:szCs w:val="31"/>
        </w:rPr>
      </w:pPr>
      <w:r>
        <w:rPr>
          <w:spacing w:val="7"/>
          <w:sz w:val="31"/>
          <w:szCs w:val="31"/>
        </w:rPr>
        <w:t>东区财政局（本级）按要求对 2021 年部门整体</w:t>
      </w:r>
      <w:r>
        <w:rPr>
          <w:spacing w:val="6"/>
          <w:sz w:val="31"/>
          <w:szCs w:val="31"/>
        </w:rPr>
        <w:t>支出开</w:t>
      </w:r>
      <w:r>
        <w:rPr>
          <w:spacing w:val="13"/>
          <w:sz w:val="31"/>
          <w:szCs w:val="31"/>
        </w:rPr>
        <w:t>展绩效自评，从评价情况来看，2021 年我局部门整体支出</w:t>
      </w:r>
      <w:r>
        <w:rPr>
          <w:spacing w:val="8"/>
          <w:sz w:val="31"/>
          <w:szCs w:val="31"/>
        </w:rPr>
        <w:t>绩效评价自查自评结果良好，全年基本支出保证了部门的正常运行和日常工作的正常开展，项目支出保障了重点工作的开展，绩效目标得到较好实现，绩效管理水平不断提高，绩</w:t>
      </w:r>
      <w:r>
        <w:rPr>
          <w:spacing w:val="7"/>
          <w:sz w:val="31"/>
          <w:szCs w:val="31"/>
        </w:rPr>
        <w:t>效指标体系逐渐丰富和完善。</w:t>
      </w:r>
    </w:p>
    <w:p>
      <w:pPr>
        <w:pStyle w:val="2"/>
        <w:spacing w:before="1" w:line="228" w:lineRule="auto"/>
        <w:ind w:left="712"/>
        <w:rPr>
          <w:sz w:val="31"/>
          <w:szCs w:val="31"/>
        </w:rPr>
      </w:pPr>
      <w:r>
        <w:rPr>
          <w:spacing w:val="3"/>
          <w:sz w:val="31"/>
          <w:szCs w:val="31"/>
        </w:rPr>
        <w:t>四、评价结论及建议</w:t>
      </w:r>
    </w:p>
    <w:p>
      <w:pPr>
        <w:pStyle w:val="2"/>
        <w:spacing w:before="249" w:line="228" w:lineRule="auto"/>
        <w:ind w:left="678"/>
        <w:rPr>
          <w:sz w:val="31"/>
          <w:szCs w:val="31"/>
        </w:rPr>
      </w:pPr>
      <w:r>
        <w:rPr>
          <w:spacing w:val="5"/>
          <w:sz w:val="31"/>
          <w:szCs w:val="31"/>
        </w:rPr>
        <w:t>（一）评价结论。</w:t>
      </w:r>
    </w:p>
    <w:p>
      <w:pPr>
        <w:pStyle w:val="2"/>
        <w:spacing w:before="231" w:line="248" w:lineRule="auto"/>
        <w:ind w:left="37" w:right="87" w:firstLine="722"/>
        <w:jc w:val="both"/>
        <w:rPr>
          <w:sz w:val="31"/>
          <w:szCs w:val="31"/>
        </w:rPr>
      </w:pPr>
      <w:r>
        <w:rPr>
          <w:spacing w:val="11"/>
          <w:sz w:val="31"/>
          <w:szCs w:val="31"/>
        </w:rPr>
        <w:t>2021 年，东区财政局（本级）严格年初预算批复认真</w:t>
      </w:r>
      <w:r>
        <w:rPr>
          <w:spacing w:val="9"/>
          <w:sz w:val="31"/>
          <w:szCs w:val="31"/>
        </w:rPr>
        <w:t>组织实施，严格执行财经纪律管理规定，做到各项收支安排使用符合发展计划和财政政策要求，确保了单位正常运行和</w:t>
      </w:r>
      <w:r>
        <w:rPr>
          <w:spacing w:val="5"/>
          <w:sz w:val="31"/>
          <w:szCs w:val="31"/>
        </w:rPr>
        <w:t>重大项目实施。</w:t>
      </w:r>
    </w:p>
    <w:p>
      <w:pPr>
        <w:pStyle w:val="2"/>
        <w:spacing w:before="24" w:line="225" w:lineRule="auto"/>
        <w:ind w:left="678"/>
        <w:rPr>
          <w:sz w:val="31"/>
          <w:szCs w:val="31"/>
        </w:rPr>
      </w:pPr>
      <w:r>
        <w:rPr>
          <w:spacing w:val="5"/>
          <w:sz w:val="31"/>
          <w:szCs w:val="31"/>
        </w:rPr>
        <w:t>（二）存在问题。</w:t>
      </w:r>
    </w:p>
    <w:p>
      <w:pPr>
        <w:pStyle w:val="2"/>
        <w:spacing w:before="244" w:line="381" w:lineRule="auto"/>
        <w:ind w:left="37" w:right="90" w:firstLine="631"/>
        <w:rPr>
          <w:sz w:val="31"/>
          <w:szCs w:val="31"/>
        </w:rPr>
      </w:pPr>
      <w:r>
        <w:rPr>
          <w:spacing w:val="2"/>
          <w:sz w:val="31"/>
          <w:szCs w:val="31"/>
        </w:rPr>
        <w:t>2021 年整体支出绩效评价自评工作中，主要存在以下问</w:t>
      </w:r>
      <w:r>
        <w:rPr>
          <w:spacing w:val="8"/>
          <w:sz w:val="31"/>
          <w:szCs w:val="31"/>
        </w:rPr>
        <w:t>题：一是绩效目标管理力度不够；二是预算编制不够完善；三是部门预算执行进度需进一步提高。</w:t>
      </w:r>
    </w:p>
    <w:p>
      <w:pPr>
        <w:pStyle w:val="2"/>
        <w:spacing w:before="14" w:line="229" w:lineRule="auto"/>
        <w:ind w:left="678"/>
        <w:rPr>
          <w:sz w:val="31"/>
          <w:szCs w:val="31"/>
        </w:rPr>
      </w:pPr>
      <w:r>
        <w:rPr>
          <w:spacing w:val="5"/>
          <w:sz w:val="31"/>
          <w:szCs w:val="31"/>
        </w:rPr>
        <w:t>（三）改进建议。</w:t>
      </w:r>
    </w:p>
    <w:p>
      <w:pPr>
        <w:pStyle w:val="2"/>
        <w:spacing w:before="222" w:line="388" w:lineRule="auto"/>
        <w:ind w:left="36" w:firstLine="643"/>
        <w:jc w:val="both"/>
        <w:rPr>
          <w:sz w:val="31"/>
          <w:szCs w:val="31"/>
        </w:rPr>
      </w:pPr>
      <w:r>
        <w:rPr>
          <w:spacing w:val="9"/>
          <w:sz w:val="31"/>
          <w:szCs w:val="31"/>
        </w:rPr>
        <w:t>在今后的工作中，攀枝花市东区财政局（本级</w:t>
      </w:r>
      <w:r>
        <w:rPr>
          <w:spacing w:val="8"/>
          <w:sz w:val="31"/>
          <w:szCs w:val="31"/>
        </w:rPr>
        <w:t>）将严格</w:t>
      </w:r>
      <w:r>
        <w:rPr>
          <w:sz w:val="31"/>
          <w:szCs w:val="31"/>
        </w:rPr>
        <w:t>按照《预算法》的要求，充分了解预算需求，合理安排支出，</w:t>
      </w:r>
      <w:r>
        <w:rPr>
          <w:spacing w:val="9"/>
          <w:sz w:val="31"/>
          <w:szCs w:val="31"/>
        </w:rPr>
        <w:t>提高预算编制的准确度。加大与业务股室深度衔接，紧密配合，让预算编制合理贴合实际，使预算编制更具科学性、合</w:t>
      </w:r>
    </w:p>
    <w:p>
      <w:pPr>
        <w:spacing w:line="388" w:lineRule="auto"/>
        <w:rPr>
          <w:sz w:val="31"/>
          <w:szCs w:val="31"/>
        </w:rPr>
        <w:sectPr>
          <w:footerReference r:id="rId34" w:type="default"/>
          <w:pgSz w:w="11900" w:h="16840"/>
          <w:pgMar w:top="1422" w:right="1691" w:bottom="388" w:left="1785" w:header="0" w:footer="224" w:gutter="0"/>
          <w:cols w:space="720" w:num="1"/>
        </w:sectPr>
      </w:pPr>
    </w:p>
    <w:p>
      <w:pPr>
        <w:pStyle w:val="2"/>
        <w:spacing w:before="67" w:line="388" w:lineRule="auto"/>
        <w:ind w:left="36" w:firstLine="2"/>
        <w:jc w:val="both"/>
        <w:rPr>
          <w:sz w:val="31"/>
          <w:szCs w:val="31"/>
        </w:rPr>
      </w:pPr>
      <w:r>
        <w:rPr>
          <w:spacing w:val="9"/>
          <w:sz w:val="31"/>
          <w:szCs w:val="31"/>
        </w:rPr>
        <w:t>理性。严格按照批复预算执行，及时将预算分解，提</w:t>
      </w:r>
      <w:r>
        <w:rPr>
          <w:spacing w:val="8"/>
          <w:sz w:val="31"/>
          <w:szCs w:val="31"/>
        </w:rPr>
        <w:t>高预算</w:t>
      </w:r>
      <w:r>
        <w:rPr>
          <w:spacing w:val="9"/>
          <w:sz w:val="31"/>
          <w:szCs w:val="31"/>
        </w:rPr>
        <w:t>编制与预算执行的一致性，强化预算精细化管理水平。建立和完善预算执行情况的分析、监督机制，进一步加快预算执行进度，细化、量化绩效目标编制，加强预算绩效管理，用</w:t>
      </w:r>
      <w:r>
        <w:rPr>
          <w:spacing w:val="8"/>
          <w:sz w:val="31"/>
          <w:szCs w:val="31"/>
        </w:rPr>
        <w:t>好用活各类财政资金，提升财政资金使用效益。</w:t>
      </w:r>
    </w:p>
    <w:p>
      <w:pPr>
        <w:spacing w:line="388" w:lineRule="auto"/>
        <w:rPr>
          <w:sz w:val="31"/>
          <w:szCs w:val="31"/>
        </w:rPr>
        <w:sectPr>
          <w:footerReference r:id="rId35" w:type="default"/>
          <w:pgSz w:w="11900" w:h="16840"/>
          <w:pgMar w:top="1422" w:right="1781" w:bottom="388" w:left="1785" w:header="0" w:footer="224" w:gutter="0"/>
          <w:cols w:space="720" w:num="1"/>
        </w:sectPr>
      </w:pPr>
    </w:p>
    <w:p>
      <w:pPr>
        <w:pStyle w:val="2"/>
        <w:spacing w:before="214" w:line="228" w:lineRule="auto"/>
        <w:ind w:left="14"/>
        <w:rPr>
          <w:sz w:val="31"/>
          <w:szCs w:val="31"/>
        </w:rPr>
      </w:pPr>
      <w:r>
        <w:rPr>
          <w:spacing w:val="-6"/>
          <w:sz w:val="31"/>
          <w:szCs w:val="31"/>
        </w:rPr>
        <w:t>附件：</w:t>
      </w:r>
    </w:p>
    <w:p>
      <w:pPr>
        <w:pStyle w:val="2"/>
        <w:spacing w:before="185" w:line="219" w:lineRule="auto"/>
        <w:ind w:left="1753"/>
        <w:rPr>
          <w:sz w:val="36"/>
          <w:szCs w:val="36"/>
        </w:rPr>
      </w:pPr>
      <w:r>
        <w:rPr>
          <w:b/>
          <w:bCs/>
          <w:spacing w:val="-4"/>
          <w:sz w:val="36"/>
          <w:szCs w:val="36"/>
        </w:rPr>
        <w:t>攀枝花市东区财政局2021年度重点项目</w:t>
      </w:r>
    </w:p>
    <w:p>
      <w:pPr>
        <w:pStyle w:val="2"/>
        <w:spacing w:before="171" w:line="221" w:lineRule="auto"/>
        <w:ind w:left="2115"/>
        <w:rPr>
          <w:sz w:val="36"/>
          <w:szCs w:val="36"/>
        </w:rPr>
      </w:pPr>
      <w:r>
        <w:rPr>
          <w:b/>
          <w:bCs/>
          <w:spacing w:val="-5"/>
          <w:sz w:val="36"/>
          <w:szCs w:val="36"/>
        </w:rPr>
        <w:t>平台运行维护费支出绩效自评报告</w:t>
      </w:r>
    </w:p>
    <w:p>
      <w:pPr>
        <w:pStyle w:val="2"/>
        <w:spacing w:before="201" w:line="228" w:lineRule="auto"/>
        <w:ind w:left="646"/>
        <w:rPr>
          <w:sz w:val="31"/>
          <w:szCs w:val="31"/>
        </w:rPr>
      </w:pPr>
      <w:r>
        <w:rPr>
          <w:spacing w:val="3"/>
          <w:sz w:val="31"/>
          <w:szCs w:val="31"/>
        </w:rPr>
        <w:t>一、项目概况</w:t>
      </w:r>
    </w:p>
    <w:p>
      <w:pPr>
        <w:pStyle w:val="2"/>
        <w:spacing w:before="203" w:line="228" w:lineRule="auto"/>
        <w:ind w:left="648"/>
        <w:rPr>
          <w:sz w:val="31"/>
          <w:szCs w:val="31"/>
        </w:rPr>
      </w:pPr>
      <w:r>
        <w:rPr>
          <w:b/>
          <w:bCs/>
          <w:spacing w:val="5"/>
          <w:sz w:val="31"/>
          <w:szCs w:val="31"/>
        </w:rPr>
        <w:t>（一）项目基本情况</w:t>
      </w:r>
    </w:p>
    <w:p>
      <w:pPr>
        <w:pStyle w:val="2"/>
        <w:spacing w:before="210" w:line="358" w:lineRule="auto"/>
        <w:ind w:left="6" w:right="1" w:firstLine="635"/>
        <w:rPr>
          <w:sz w:val="31"/>
          <w:szCs w:val="31"/>
        </w:rPr>
      </w:pPr>
      <w:r>
        <w:rPr>
          <w:spacing w:val="3"/>
          <w:sz w:val="31"/>
          <w:szCs w:val="31"/>
        </w:rPr>
        <w:t>平台运行维护费</w:t>
      </w:r>
      <w:r>
        <w:rPr>
          <w:spacing w:val="-48"/>
          <w:sz w:val="31"/>
          <w:szCs w:val="31"/>
        </w:rPr>
        <w:t xml:space="preserve"> </w:t>
      </w:r>
      <w:r>
        <w:rPr>
          <w:spacing w:val="3"/>
          <w:sz w:val="31"/>
          <w:szCs w:val="31"/>
        </w:rPr>
        <w:t>2021</w:t>
      </w:r>
      <w:r>
        <w:rPr>
          <w:spacing w:val="-45"/>
          <w:sz w:val="31"/>
          <w:szCs w:val="31"/>
        </w:rPr>
        <w:t xml:space="preserve"> </w:t>
      </w:r>
      <w:r>
        <w:rPr>
          <w:spacing w:val="3"/>
          <w:sz w:val="31"/>
          <w:szCs w:val="31"/>
        </w:rPr>
        <w:t>年预算安排</w:t>
      </w:r>
      <w:r>
        <w:rPr>
          <w:spacing w:val="-38"/>
          <w:sz w:val="31"/>
          <w:szCs w:val="31"/>
        </w:rPr>
        <w:t xml:space="preserve"> </w:t>
      </w:r>
      <w:r>
        <w:rPr>
          <w:spacing w:val="3"/>
          <w:sz w:val="31"/>
          <w:szCs w:val="31"/>
        </w:rPr>
        <w:t>18.2</w:t>
      </w:r>
      <w:r>
        <w:rPr>
          <w:spacing w:val="-51"/>
          <w:sz w:val="31"/>
          <w:szCs w:val="31"/>
        </w:rPr>
        <w:t xml:space="preserve"> </w:t>
      </w:r>
      <w:r>
        <w:rPr>
          <w:spacing w:val="3"/>
          <w:sz w:val="31"/>
          <w:szCs w:val="31"/>
        </w:rPr>
        <w:t>万元，实际支出</w:t>
      </w:r>
      <w:r>
        <w:rPr>
          <w:spacing w:val="-39"/>
          <w:sz w:val="31"/>
          <w:szCs w:val="31"/>
        </w:rPr>
        <w:t xml:space="preserve"> </w:t>
      </w:r>
      <w:r>
        <w:rPr>
          <w:spacing w:val="3"/>
          <w:sz w:val="31"/>
          <w:szCs w:val="31"/>
        </w:rPr>
        <w:t>17.29</w:t>
      </w:r>
      <w:r>
        <w:rPr>
          <w:spacing w:val="-48"/>
          <w:sz w:val="31"/>
          <w:szCs w:val="31"/>
        </w:rPr>
        <w:t xml:space="preserve"> </w:t>
      </w:r>
      <w:r>
        <w:rPr>
          <w:spacing w:val="3"/>
          <w:sz w:val="31"/>
          <w:szCs w:val="31"/>
        </w:rPr>
        <w:t>万</w:t>
      </w:r>
      <w:r>
        <w:rPr>
          <w:spacing w:val="-9"/>
          <w:sz w:val="31"/>
          <w:szCs w:val="31"/>
        </w:rPr>
        <w:t>元。</w:t>
      </w:r>
    </w:p>
    <w:p>
      <w:pPr>
        <w:pStyle w:val="2"/>
        <w:spacing w:before="1" w:line="227" w:lineRule="auto"/>
        <w:ind w:left="648"/>
        <w:rPr>
          <w:sz w:val="31"/>
          <w:szCs w:val="31"/>
        </w:rPr>
      </w:pPr>
      <w:r>
        <w:rPr>
          <w:b/>
          <w:bCs/>
          <w:spacing w:val="5"/>
          <w:sz w:val="31"/>
          <w:szCs w:val="31"/>
        </w:rPr>
        <w:t>（二）项目绩效目标</w:t>
      </w:r>
    </w:p>
    <w:p>
      <w:pPr>
        <w:pStyle w:val="2"/>
        <w:spacing w:before="165" w:line="371" w:lineRule="auto"/>
        <w:ind w:left="6" w:right="1" w:firstLine="635"/>
        <w:jc w:val="both"/>
        <w:rPr>
          <w:sz w:val="31"/>
          <w:szCs w:val="31"/>
        </w:rPr>
      </w:pPr>
      <w:r>
        <w:rPr>
          <w:sz w:val="31"/>
          <w:szCs w:val="31"/>
        </w:rPr>
        <w:t>平台运行维护费：预算安排</w:t>
      </w:r>
      <w:r>
        <w:rPr>
          <w:spacing w:val="-30"/>
          <w:sz w:val="31"/>
          <w:szCs w:val="31"/>
        </w:rPr>
        <w:t xml:space="preserve"> </w:t>
      </w:r>
      <w:r>
        <w:rPr>
          <w:sz w:val="31"/>
          <w:szCs w:val="31"/>
        </w:rPr>
        <w:t>18.2</w:t>
      </w:r>
      <w:r>
        <w:rPr>
          <w:spacing w:val="-51"/>
          <w:sz w:val="31"/>
          <w:szCs w:val="31"/>
        </w:rPr>
        <w:t xml:space="preserve"> </w:t>
      </w:r>
      <w:r>
        <w:rPr>
          <w:sz w:val="31"/>
          <w:szCs w:val="31"/>
        </w:rPr>
        <w:t>万元，实际完成</w:t>
      </w:r>
      <w:r>
        <w:rPr>
          <w:spacing w:val="-38"/>
          <w:sz w:val="31"/>
          <w:szCs w:val="31"/>
        </w:rPr>
        <w:t xml:space="preserve"> </w:t>
      </w:r>
      <w:r>
        <w:rPr>
          <w:sz w:val="31"/>
          <w:szCs w:val="31"/>
        </w:rPr>
        <w:t>17.29</w:t>
      </w:r>
      <w:r>
        <w:rPr>
          <w:spacing w:val="-51"/>
          <w:sz w:val="31"/>
          <w:szCs w:val="31"/>
        </w:rPr>
        <w:t xml:space="preserve"> </w:t>
      </w:r>
      <w:r>
        <w:rPr>
          <w:sz w:val="31"/>
          <w:szCs w:val="31"/>
        </w:rPr>
        <w:t>万元，完</w:t>
      </w:r>
      <w:r>
        <w:rPr>
          <w:spacing w:val="12"/>
          <w:sz w:val="31"/>
          <w:szCs w:val="31"/>
        </w:rPr>
        <w:t>成率为</w:t>
      </w:r>
      <w:r>
        <w:rPr>
          <w:spacing w:val="-59"/>
          <w:sz w:val="31"/>
          <w:szCs w:val="31"/>
        </w:rPr>
        <w:t xml:space="preserve"> </w:t>
      </w:r>
      <w:r>
        <w:rPr>
          <w:spacing w:val="12"/>
          <w:sz w:val="31"/>
          <w:szCs w:val="31"/>
        </w:rPr>
        <w:t>95%，未完成</w:t>
      </w:r>
      <w:r>
        <w:rPr>
          <w:rFonts w:hint="eastAsia"/>
          <w:spacing w:val="12"/>
          <w:sz w:val="31"/>
          <w:szCs w:val="31"/>
          <w:lang w:eastAsia="zh-CN"/>
        </w:rPr>
        <w:t>原因是</w:t>
      </w:r>
      <w:r>
        <w:rPr>
          <w:spacing w:val="12"/>
          <w:sz w:val="31"/>
          <w:szCs w:val="31"/>
        </w:rPr>
        <w:t>财政资金紧张节余开支。</w:t>
      </w:r>
      <w:r>
        <w:rPr>
          <w:spacing w:val="11"/>
          <w:sz w:val="31"/>
          <w:szCs w:val="31"/>
        </w:rPr>
        <w:t>该项目评价</w:t>
      </w:r>
      <w:r>
        <w:rPr>
          <w:spacing w:val="4"/>
          <w:sz w:val="31"/>
          <w:szCs w:val="31"/>
        </w:rPr>
        <w:t>申报内容与实际相符，</w:t>
      </w:r>
      <w:r>
        <w:rPr>
          <w:spacing w:val="-79"/>
          <w:sz w:val="31"/>
          <w:szCs w:val="31"/>
        </w:rPr>
        <w:t xml:space="preserve"> </w:t>
      </w:r>
      <w:r>
        <w:rPr>
          <w:spacing w:val="4"/>
          <w:sz w:val="31"/>
          <w:szCs w:val="31"/>
        </w:rPr>
        <w:t>申报目标合理可行。</w:t>
      </w:r>
    </w:p>
    <w:p>
      <w:pPr>
        <w:pStyle w:val="2"/>
        <w:spacing w:before="3" w:line="225" w:lineRule="auto"/>
        <w:ind w:left="648"/>
        <w:rPr>
          <w:sz w:val="31"/>
          <w:szCs w:val="31"/>
        </w:rPr>
      </w:pPr>
      <w:r>
        <w:rPr>
          <w:b/>
          <w:bCs/>
          <w:spacing w:val="5"/>
          <w:sz w:val="31"/>
          <w:szCs w:val="31"/>
        </w:rPr>
        <w:t>（三）项目自评步骤及方法</w:t>
      </w:r>
    </w:p>
    <w:p>
      <w:pPr>
        <w:pStyle w:val="2"/>
        <w:spacing w:before="239" w:line="372" w:lineRule="auto"/>
        <w:ind w:right="1" w:firstLine="644"/>
        <w:jc w:val="both"/>
        <w:rPr>
          <w:sz w:val="31"/>
          <w:szCs w:val="31"/>
        </w:rPr>
      </w:pPr>
      <w:r>
        <w:rPr>
          <w:spacing w:val="3"/>
          <w:sz w:val="31"/>
          <w:szCs w:val="31"/>
        </w:rPr>
        <w:t>严格按照《攀枝花市东区财政局关于开展</w:t>
      </w:r>
      <w:r>
        <w:rPr>
          <w:spacing w:val="-59"/>
          <w:sz w:val="31"/>
          <w:szCs w:val="31"/>
        </w:rPr>
        <w:t xml:space="preserve"> </w:t>
      </w:r>
      <w:r>
        <w:rPr>
          <w:spacing w:val="3"/>
          <w:sz w:val="31"/>
          <w:szCs w:val="31"/>
        </w:rPr>
        <w:t>2021</w:t>
      </w:r>
      <w:r>
        <w:rPr>
          <w:spacing w:val="-47"/>
          <w:sz w:val="31"/>
          <w:szCs w:val="31"/>
        </w:rPr>
        <w:t xml:space="preserve"> </w:t>
      </w:r>
      <w:r>
        <w:rPr>
          <w:spacing w:val="3"/>
          <w:sz w:val="31"/>
          <w:szCs w:val="31"/>
        </w:rPr>
        <w:t>年度部门预算</w:t>
      </w:r>
      <w:r>
        <w:rPr>
          <w:spacing w:val="2"/>
          <w:sz w:val="31"/>
          <w:szCs w:val="31"/>
        </w:rPr>
        <w:t>整体</w:t>
      </w:r>
      <w:r>
        <w:rPr>
          <w:spacing w:val="10"/>
          <w:sz w:val="31"/>
          <w:szCs w:val="31"/>
        </w:rPr>
        <w:t>绩效评价和财政重点项目（政策）支出绩效评价工作的通知》要求，</w:t>
      </w:r>
      <w:r>
        <w:rPr>
          <w:spacing w:val="11"/>
          <w:sz w:val="31"/>
          <w:szCs w:val="31"/>
        </w:rPr>
        <w:t>对项目依据预算执行率占</w:t>
      </w:r>
      <w:r>
        <w:rPr>
          <w:spacing w:val="-24"/>
          <w:sz w:val="31"/>
          <w:szCs w:val="31"/>
        </w:rPr>
        <w:t xml:space="preserve"> </w:t>
      </w:r>
      <w:r>
        <w:rPr>
          <w:spacing w:val="11"/>
          <w:sz w:val="31"/>
          <w:szCs w:val="31"/>
        </w:rPr>
        <w:t>10%、产出指标（数量指标、质量指标、时</w:t>
      </w:r>
      <w:r>
        <w:rPr>
          <w:spacing w:val="9"/>
          <w:sz w:val="31"/>
          <w:szCs w:val="31"/>
        </w:rPr>
        <w:t>效指标、成本指标）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50%、效益指标（经济效益指标、社</w:t>
      </w:r>
      <w:r>
        <w:rPr>
          <w:spacing w:val="8"/>
          <w:sz w:val="31"/>
          <w:szCs w:val="31"/>
        </w:rPr>
        <w:t>会效益指</w:t>
      </w:r>
      <w:r>
        <w:rPr>
          <w:spacing w:val="9"/>
          <w:sz w:val="31"/>
          <w:szCs w:val="31"/>
        </w:rPr>
        <w:t>标、生态效益指标、可持续影响指标）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30%、服务对象满</w:t>
      </w:r>
      <w:r>
        <w:rPr>
          <w:spacing w:val="8"/>
          <w:sz w:val="31"/>
          <w:szCs w:val="31"/>
        </w:rPr>
        <w:t>意度指标</w:t>
      </w:r>
      <w:r>
        <w:rPr>
          <w:spacing w:val="2"/>
          <w:sz w:val="31"/>
          <w:szCs w:val="31"/>
        </w:rPr>
        <w:t>占</w:t>
      </w:r>
      <w:r>
        <w:rPr>
          <w:spacing w:val="-33"/>
          <w:sz w:val="31"/>
          <w:szCs w:val="31"/>
        </w:rPr>
        <w:t xml:space="preserve"> </w:t>
      </w:r>
      <w:r>
        <w:rPr>
          <w:spacing w:val="2"/>
          <w:sz w:val="31"/>
          <w:szCs w:val="31"/>
        </w:rPr>
        <w:t>10%逐条进行自评。</w:t>
      </w:r>
    </w:p>
    <w:p>
      <w:pPr>
        <w:pStyle w:val="2"/>
        <w:spacing w:before="54" w:line="228" w:lineRule="auto"/>
        <w:ind w:left="651"/>
        <w:rPr>
          <w:sz w:val="31"/>
          <w:szCs w:val="31"/>
        </w:rPr>
      </w:pPr>
      <w:r>
        <w:rPr>
          <w:spacing w:val="7"/>
          <w:sz w:val="31"/>
          <w:szCs w:val="31"/>
        </w:rPr>
        <w:t>二、项目资金申报及使用情况</w:t>
      </w:r>
    </w:p>
    <w:p>
      <w:pPr>
        <w:pStyle w:val="2"/>
        <w:spacing w:before="219" w:line="228" w:lineRule="auto"/>
        <w:ind w:left="648"/>
        <w:rPr>
          <w:sz w:val="31"/>
          <w:szCs w:val="31"/>
        </w:rPr>
      </w:pPr>
      <w:r>
        <w:rPr>
          <w:b/>
          <w:bCs/>
          <w:spacing w:val="6"/>
          <w:sz w:val="31"/>
          <w:szCs w:val="31"/>
        </w:rPr>
        <w:t>（一）项目资金申报及批复情况</w:t>
      </w:r>
    </w:p>
    <w:p>
      <w:pPr>
        <w:pStyle w:val="2"/>
        <w:spacing w:before="162" w:line="374" w:lineRule="auto"/>
        <w:ind w:left="3" w:firstLine="638"/>
        <w:rPr>
          <w:sz w:val="31"/>
          <w:szCs w:val="31"/>
        </w:rPr>
      </w:pPr>
      <w:r>
        <w:rPr>
          <w:spacing w:val="4"/>
          <w:sz w:val="31"/>
          <w:szCs w:val="31"/>
        </w:rPr>
        <w:t>该项目预算资金批复数为</w:t>
      </w:r>
      <w:r>
        <w:rPr>
          <w:spacing w:val="-38"/>
          <w:sz w:val="31"/>
          <w:szCs w:val="31"/>
        </w:rPr>
        <w:t xml:space="preserve"> </w:t>
      </w:r>
      <w:r>
        <w:rPr>
          <w:spacing w:val="4"/>
          <w:sz w:val="31"/>
          <w:szCs w:val="31"/>
        </w:rPr>
        <w:t>18.2</w:t>
      </w:r>
      <w:r>
        <w:rPr>
          <w:spacing w:val="-51"/>
          <w:sz w:val="31"/>
          <w:szCs w:val="31"/>
        </w:rPr>
        <w:t xml:space="preserve"> </w:t>
      </w:r>
      <w:r>
        <w:rPr>
          <w:spacing w:val="4"/>
          <w:sz w:val="31"/>
          <w:szCs w:val="31"/>
        </w:rPr>
        <w:t>万元，区财</w:t>
      </w:r>
      <w:r>
        <w:rPr>
          <w:spacing w:val="3"/>
          <w:sz w:val="31"/>
          <w:szCs w:val="31"/>
        </w:rPr>
        <w:t>政实际拨款数为</w:t>
      </w:r>
      <w:r>
        <w:rPr>
          <w:spacing w:val="-41"/>
          <w:sz w:val="31"/>
          <w:szCs w:val="31"/>
        </w:rPr>
        <w:t xml:space="preserve"> </w:t>
      </w:r>
      <w:r>
        <w:rPr>
          <w:spacing w:val="3"/>
          <w:sz w:val="31"/>
          <w:szCs w:val="31"/>
        </w:rPr>
        <w:t>17.29</w:t>
      </w:r>
      <w:r>
        <w:rPr>
          <w:spacing w:val="-2"/>
          <w:sz w:val="31"/>
          <w:szCs w:val="31"/>
        </w:rPr>
        <w:t>万元。</w:t>
      </w:r>
    </w:p>
    <w:p>
      <w:pPr>
        <w:spacing w:line="374" w:lineRule="auto"/>
        <w:rPr>
          <w:sz w:val="31"/>
          <w:szCs w:val="31"/>
        </w:rPr>
        <w:sectPr>
          <w:footerReference r:id="rId36" w:type="default"/>
          <w:pgSz w:w="11900" w:h="16840"/>
          <w:pgMar w:top="1431" w:right="1130" w:bottom="400" w:left="1150" w:header="0" w:footer="0" w:gutter="0"/>
          <w:cols w:space="720" w:num="1"/>
        </w:sectPr>
      </w:pPr>
    </w:p>
    <w:p>
      <w:pPr>
        <w:pStyle w:val="2"/>
        <w:spacing w:before="164" w:line="227" w:lineRule="auto"/>
        <w:ind w:left="646"/>
        <w:rPr>
          <w:sz w:val="31"/>
          <w:szCs w:val="31"/>
        </w:rPr>
      </w:pPr>
      <w:r>
        <w:rPr>
          <w:b/>
          <w:bCs/>
          <w:spacing w:val="6"/>
          <w:sz w:val="31"/>
          <w:szCs w:val="31"/>
        </w:rPr>
        <w:t>（二）资金计划、到位及使用情况</w:t>
      </w:r>
    </w:p>
    <w:p>
      <w:pPr>
        <w:pStyle w:val="2"/>
        <w:spacing w:before="241" w:line="372" w:lineRule="auto"/>
        <w:ind w:left="1" w:firstLine="638"/>
        <w:rPr>
          <w:sz w:val="31"/>
          <w:szCs w:val="31"/>
        </w:rPr>
      </w:pPr>
      <w:r>
        <w:rPr>
          <w:spacing w:val="5"/>
          <w:sz w:val="31"/>
          <w:szCs w:val="31"/>
        </w:rPr>
        <w:t>该项目资金计划为</w:t>
      </w:r>
      <w:r>
        <w:rPr>
          <w:spacing w:val="-19"/>
          <w:sz w:val="31"/>
          <w:szCs w:val="31"/>
        </w:rPr>
        <w:t xml:space="preserve"> </w:t>
      </w:r>
      <w:r>
        <w:rPr>
          <w:spacing w:val="5"/>
          <w:sz w:val="31"/>
          <w:szCs w:val="31"/>
        </w:rPr>
        <w:t>18.2</w:t>
      </w:r>
      <w:r>
        <w:rPr>
          <w:spacing w:val="-46"/>
          <w:sz w:val="31"/>
          <w:szCs w:val="31"/>
        </w:rPr>
        <w:t xml:space="preserve"> </w:t>
      </w:r>
      <w:r>
        <w:rPr>
          <w:spacing w:val="5"/>
          <w:sz w:val="31"/>
          <w:szCs w:val="31"/>
        </w:rPr>
        <w:t>万元，到位资金</w:t>
      </w:r>
      <w:r>
        <w:rPr>
          <w:spacing w:val="-37"/>
          <w:sz w:val="31"/>
          <w:szCs w:val="31"/>
        </w:rPr>
        <w:t xml:space="preserve"> </w:t>
      </w:r>
      <w:r>
        <w:rPr>
          <w:spacing w:val="5"/>
          <w:sz w:val="31"/>
          <w:szCs w:val="31"/>
        </w:rPr>
        <w:t>18.2</w:t>
      </w:r>
      <w:r>
        <w:rPr>
          <w:spacing w:val="-46"/>
          <w:sz w:val="31"/>
          <w:szCs w:val="31"/>
        </w:rPr>
        <w:t xml:space="preserve"> </w:t>
      </w:r>
      <w:r>
        <w:rPr>
          <w:spacing w:val="5"/>
          <w:sz w:val="31"/>
          <w:szCs w:val="31"/>
        </w:rPr>
        <w:t>万元，使用</w:t>
      </w:r>
      <w:r>
        <w:rPr>
          <w:spacing w:val="-31"/>
          <w:sz w:val="31"/>
          <w:szCs w:val="31"/>
        </w:rPr>
        <w:t xml:space="preserve"> </w:t>
      </w:r>
      <w:r>
        <w:rPr>
          <w:spacing w:val="5"/>
          <w:sz w:val="31"/>
          <w:szCs w:val="31"/>
        </w:rPr>
        <w:t>17.29</w:t>
      </w:r>
      <w:r>
        <w:rPr>
          <w:spacing w:val="-2"/>
          <w:sz w:val="31"/>
          <w:szCs w:val="31"/>
        </w:rPr>
        <w:t>万元。</w:t>
      </w:r>
    </w:p>
    <w:p>
      <w:pPr>
        <w:pStyle w:val="2"/>
        <w:spacing w:before="1" w:line="227" w:lineRule="auto"/>
        <w:ind w:left="646"/>
        <w:rPr>
          <w:sz w:val="31"/>
          <w:szCs w:val="31"/>
        </w:rPr>
      </w:pPr>
      <w:r>
        <w:rPr>
          <w:b/>
          <w:bCs/>
          <w:spacing w:val="5"/>
          <w:sz w:val="31"/>
          <w:szCs w:val="31"/>
        </w:rPr>
        <w:t>（三）项目财务管理情况</w:t>
      </w:r>
    </w:p>
    <w:p>
      <w:pPr>
        <w:pStyle w:val="2"/>
        <w:spacing w:before="292" w:line="357" w:lineRule="auto"/>
        <w:ind w:right="42" w:firstLine="640"/>
        <w:rPr>
          <w:sz w:val="31"/>
          <w:szCs w:val="31"/>
        </w:rPr>
      </w:pPr>
      <w:r>
        <w:rPr>
          <w:spacing w:val="9"/>
          <w:sz w:val="31"/>
          <w:szCs w:val="31"/>
        </w:rPr>
        <w:t>项目实施单位东区财政局财务管理制度健全，严格执行财务管理</w:t>
      </w:r>
      <w:r>
        <w:rPr>
          <w:spacing w:val="8"/>
          <w:sz w:val="31"/>
          <w:szCs w:val="31"/>
        </w:rPr>
        <w:t>制度，账务处理及时，会计核算规范。</w:t>
      </w:r>
    </w:p>
    <w:p>
      <w:pPr>
        <w:pStyle w:val="2"/>
        <w:spacing w:before="1" w:line="227" w:lineRule="auto"/>
        <w:ind w:left="648"/>
        <w:rPr>
          <w:sz w:val="31"/>
          <w:szCs w:val="31"/>
        </w:rPr>
      </w:pPr>
      <w:r>
        <w:rPr>
          <w:spacing w:val="7"/>
          <w:sz w:val="31"/>
          <w:szCs w:val="31"/>
        </w:rPr>
        <w:t>三、项目实施及管理情况</w:t>
      </w:r>
    </w:p>
    <w:p>
      <w:pPr>
        <w:pStyle w:val="2"/>
        <w:spacing w:before="217" w:line="227" w:lineRule="auto"/>
        <w:ind w:left="639"/>
        <w:rPr>
          <w:sz w:val="31"/>
          <w:szCs w:val="31"/>
        </w:rPr>
      </w:pPr>
      <w:r>
        <w:rPr>
          <w:spacing w:val="7"/>
          <w:sz w:val="31"/>
          <w:szCs w:val="31"/>
        </w:rPr>
        <w:t>该项目资金都是专款专用。</w:t>
      </w:r>
    </w:p>
    <w:p>
      <w:pPr>
        <w:pStyle w:val="2"/>
        <w:spacing w:before="219" w:line="228" w:lineRule="auto"/>
        <w:ind w:left="677"/>
        <w:rPr>
          <w:sz w:val="31"/>
          <w:szCs w:val="31"/>
        </w:rPr>
      </w:pPr>
      <w:r>
        <w:rPr>
          <w:spacing w:val="2"/>
          <w:sz w:val="31"/>
          <w:szCs w:val="31"/>
        </w:rPr>
        <w:t>四、项目绩效情况</w:t>
      </w:r>
    </w:p>
    <w:p>
      <w:pPr>
        <w:pStyle w:val="2"/>
        <w:spacing w:before="167" w:line="228" w:lineRule="auto"/>
        <w:ind w:left="646"/>
        <w:rPr>
          <w:sz w:val="31"/>
          <w:szCs w:val="31"/>
        </w:rPr>
      </w:pPr>
      <w:r>
        <w:rPr>
          <w:b/>
          <w:bCs/>
          <w:spacing w:val="5"/>
          <w:sz w:val="31"/>
          <w:szCs w:val="31"/>
        </w:rPr>
        <w:t>（一）项目完成情况</w:t>
      </w:r>
    </w:p>
    <w:p>
      <w:pPr>
        <w:pStyle w:val="2"/>
        <w:spacing w:before="238" w:line="228" w:lineRule="auto"/>
        <w:ind w:left="653"/>
        <w:rPr>
          <w:sz w:val="31"/>
          <w:szCs w:val="31"/>
        </w:rPr>
      </w:pPr>
      <w:r>
        <w:rPr>
          <w:spacing w:val="6"/>
          <w:sz w:val="31"/>
          <w:szCs w:val="31"/>
        </w:rPr>
        <w:t>1、数量指标：未达到预期指标。</w:t>
      </w:r>
    </w:p>
    <w:p>
      <w:pPr>
        <w:pStyle w:val="2"/>
        <w:spacing w:before="241" w:line="228" w:lineRule="auto"/>
        <w:ind w:left="633"/>
        <w:rPr>
          <w:sz w:val="31"/>
          <w:szCs w:val="31"/>
        </w:rPr>
      </w:pPr>
      <w:r>
        <w:rPr>
          <w:spacing w:val="7"/>
          <w:sz w:val="31"/>
          <w:szCs w:val="31"/>
        </w:rPr>
        <w:t>2、质量指标：基本达到预期指标。</w:t>
      </w:r>
    </w:p>
    <w:p>
      <w:pPr>
        <w:pStyle w:val="2"/>
        <w:spacing w:before="242" w:line="228" w:lineRule="auto"/>
        <w:ind w:left="636"/>
        <w:rPr>
          <w:sz w:val="31"/>
          <w:szCs w:val="31"/>
        </w:rPr>
      </w:pPr>
      <w:r>
        <w:rPr>
          <w:spacing w:val="7"/>
          <w:sz w:val="31"/>
          <w:szCs w:val="31"/>
        </w:rPr>
        <w:t>3、时效指标：基本达到预期指标。</w:t>
      </w:r>
    </w:p>
    <w:p>
      <w:pPr>
        <w:pStyle w:val="2"/>
        <w:spacing w:before="241" w:line="228" w:lineRule="auto"/>
        <w:ind w:left="628"/>
        <w:rPr>
          <w:sz w:val="31"/>
          <w:szCs w:val="31"/>
        </w:rPr>
      </w:pPr>
      <w:r>
        <w:rPr>
          <w:spacing w:val="8"/>
          <w:sz w:val="31"/>
          <w:szCs w:val="31"/>
        </w:rPr>
        <w:t>4、成本指标：未达到预期指标。</w:t>
      </w:r>
    </w:p>
    <w:p>
      <w:pPr>
        <w:pStyle w:val="2"/>
        <w:spacing w:before="243" w:line="228" w:lineRule="auto"/>
        <w:ind w:left="646"/>
        <w:rPr>
          <w:sz w:val="31"/>
          <w:szCs w:val="31"/>
        </w:rPr>
      </w:pPr>
      <w:r>
        <w:rPr>
          <w:b/>
          <w:bCs/>
          <w:spacing w:val="5"/>
          <w:sz w:val="31"/>
          <w:szCs w:val="31"/>
        </w:rPr>
        <w:t>（二）项目效益情况</w:t>
      </w:r>
    </w:p>
    <w:p>
      <w:pPr>
        <w:pStyle w:val="2"/>
        <w:spacing w:before="240" w:line="226" w:lineRule="auto"/>
        <w:ind w:left="653"/>
        <w:rPr>
          <w:sz w:val="31"/>
          <w:szCs w:val="31"/>
        </w:rPr>
      </w:pPr>
      <w:r>
        <w:rPr>
          <w:spacing w:val="7"/>
          <w:sz w:val="31"/>
          <w:szCs w:val="31"/>
        </w:rPr>
        <w:t>1、经济效益指标：无</w:t>
      </w:r>
    </w:p>
    <w:p>
      <w:pPr>
        <w:pStyle w:val="2"/>
        <w:spacing w:before="244" w:line="228" w:lineRule="auto"/>
        <w:ind w:left="633"/>
        <w:rPr>
          <w:sz w:val="31"/>
          <w:szCs w:val="31"/>
        </w:rPr>
      </w:pPr>
      <w:r>
        <w:rPr>
          <w:spacing w:val="7"/>
          <w:sz w:val="31"/>
          <w:szCs w:val="31"/>
        </w:rPr>
        <w:t>2、社会效益指标：无。</w:t>
      </w:r>
    </w:p>
    <w:p>
      <w:pPr>
        <w:pStyle w:val="2"/>
        <w:spacing w:before="241" w:line="228" w:lineRule="auto"/>
        <w:ind w:left="636"/>
        <w:rPr>
          <w:sz w:val="31"/>
          <w:szCs w:val="31"/>
        </w:rPr>
      </w:pPr>
      <w:r>
        <w:rPr>
          <w:spacing w:val="9"/>
          <w:sz w:val="31"/>
          <w:szCs w:val="31"/>
        </w:rPr>
        <w:t>3、生态效益指标：无</w:t>
      </w:r>
    </w:p>
    <w:p>
      <w:pPr>
        <w:pStyle w:val="2"/>
        <w:spacing w:before="241" w:line="228" w:lineRule="auto"/>
        <w:ind w:left="628"/>
        <w:rPr>
          <w:sz w:val="31"/>
          <w:szCs w:val="31"/>
        </w:rPr>
      </w:pPr>
      <w:r>
        <w:rPr>
          <w:spacing w:val="9"/>
          <w:sz w:val="31"/>
          <w:szCs w:val="31"/>
        </w:rPr>
        <w:t>4、可持续影响指标：无</w:t>
      </w:r>
    </w:p>
    <w:p>
      <w:pPr>
        <w:pStyle w:val="2"/>
        <w:spacing w:before="241" w:line="228" w:lineRule="auto"/>
        <w:ind w:left="636"/>
        <w:rPr>
          <w:sz w:val="31"/>
          <w:szCs w:val="31"/>
        </w:rPr>
      </w:pPr>
      <w:r>
        <w:rPr>
          <w:spacing w:val="8"/>
          <w:sz w:val="31"/>
          <w:szCs w:val="31"/>
        </w:rPr>
        <w:t>5、服务对象满意度：全部达到预期指标。</w:t>
      </w:r>
    </w:p>
    <w:p>
      <w:pPr>
        <w:pStyle w:val="2"/>
        <w:spacing w:before="294" w:line="228" w:lineRule="auto"/>
        <w:ind w:left="644"/>
        <w:rPr>
          <w:sz w:val="31"/>
          <w:szCs w:val="31"/>
        </w:rPr>
      </w:pPr>
      <w:r>
        <w:rPr>
          <w:spacing w:val="7"/>
          <w:sz w:val="31"/>
          <w:szCs w:val="31"/>
        </w:rPr>
        <w:t>五、评价结论及建议</w:t>
      </w:r>
    </w:p>
    <w:p>
      <w:pPr>
        <w:pStyle w:val="2"/>
        <w:spacing w:before="167" w:line="228" w:lineRule="auto"/>
        <w:ind w:left="646"/>
        <w:rPr>
          <w:sz w:val="31"/>
          <w:szCs w:val="31"/>
        </w:rPr>
      </w:pPr>
      <w:r>
        <w:rPr>
          <w:b/>
          <w:bCs/>
          <w:spacing w:val="4"/>
          <w:sz w:val="31"/>
          <w:szCs w:val="31"/>
        </w:rPr>
        <w:t>（一）评价结论</w:t>
      </w:r>
    </w:p>
    <w:p>
      <w:pPr>
        <w:spacing w:line="228" w:lineRule="auto"/>
        <w:rPr>
          <w:sz w:val="31"/>
          <w:szCs w:val="31"/>
        </w:rPr>
        <w:sectPr>
          <w:footerReference r:id="rId37" w:type="default"/>
          <w:pgSz w:w="11900" w:h="16840"/>
          <w:pgMar w:top="1431" w:right="1130" w:bottom="1379" w:left="1152" w:header="0" w:footer="1214" w:gutter="0"/>
          <w:cols w:space="720" w:num="1"/>
        </w:sectPr>
      </w:pPr>
    </w:p>
    <w:p>
      <w:pPr>
        <w:pStyle w:val="2"/>
        <w:spacing w:before="161" w:line="227" w:lineRule="auto"/>
        <w:ind w:left="640"/>
        <w:rPr>
          <w:sz w:val="31"/>
          <w:szCs w:val="31"/>
        </w:rPr>
      </w:pPr>
      <w:r>
        <w:rPr>
          <w:spacing w:val="8"/>
          <w:sz w:val="31"/>
          <w:szCs w:val="31"/>
        </w:rPr>
        <w:t>加强对项目的监管，合理安排预算。</w:t>
      </w:r>
    </w:p>
    <w:p>
      <w:pPr>
        <w:pStyle w:val="2"/>
        <w:spacing w:before="243" w:line="226" w:lineRule="auto"/>
        <w:ind w:left="648"/>
        <w:rPr>
          <w:sz w:val="31"/>
          <w:szCs w:val="31"/>
        </w:rPr>
      </w:pPr>
      <w:r>
        <w:rPr>
          <w:b/>
          <w:bCs/>
          <w:spacing w:val="5"/>
          <w:sz w:val="31"/>
          <w:szCs w:val="31"/>
        </w:rPr>
        <w:t>（二）存在的问题</w:t>
      </w:r>
      <w:r>
        <w:rPr>
          <w:spacing w:val="5"/>
          <w:sz w:val="31"/>
          <w:szCs w:val="31"/>
        </w:rPr>
        <w:t>无</w:t>
      </w:r>
    </w:p>
    <w:p>
      <w:pPr>
        <w:pStyle w:val="2"/>
        <w:spacing w:before="243" w:line="229" w:lineRule="auto"/>
        <w:ind w:left="648"/>
        <w:rPr>
          <w:sz w:val="31"/>
          <w:szCs w:val="31"/>
        </w:rPr>
      </w:pPr>
      <w:r>
        <w:rPr>
          <w:b/>
          <w:bCs/>
          <w:spacing w:val="4"/>
          <w:sz w:val="31"/>
          <w:szCs w:val="31"/>
        </w:rPr>
        <w:t>（三）相关建议</w:t>
      </w:r>
      <w:r>
        <w:rPr>
          <w:spacing w:val="4"/>
          <w:sz w:val="31"/>
          <w:szCs w:val="31"/>
        </w:rPr>
        <w:t>无</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2"/>
        <w:spacing w:before="117" w:line="219" w:lineRule="auto"/>
        <w:ind w:left="1753"/>
        <w:rPr>
          <w:sz w:val="36"/>
          <w:szCs w:val="36"/>
        </w:rPr>
      </w:pPr>
      <w:r>
        <w:rPr>
          <w:b/>
          <w:bCs/>
          <w:spacing w:val="-4"/>
          <w:sz w:val="36"/>
          <w:szCs w:val="36"/>
        </w:rPr>
        <w:t>攀枝花市东区财政局2021年度重点项目</w:t>
      </w:r>
    </w:p>
    <w:p>
      <w:pPr>
        <w:pStyle w:val="2"/>
        <w:spacing w:before="172" w:line="220" w:lineRule="auto"/>
        <w:ind w:left="1937"/>
        <w:rPr>
          <w:sz w:val="36"/>
          <w:szCs w:val="36"/>
        </w:rPr>
      </w:pPr>
      <w:r>
        <w:rPr>
          <w:b/>
          <w:bCs/>
          <w:spacing w:val="-5"/>
          <w:sz w:val="36"/>
          <w:szCs w:val="36"/>
        </w:rPr>
        <w:t>财政专项工作经费支出绩效自评报告</w:t>
      </w:r>
    </w:p>
    <w:p>
      <w:pPr>
        <w:pStyle w:val="2"/>
        <w:spacing w:before="203" w:line="228" w:lineRule="auto"/>
        <w:ind w:left="646"/>
        <w:rPr>
          <w:sz w:val="31"/>
          <w:szCs w:val="31"/>
        </w:rPr>
      </w:pPr>
      <w:r>
        <w:rPr>
          <w:spacing w:val="3"/>
          <w:sz w:val="31"/>
          <w:szCs w:val="31"/>
        </w:rPr>
        <w:t>一、项目概况</w:t>
      </w:r>
    </w:p>
    <w:p>
      <w:pPr>
        <w:pStyle w:val="2"/>
        <w:spacing w:before="203" w:line="228" w:lineRule="auto"/>
        <w:ind w:left="648"/>
        <w:rPr>
          <w:sz w:val="31"/>
          <w:szCs w:val="31"/>
        </w:rPr>
      </w:pPr>
      <w:r>
        <w:rPr>
          <w:b/>
          <w:bCs/>
          <w:spacing w:val="5"/>
          <w:sz w:val="31"/>
          <w:szCs w:val="31"/>
        </w:rPr>
        <w:t>（一）项目基本情况</w:t>
      </w:r>
    </w:p>
    <w:p>
      <w:pPr>
        <w:pStyle w:val="2"/>
        <w:spacing w:before="210" w:line="358" w:lineRule="auto"/>
        <w:ind w:left="6" w:firstLine="639"/>
        <w:rPr>
          <w:sz w:val="31"/>
          <w:szCs w:val="31"/>
        </w:rPr>
      </w:pPr>
      <w:r>
        <w:rPr>
          <w:spacing w:val="4"/>
          <w:sz w:val="31"/>
          <w:szCs w:val="31"/>
        </w:rPr>
        <w:t>财政专项工作经费</w:t>
      </w:r>
      <w:r>
        <w:rPr>
          <w:spacing w:val="-59"/>
          <w:sz w:val="31"/>
          <w:szCs w:val="31"/>
        </w:rPr>
        <w:t xml:space="preserve"> </w:t>
      </w:r>
      <w:r>
        <w:rPr>
          <w:spacing w:val="4"/>
          <w:sz w:val="31"/>
          <w:szCs w:val="31"/>
        </w:rPr>
        <w:t>2021</w:t>
      </w:r>
      <w:r>
        <w:rPr>
          <w:spacing w:val="-45"/>
          <w:sz w:val="31"/>
          <w:szCs w:val="31"/>
        </w:rPr>
        <w:t xml:space="preserve"> </w:t>
      </w:r>
      <w:r>
        <w:rPr>
          <w:spacing w:val="4"/>
          <w:sz w:val="31"/>
          <w:szCs w:val="31"/>
        </w:rPr>
        <w:t>年预算安排</w:t>
      </w:r>
      <w:r>
        <w:rPr>
          <w:spacing w:val="-60"/>
          <w:sz w:val="31"/>
          <w:szCs w:val="31"/>
        </w:rPr>
        <w:t xml:space="preserve"> </w:t>
      </w:r>
      <w:r>
        <w:rPr>
          <w:spacing w:val="4"/>
          <w:sz w:val="31"/>
          <w:szCs w:val="31"/>
        </w:rPr>
        <w:t>24</w:t>
      </w:r>
      <w:r>
        <w:rPr>
          <w:spacing w:val="-49"/>
          <w:sz w:val="31"/>
          <w:szCs w:val="31"/>
        </w:rPr>
        <w:t xml:space="preserve"> </w:t>
      </w:r>
      <w:r>
        <w:rPr>
          <w:spacing w:val="4"/>
          <w:sz w:val="31"/>
          <w:szCs w:val="31"/>
        </w:rPr>
        <w:t>万元，实际支出</w:t>
      </w:r>
      <w:r>
        <w:rPr>
          <w:spacing w:val="-40"/>
          <w:sz w:val="31"/>
          <w:szCs w:val="31"/>
        </w:rPr>
        <w:t xml:space="preserve"> </w:t>
      </w:r>
      <w:r>
        <w:rPr>
          <w:spacing w:val="4"/>
          <w:sz w:val="31"/>
          <w:szCs w:val="31"/>
        </w:rPr>
        <w:t>18.63</w:t>
      </w:r>
      <w:r>
        <w:rPr>
          <w:spacing w:val="-49"/>
          <w:sz w:val="31"/>
          <w:szCs w:val="31"/>
        </w:rPr>
        <w:t xml:space="preserve"> </w:t>
      </w:r>
      <w:r>
        <w:rPr>
          <w:spacing w:val="4"/>
          <w:sz w:val="31"/>
          <w:szCs w:val="31"/>
        </w:rPr>
        <w:t>万</w:t>
      </w:r>
      <w:r>
        <w:rPr>
          <w:spacing w:val="-9"/>
          <w:sz w:val="31"/>
          <w:szCs w:val="31"/>
        </w:rPr>
        <w:t>元。</w:t>
      </w:r>
    </w:p>
    <w:p>
      <w:pPr>
        <w:pStyle w:val="2"/>
        <w:spacing w:before="1" w:line="227" w:lineRule="auto"/>
        <w:ind w:left="648"/>
        <w:rPr>
          <w:sz w:val="31"/>
          <w:szCs w:val="31"/>
        </w:rPr>
      </w:pPr>
      <w:r>
        <w:rPr>
          <w:b/>
          <w:bCs/>
          <w:spacing w:val="5"/>
          <w:sz w:val="31"/>
          <w:szCs w:val="31"/>
        </w:rPr>
        <w:t>（二）项目绩效目标</w:t>
      </w:r>
    </w:p>
    <w:p>
      <w:pPr>
        <w:pStyle w:val="2"/>
        <w:spacing w:before="165" w:line="371" w:lineRule="auto"/>
        <w:ind w:left="6" w:firstLine="639"/>
        <w:jc w:val="both"/>
        <w:rPr>
          <w:sz w:val="31"/>
          <w:szCs w:val="31"/>
        </w:rPr>
      </w:pPr>
      <w:r>
        <w:rPr>
          <w:spacing w:val="1"/>
          <w:sz w:val="31"/>
          <w:szCs w:val="31"/>
        </w:rPr>
        <w:t>财政专项工作经费，预算安排</w:t>
      </w:r>
      <w:r>
        <w:rPr>
          <w:spacing w:val="-61"/>
          <w:sz w:val="31"/>
          <w:szCs w:val="31"/>
        </w:rPr>
        <w:t xml:space="preserve"> </w:t>
      </w:r>
      <w:r>
        <w:rPr>
          <w:spacing w:val="1"/>
          <w:sz w:val="31"/>
          <w:szCs w:val="31"/>
        </w:rPr>
        <w:t>29</w:t>
      </w:r>
      <w:r>
        <w:rPr>
          <w:spacing w:val="-51"/>
          <w:sz w:val="31"/>
          <w:szCs w:val="31"/>
        </w:rPr>
        <w:t xml:space="preserve"> </w:t>
      </w:r>
      <w:r>
        <w:rPr>
          <w:spacing w:val="1"/>
          <w:sz w:val="31"/>
          <w:szCs w:val="31"/>
        </w:rPr>
        <w:t>万元，实际完成</w:t>
      </w:r>
      <w:r>
        <w:rPr>
          <w:spacing w:val="-38"/>
          <w:sz w:val="31"/>
          <w:szCs w:val="31"/>
        </w:rPr>
        <w:t xml:space="preserve"> </w:t>
      </w:r>
      <w:r>
        <w:rPr>
          <w:spacing w:val="1"/>
          <w:sz w:val="31"/>
          <w:szCs w:val="31"/>
        </w:rPr>
        <w:t>18.63</w:t>
      </w:r>
      <w:r>
        <w:rPr>
          <w:spacing w:val="-51"/>
          <w:sz w:val="31"/>
          <w:szCs w:val="31"/>
        </w:rPr>
        <w:t xml:space="preserve"> </w:t>
      </w:r>
      <w:r>
        <w:rPr>
          <w:sz w:val="31"/>
          <w:szCs w:val="31"/>
        </w:rPr>
        <w:t>万元，完</w:t>
      </w:r>
      <w:r>
        <w:rPr>
          <w:spacing w:val="9"/>
          <w:sz w:val="31"/>
          <w:szCs w:val="31"/>
        </w:rPr>
        <w:t>成率为</w:t>
      </w:r>
      <w:r>
        <w:rPr>
          <w:spacing w:val="-52"/>
          <w:sz w:val="31"/>
          <w:szCs w:val="31"/>
        </w:rPr>
        <w:t xml:space="preserve"> </w:t>
      </w:r>
      <w:r>
        <w:rPr>
          <w:spacing w:val="9"/>
          <w:sz w:val="31"/>
          <w:szCs w:val="31"/>
        </w:rPr>
        <w:t>78%，达到预期指标。该项目评价申报内容与实际相</w:t>
      </w:r>
      <w:r>
        <w:rPr>
          <w:spacing w:val="8"/>
          <w:sz w:val="31"/>
          <w:szCs w:val="31"/>
        </w:rPr>
        <w:t>符，</w:t>
      </w:r>
      <w:r>
        <w:rPr>
          <w:spacing w:val="-70"/>
          <w:sz w:val="31"/>
          <w:szCs w:val="31"/>
        </w:rPr>
        <w:t xml:space="preserve"> </w:t>
      </w:r>
      <w:r>
        <w:rPr>
          <w:spacing w:val="8"/>
          <w:sz w:val="31"/>
          <w:szCs w:val="31"/>
        </w:rPr>
        <w:t>申报</w:t>
      </w:r>
      <w:r>
        <w:rPr>
          <w:spacing w:val="4"/>
          <w:sz w:val="31"/>
          <w:szCs w:val="31"/>
        </w:rPr>
        <w:t>目标合理可行。</w:t>
      </w:r>
    </w:p>
    <w:p>
      <w:pPr>
        <w:pStyle w:val="2"/>
        <w:spacing w:before="3" w:line="225" w:lineRule="auto"/>
        <w:ind w:left="648"/>
        <w:rPr>
          <w:sz w:val="31"/>
          <w:szCs w:val="31"/>
        </w:rPr>
      </w:pPr>
      <w:r>
        <w:rPr>
          <w:b/>
          <w:bCs/>
          <w:spacing w:val="5"/>
          <w:sz w:val="31"/>
          <w:szCs w:val="31"/>
        </w:rPr>
        <w:t>（三）项目自评步骤及方法</w:t>
      </w:r>
    </w:p>
    <w:p>
      <w:pPr>
        <w:pStyle w:val="2"/>
        <w:spacing w:before="239" w:line="372" w:lineRule="auto"/>
        <w:ind w:firstLine="644"/>
        <w:jc w:val="both"/>
        <w:rPr>
          <w:sz w:val="31"/>
          <w:szCs w:val="31"/>
        </w:rPr>
      </w:pPr>
      <w:r>
        <w:rPr>
          <w:spacing w:val="3"/>
          <w:sz w:val="31"/>
          <w:szCs w:val="31"/>
        </w:rPr>
        <w:t>严格按照《攀枝花市东区财政局关于开展</w:t>
      </w:r>
      <w:r>
        <w:rPr>
          <w:spacing w:val="-59"/>
          <w:sz w:val="31"/>
          <w:szCs w:val="31"/>
        </w:rPr>
        <w:t xml:space="preserve"> </w:t>
      </w:r>
      <w:r>
        <w:rPr>
          <w:spacing w:val="3"/>
          <w:sz w:val="31"/>
          <w:szCs w:val="31"/>
        </w:rPr>
        <w:t>2021</w:t>
      </w:r>
      <w:r>
        <w:rPr>
          <w:spacing w:val="-47"/>
          <w:sz w:val="31"/>
          <w:szCs w:val="31"/>
        </w:rPr>
        <w:t xml:space="preserve"> </w:t>
      </w:r>
      <w:r>
        <w:rPr>
          <w:spacing w:val="3"/>
          <w:sz w:val="31"/>
          <w:szCs w:val="31"/>
        </w:rPr>
        <w:t>年度部门预算</w:t>
      </w:r>
      <w:r>
        <w:rPr>
          <w:spacing w:val="2"/>
          <w:sz w:val="31"/>
          <w:szCs w:val="31"/>
        </w:rPr>
        <w:t>整体</w:t>
      </w:r>
      <w:r>
        <w:rPr>
          <w:spacing w:val="10"/>
          <w:sz w:val="31"/>
          <w:szCs w:val="31"/>
        </w:rPr>
        <w:t>绩效评价和财政重点项目（政策）支出绩效评价工作的通知》要求，</w:t>
      </w:r>
      <w:r>
        <w:rPr>
          <w:spacing w:val="11"/>
          <w:sz w:val="31"/>
          <w:szCs w:val="31"/>
        </w:rPr>
        <w:t>对项目依据预算执行率占</w:t>
      </w:r>
      <w:r>
        <w:rPr>
          <w:spacing w:val="-24"/>
          <w:sz w:val="31"/>
          <w:szCs w:val="31"/>
        </w:rPr>
        <w:t xml:space="preserve"> </w:t>
      </w:r>
      <w:r>
        <w:rPr>
          <w:spacing w:val="11"/>
          <w:sz w:val="31"/>
          <w:szCs w:val="31"/>
        </w:rPr>
        <w:t>10%、产出指标（数量指标、质量指标、时</w:t>
      </w:r>
      <w:r>
        <w:rPr>
          <w:spacing w:val="9"/>
          <w:sz w:val="31"/>
          <w:szCs w:val="31"/>
        </w:rPr>
        <w:t>效指标、成本指标）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50%、效益指标（经济效益指标、社</w:t>
      </w:r>
      <w:r>
        <w:rPr>
          <w:spacing w:val="8"/>
          <w:sz w:val="31"/>
          <w:szCs w:val="31"/>
        </w:rPr>
        <w:t>会效益指</w:t>
      </w:r>
      <w:r>
        <w:rPr>
          <w:spacing w:val="9"/>
          <w:sz w:val="31"/>
          <w:szCs w:val="31"/>
        </w:rPr>
        <w:t>标、生态效益指标、可持续影响指标）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30%、服务对象满</w:t>
      </w:r>
      <w:r>
        <w:rPr>
          <w:spacing w:val="8"/>
          <w:sz w:val="31"/>
          <w:szCs w:val="31"/>
        </w:rPr>
        <w:t>意度指标</w:t>
      </w:r>
      <w:r>
        <w:rPr>
          <w:spacing w:val="2"/>
          <w:sz w:val="31"/>
          <w:szCs w:val="31"/>
        </w:rPr>
        <w:t>占</w:t>
      </w:r>
      <w:r>
        <w:rPr>
          <w:spacing w:val="-33"/>
          <w:sz w:val="31"/>
          <w:szCs w:val="31"/>
        </w:rPr>
        <w:t xml:space="preserve"> </w:t>
      </w:r>
      <w:r>
        <w:rPr>
          <w:spacing w:val="2"/>
          <w:sz w:val="31"/>
          <w:szCs w:val="31"/>
        </w:rPr>
        <w:t>10%逐条进行自评。</w:t>
      </w:r>
    </w:p>
    <w:p>
      <w:pPr>
        <w:pStyle w:val="2"/>
        <w:spacing w:before="53" w:line="228" w:lineRule="auto"/>
        <w:ind w:left="651"/>
        <w:rPr>
          <w:sz w:val="31"/>
          <w:szCs w:val="31"/>
        </w:rPr>
      </w:pPr>
      <w:r>
        <w:rPr>
          <w:spacing w:val="7"/>
          <w:sz w:val="31"/>
          <w:szCs w:val="31"/>
        </w:rPr>
        <w:t>二、项目资金申报及使用情况</w:t>
      </w:r>
    </w:p>
    <w:p>
      <w:pPr>
        <w:spacing w:line="228" w:lineRule="auto"/>
        <w:rPr>
          <w:sz w:val="31"/>
          <w:szCs w:val="31"/>
        </w:rPr>
        <w:sectPr>
          <w:footerReference r:id="rId38" w:type="default"/>
          <w:pgSz w:w="11900" w:h="16840"/>
          <w:pgMar w:top="1431" w:right="1131" w:bottom="1379" w:left="1150" w:header="0" w:footer="1215" w:gutter="0"/>
          <w:cols w:space="720" w:num="1"/>
        </w:sectPr>
      </w:pPr>
    </w:p>
    <w:p>
      <w:pPr>
        <w:pStyle w:val="2"/>
        <w:spacing w:before="216" w:line="228" w:lineRule="auto"/>
        <w:ind w:left="646"/>
        <w:rPr>
          <w:sz w:val="31"/>
          <w:szCs w:val="31"/>
        </w:rPr>
      </w:pPr>
      <w:r>
        <w:rPr>
          <w:b/>
          <w:bCs/>
          <w:spacing w:val="6"/>
          <w:sz w:val="31"/>
          <w:szCs w:val="31"/>
        </w:rPr>
        <w:t>（一）项目资金申报及批复情况</w:t>
      </w:r>
    </w:p>
    <w:p>
      <w:pPr>
        <w:pStyle w:val="2"/>
        <w:spacing w:before="163" w:line="372" w:lineRule="auto"/>
        <w:ind w:left="1" w:firstLine="638"/>
        <w:rPr>
          <w:sz w:val="31"/>
          <w:szCs w:val="31"/>
        </w:rPr>
      </w:pPr>
      <w:r>
        <w:rPr>
          <w:spacing w:val="11"/>
          <w:sz w:val="31"/>
          <w:szCs w:val="31"/>
        </w:rPr>
        <w:t>该项目预算资金批复数为</w:t>
      </w:r>
      <w:r>
        <w:rPr>
          <w:spacing w:val="-49"/>
          <w:sz w:val="31"/>
          <w:szCs w:val="31"/>
        </w:rPr>
        <w:t xml:space="preserve"> </w:t>
      </w:r>
      <w:r>
        <w:rPr>
          <w:spacing w:val="11"/>
          <w:sz w:val="31"/>
          <w:szCs w:val="31"/>
        </w:rPr>
        <w:t>24</w:t>
      </w:r>
      <w:r>
        <w:rPr>
          <w:spacing w:val="-41"/>
          <w:sz w:val="31"/>
          <w:szCs w:val="31"/>
        </w:rPr>
        <w:t xml:space="preserve"> </w:t>
      </w:r>
      <w:r>
        <w:rPr>
          <w:spacing w:val="11"/>
          <w:sz w:val="31"/>
          <w:szCs w:val="31"/>
        </w:rPr>
        <w:t>万元，</w:t>
      </w:r>
      <w:r>
        <w:rPr>
          <w:spacing w:val="-71"/>
          <w:sz w:val="31"/>
          <w:szCs w:val="31"/>
        </w:rPr>
        <w:t xml:space="preserve"> </w:t>
      </w:r>
      <w:r>
        <w:rPr>
          <w:spacing w:val="11"/>
          <w:sz w:val="31"/>
          <w:szCs w:val="31"/>
        </w:rPr>
        <w:t>区财政实际拨款数为</w:t>
      </w:r>
      <w:r>
        <w:rPr>
          <w:spacing w:val="-24"/>
          <w:sz w:val="31"/>
          <w:szCs w:val="31"/>
        </w:rPr>
        <w:t xml:space="preserve"> </w:t>
      </w:r>
      <w:r>
        <w:rPr>
          <w:spacing w:val="11"/>
          <w:sz w:val="31"/>
          <w:szCs w:val="31"/>
        </w:rPr>
        <w:t>1</w:t>
      </w:r>
      <w:r>
        <w:rPr>
          <w:spacing w:val="10"/>
          <w:sz w:val="31"/>
          <w:szCs w:val="31"/>
        </w:rPr>
        <w:t>8.36</w:t>
      </w:r>
      <w:r>
        <w:rPr>
          <w:spacing w:val="-2"/>
          <w:sz w:val="31"/>
          <w:szCs w:val="31"/>
        </w:rPr>
        <w:t>万元。</w:t>
      </w:r>
    </w:p>
    <w:p>
      <w:pPr>
        <w:pStyle w:val="2"/>
        <w:spacing w:line="227" w:lineRule="auto"/>
        <w:ind w:left="646"/>
        <w:rPr>
          <w:sz w:val="31"/>
          <w:szCs w:val="31"/>
        </w:rPr>
      </w:pPr>
      <w:r>
        <w:rPr>
          <w:b/>
          <w:bCs/>
          <w:spacing w:val="6"/>
          <w:sz w:val="31"/>
          <w:szCs w:val="31"/>
        </w:rPr>
        <w:t>（二）资金计划、到位及使用情况</w:t>
      </w:r>
    </w:p>
    <w:p>
      <w:pPr>
        <w:pStyle w:val="2"/>
        <w:spacing w:before="241" w:line="372" w:lineRule="auto"/>
        <w:ind w:left="1" w:right="2" w:firstLine="638"/>
        <w:rPr>
          <w:sz w:val="31"/>
          <w:szCs w:val="31"/>
        </w:rPr>
      </w:pPr>
      <w:r>
        <w:rPr>
          <w:spacing w:val="8"/>
          <w:sz w:val="31"/>
          <w:szCs w:val="31"/>
        </w:rPr>
        <w:t>该项目资金计划为</w:t>
      </w:r>
      <w:r>
        <w:rPr>
          <w:spacing w:val="-49"/>
          <w:sz w:val="31"/>
          <w:szCs w:val="31"/>
        </w:rPr>
        <w:t xml:space="preserve"> </w:t>
      </w:r>
      <w:r>
        <w:rPr>
          <w:spacing w:val="8"/>
          <w:sz w:val="31"/>
          <w:szCs w:val="31"/>
        </w:rPr>
        <w:t>24</w:t>
      </w:r>
      <w:r>
        <w:rPr>
          <w:spacing w:val="-39"/>
          <w:sz w:val="31"/>
          <w:szCs w:val="31"/>
        </w:rPr>
        <w:t xml:space="preserve"> </w:t>
      </w:r>
      <w:r>
        <w:rPr>
          <w:spacing w:val="8"/>
          <w:sz w:val="31"/>
          <w:szCs w:val="31"/>
        </w:rPr>
        <w:t>万元，</w:t>
      </w:r>
      <w:r>
        <w:rPr>
          <w:spacing w:val="-87"/>
          <w:sz w:val="31"/>
          <w:szCs w:val="31"/>
        </w:rPr>
        <w:t xml:space="preserve"> </w:t>
      </w:r>
      <w:r>
        <w:rPr>
          <w:spacing w:val="8"/>
          <w:sz w:val="31"/>
          <w:szCs w:val="31"/>
        </w:rPr>
        <w:t>到位资金</w:t>
      </w:r>
      <w:r>
        <w:rPr>
          <w:spacing w:val="-29"/>
          <w:sz w:val="31"/>
          <w:szCs w:val="31"/>
        </w:rPr>
        <w:t xml:space="preserve"> </w:t>
      </w:r>
      <w:r>
        <w:rPr>
          <w:spacing w:val="8"/>
          <w:sz w:val="31"/>
          <w:szCs w:val="31"/>
        </w:rPr>
        <w:t>18.63</w:t>
      </w:r>
      <w:r>
        <w:rPr>
          <w:spacing w:val="-39"/>
          <w:sz w:val="31"/>
          <w:szCs w:val="31"/>
        </w:rPr>
        <w:t xml:space="preserve"> </w:t>
      </w:r>
      <w:r>
        <w:rPr>
          <w:spacing w:val="8"/>
          <w:sz w:val="31"/>
          <w:szCs w:val="31"/>
        </w:rPr>
        <w:t>万元，使用</w:t>
      </w:r>
      <w:r>
        <w:rPr>
          <w:spacing w:val="-24"/>
          <w:sz w:val="31"/>
          <w:szCs w:val="31"/>
        </w:rPr>
        <w:t xml:space="preserve"> </w:t>
      </w:r>
      <w:r>
        <w:rPr>
          <w:spacing w:val="7"/>
          <w:sz w:val="31"/>
          <w:szCs w:val="31"/>
        </w:rPr>
        <w:t>18.63</w:t>
      </w:r>
      <w:r>
        <w:rPr>
          <w:spacing w:val="-2"/>
          <w:sz w:val="31"/>
          <w:szCs w:val="31"/>
        </w:rPr>
        <w:t>万元。</w:t>
      </w:r>
    </w:p>
    <w:p>
      <w:pPr>
        <w:pStyle w:val="2"/>
        <w:spacing w:before="1" w:line="227" w:lineRule="auto"/>
        <w:ind w:left="646"/>
        <w:rPr>
          <w:sz w:val="31"/>
          <w:szCs w:val="31"/>
        </w:rPr>
      </w:pPr>
      <w:r>
        <w:rPr>
          <w:b/>
          <w:bCs/>
          <w:spacing w:val="5"/>
          <w:sz w:val="31"/>
          <w:szCs w:val="31"/>
        </w:rPr>
        <w:t>（三）项目财务管理情况</w:t>
      </w:r>
    </w:p>
    <w:p>
      <w:pPr>
        <w:pStyle w:val="2"/>
        <w:spacing w:before="292" w:line="357" w:lineRule="auto"/>
        <w:ind w:right="39" w:firstLine="640"/>
        <w:rPr>
          <w:sz w:val="31"/>
          <w:szCs w:val="31"/>
        </w:rPr>
      </w:pPr>
      <w:r>
        <w:rPr>
          <w:spacing w:val="9"/>
          <w:sz w:val="31"/>
          <w:szCs w:val="31"/>
        </w:rPr>
        <w:t>项目实施单位东区财政局财务管理制度健全，严格执行财务管理</w:t>
      </w:r>
      <w:r>
        <w:rPr>
          <w:spacing w:val="8"/>
          <w:sz w:val="31"/>
          <w:szCs w:val="31"/>
        </w:rPr>
        <w:t>制度，账务处理及时，会计核算规范。</w:t>
      </w:r>
    </w:p>
    <w:p>
      <w:pPr>
        <w:pStyle w:val="2"/>
        <w:spacing w:before="2" w:line="227" w:lineRule="auto"/>
        <w:ind w:left="648"/>
        <w:rPr>
          <w:sz w:val="31"/>
          <w:szCs w:val="31"/>
        </w:rPr>
      </w:pPr>
      <w:r>
        <w:rPr>
          <w:spacing w:val="7"/>
          <w:sz w:val="31"/>
          <w:szCs w:val="31"/>
        </w:rPr>
        <w:t>三、项目实施及管理情况</w:t>
      </w:r>
    </w:p>
    <w:p>
      <w:pPr>
        <w:pStyle w:val="2"/>
        <w:spacing w:before="217" w:line="227" w:lineRule="auto"/>
        <w:ind w:left="639"/>
        <w:rPr>
          <w:sz w:val="31"/>
          <w:szCs w:val="31"/>
        </w:rPr>
      </w:pPr>
      <w:r>
        <w:rPr>
          <w:spacing w:val="7"/>
          <w:sz w:val="31"/>
          <w:szCs w:val="31"/>
        </w:rPr>
        <w:t>该项目资金都是专款专用。</w:t>
      </w:r>
    </w:p>
    <w:p>
      <w:pPr>
        <w:pStyle w:val="2"/>
        <w:spacing w:before="219" w:line="228" w:lineRule="auto"/>
        <w:ind w:left="677"/>
        <w:rPr>
          <w:sz w:val="31"/>
          <w:szCs w:val="31"/>
        </w:rPr>
      </w:pPr>
      <w:r>
        <w:rPr>
          <w:spacing w:val="2"/>
          <w:sz w:val="31"/>
          <w:szCs w:val="31"/>
        </w:rPr>
        <w:t>四、项目绩效情况</w:t>
      </w:r>
    </w:p>
    <w:p>
      <w:pPr>
        <w:pStyle w:val="2"/>
        <w:spacing w:before="166" w:line="228" w:lineRule="auto"/>
        <w:ind w:left="646"/>
        <w:rPr>
          <w:sz w:val="31"/>
          <w:szCs w:val="31"/>
        </w:rPr>
      </w:pPr>
      <w:r>
        <w:rPr>
          <w:b/>
          <w:bCs/>
          <w:spacing w:val="5"/>
          <w:sz w:val="31"/>
          <w:szCs w:val="31"/>
        </w:rPr>
        <w:t>（一）项目完成情况</w:t>
      </w:r>
    </w:p>
    <w:p>
      <w:pPr>
        <w:pStyle w:val="2"/>
        <w:spacing w:before="239" w:line="228" w:lineRule="auto"/>
        <w:ind w:left="653"/>
        <w:rPr>
          <w:sz w:val="31"/>
          <w:szCs w:val="31"/>
        </w:rPr>
      </w:pPr>
      <w:r>
        <w:rPr>
          <w:spacing w:val="6"/>
          <w:sz w:val="31"/>
          <w:szCs w:val="31"/>
        </w:rPr>
        <w:t>1、数量指标：基本达到预期指标。</w:t>
      </w:r>
    </w:p>
    <w:p>
      <w:pPr>
        <w:pStyle w:val="2"/>
        <w:spacing w:before="241" w:line="228" w:lineRule="auto"/>
        <w:ind w:left="633"/>
        <w:rPr>
          <w:sz w:val="31"/>
          <w:szCs w:val="31"/>
        </w:rPr>
      </w:pPr>
      <w:r>
        <w:rPr>
          <w:spacing w:val="7"/>
          <w:sz w:val="31"/>
          <w:szCs w:val="31"/>
        </w:rPr>
        <w:t>2、质量指标：基本达到预期指标。</w:t>
      </w:r>
    </w:p>
    <w:p>
      <w:pPr>
        <w:pStyle w:val="2"/>
        <w:spacing w:before="241" w:line="228" w:lineRule="auto"/>
        <w:ind w:left="636"/>
        <w:rPr>
          <w:sz w:val="31"/>
          <w:szCs w:val="31"/>
        </w:rPr>
      </w:pPr>
      <w:r>
        <w:rPr>
          <w:spacing w:val="7"/>
          <w:sz w:val="31"/>
          <w:szCs w:val="31"/>
        </w:rPr>
        <w:t>3、时效指标：基本达到预期指标。</w:t>
      </w:r>
    </w:p>
    <w:p>
      <w:pPr>
        <w:pStyle w:val="2"/>
        <w:spacing w:before="242" w:line="228" w:lineRule="auto"/>
        <w:ind w:left="628"/>
        <w:rPr>
          <w:sz w:val="31"/>
          <w:szCs w:val="31"/>
        </w:rPr>
      </w:pPr>
      <w:r>
        <w:rPr>
          <w:spacing w:val="8"/>
          <w:sz w:val="31"/>
          <w:szCs w:val="31"/>
        </w:rPr>
        <w:t>4、成本指标：基本到预期指标。</w:t>
      </w:r>
    </w:p>
    <w:p>
      <w:pPr>
        <w:pStyle w:val="2"/>
        <w:spacing w:before="243" w:line="228" w:lineRule="auto"/>
        <w:ind w:left="646"/>
        <w:rPr>
          <w:sz w:val="31"/>
          <w:szCs w:val="31"/>
        </w:rPr>
      </w:pPr>
      <w:r>
        <w:rPr>
          <w:b/>
          <w:bCs/>
          <w:spacing w:val="5"/>
          <w:sz w:val="31"/>
          <w:szCs w:val="31"/>
        </w:rPr>
        <w:t>（二）项目效益情况</w:t>
      </w:r>
    </w:p>
    <w:p>
      <w:pPr>
        <w:pStyle w:val="2"/>
        <w:spacing w:before="240" w:line="226" w:lineRule="auto"/>
        <w:ind w:left="653"/>
        <w:rPr>
          <w:sz w:val="31"/>
          <w:szCs w:val="31"/>
        </w:rPr>
      </w:pPr>
      <w:r>
        <w:rPr>
          <w:spacing w:val="7"/>
          <w:sz w:val="31"/>
          <w:szCs w:val="31"/>
        </w:rPr>
        <w:t>1、经济效益指标：无</w:t>
      </w:r>
    </w:p>
    <w:p>
      <w:pPr>
        <w:pStyle w:val="2"/>
        <w:spacing w:before="243" w:line="228" w:lineRule="auto"/>
        <w:ind w:left="633"/>
        <w:rPr>
          <w:sz w:val="31"/>
          <w:szCs w:val="31"/>
        </w:rPr>
      </w:pPr>
      <w:r>
        <w:rPr>
          <w:spacing w:val="7"/>
          <w:sz w:val="31"/>
          <w:szCs w:val="31"/>
        </w:rPr>
        <w:t>2、社会效益指标：有。</w:t>
      </w:r>
    </w:p>
    <w:p>
      <w:pPr>
        <w:pStyle w:val="2"/>
        <w:spacing w:before="242" w:line="228" w:lineRule="auto"/>
        <w:ind w:left="636"/>
        <w:rPr>
          <w:sz w:val="31"/>
          <w:szCs w:val="31"/>
        </w:rPr>
      </w:pPr>
      <w:r>
        <w:rPr>
          <w:spacing w:val="9"/>
          <w:sz w:val="31"/>
          <w:szCs w:val="31"/>
        </w:rPr>
        <w:t>3、生态效益指标：无</w:t>
      </w:r>
    </w:p>
    <w:p>
      <w:pPr>
        <w:pStyle w:val="2"/>
        <w:spacing w:before="241" w:line="228" w:lineRule="auto"/>
        <w:ind w:left="628"/>
        <w:rPr>
          <w:sz w:val="31"/>
          <w:szCs w:val="31"/>
        </w:rPr>
      </w:pPr>
      <w:r>
        <w:rPr>
          <w:spacing w:val="9"/>
          <w:sz w:val="31"/>
          <w:szCs w:val="31"/>
        </w:rPr>
        <w:t>4、可持续影响指标：有</w:t>
      </w:r>
    </w:p>
    <w:p>
      <w:pPr>
        <w:spacing w:line="228" w:lineRule="auto"/>
        <w:rPr>
          <w:sz w:val="31"/>
          <w:szCs w:val="31"/>
        </w:rPr>
        <w:sectPr>
          <w:footerReference r:id="rId39" w:type="default"/>
          <w:pgSz w:w="11900" w:h="16840"/>
          <w:pgMar w:top="1431" w:right="1130" w:bottom="1379" w:left="1152" w:header="0" w:footer="1214" w:gutter="0"/>
          <w:cols w:space="720" w:num="1"/>
        </w:sectPr>
      </w:pPr>
    </w:p>
    <w:p>
      <w:pPr>
        <w:pStyle w:val="2"/>
        <w:spacing w:before="161" w:line="228" w:lineRule="auto"/>
        <w:ind w:left="637"/>
        <w:rPr>
          <w:sz w:val="31"/>
          <w:szCs w:val="31"/>
        </w:rPr>
      </w:pPr>
      <w:r>
        <w:rPr>
          <w:spacing w:val="8"/>
          <w:sz w:val="31"/>
          <w:szCs w:val="31"/>
        </w:rPr>
        <w:t>5、服务对象满意度：全部达到预期指标。</w:t>
      </w:r>
    </w:p>
    <w:p>
      <w:pPr>
        <w:pStyle w:val="2"/>
        <w:spacing w:before="293" w:line="228" w:lineRule="auto"/>
        <w:ind w:left="645"/>
        <w:rPr>
          <w:sz w:val="31"/>
          <w:szCs w:val="31"/>
        </w:rPr>
      </w:pPr>
      <w:r>
        <w:rPr>
          <w:spacing w:val="7"/>
          <w:sz w:val="31"/>
          <w:szCs w:val="31"/>
        </w:rPr>
        <w:t>五、评价结论及建议</w:t>
      </w:r>
    </w:p>
    <w:p>
      <w:pPr>
        <w:pStyle w:val="2"/>
        <w:spacing w:before="166" w:line="228" w:lineRule="auto"/>
        <w:ind w:left="647"/>
        <w:rPr>
          <w:sz w:val="31"/>
          <w:szCs w:val="31"/>
        </w:rPr>
      </w:pPr>
      <w:r>
        <w:rPr>
          <w:b/>
          <w:bCs/>
          <w:spacing w:val="4"/>
          <w:sz w:val="31"/>
          <w:szCs w:val="31"/>
        </w:rPr>
        <w:t>（一）评价结论</w:t>
      </w:r>
    </w:p>
    <w:p>
      <w:pPr>
        <w:pStyle w:val="2"/>
        <w:spacing w:before="239" w:line="227" w:lineRule="auto"/>
        <w:ind w:left="639"/>
        <w:rPr>
          <w:sz w:val="31"/>
          <w:szCs w:val="31"/>
        </w:rPr>
      </w:pPr>
      <w:r>
        <w:rPr>
          <w:spacing w:val="8"/>
          <w:sz w:val="31"/>
          <w:szCs w:val="31"/>
        </w:rPr>
        <w:t>加强对项目的监管，合理安排预算。</w:t>
      </w:r>
    </w:p>
    <w:p>
      <w:pPr>
        <w:pStyle w:val="2"/>
        <w:spacing w:before="243" w:line="226" w:lineRule="auto"/>
        <w:ind w:left="647"/>
        <w:rPr>
          <w:sz w:val="31"/>
          <w:szCs w:val="31"/>
        </w:rPr>
      </w:pPr>
      <w:r>
        <w:rPr>
          <w:b/>
          <w:bCs/>
          <w:spacing w:val="5"/>
          <w:sz w:val="31"/>
          <w:szCs w:val="31"/>
        </w:rPr>
        <w:t>（二）存在的问题</w:t>
      </w:r>
      <w:r>
        <w:rPr>
          <w:spacing w:val="5"/>
          <w:sz w:val="31"/>
          <w:szCs w:val="31"/>
        </w:rPr>
        <w:t>无</w:t>
      </w:r>
    </w:p>
    <w:p>
      <w:pPr>
        <w:pStyle w:val="2"/>
        <w:spacing w:before="243" w:line="229" w:lineRule="auto"/>
        <w:ind w:left="647"/>
        <w:rPr>
          <w:sz w:val="31"/>
          <w:szCs w:val="31"/>
        </w:rPr>
      </w:pPr>
      <w:r>
        <w:rPr>
          <w:b/>
          <w:bCs/>
          <w:spacing w:val="4"/>
          <w:sz w:val="31"/>
          <w:szCs w:val="31"/>
        </w:rPr>
        <w:t>（三）相关建议</w:t>
      </w:r>
      <w:r>
        <w:rPr>
          <w:spacing w:val="4"/>
          <w:sz w:val="31"/>
          <w:szCs w:val="31"/>
        </w:rPr>
        <w:t>无</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2"/>
        <w:spacing w:before="118" w:line="219" w:lineRule="auto"/>
        <w:ind w:left="1752"/>
        <w:rPr>
          <w:sz w:val="36"/>
          <w:szCs w:val="36"/>
        </w:rPr>
      </w:pPr>
      <w:r>
        <w:rPr>
          <w:b/>
          <w:bCs/>
          <w:spacing w:val="-4"/>
          <w:sz w:val="36"/>
          <w:szCs w:val="36"/>
        </w:rPr>
        <w:t>攀枝花市东区财政局2021年度重点项目</w:t>
      </w:r>
    </w:p>
    <w:p>
      <w:pPr>
        <w:pStyle w:val="2"/>
        <w:spacing w:before="172" w:line="220" w:lineRule="auto"/>
        <w:ind w:left="854"/>
        <w:rPr>
          <w:sz w:val="36"/>
          <w:szCs w:val="36"/>
        </w:rPr>
      </w:pPr>
      <w:r>
        <w:rPr>
          <w:b/>
          <w:bCs/>
          <w:spacing w:val="-4"/>
          <w:sz w:val="36"/>
          <w:szCs w:val="36"/>
        </w:rPr>
        <w:t>财政资金拨付资料扫描专项经费支出绩效自评报告</w:t>
      </w:r>
    </w:p>
    <w:p>
      <w:pPr>
        <w:pStyle w:val="2"/>
        <w:spacing w:before="203" w:line="228" w:lineRule="auto"/>
        <w:ind w:left="645"/>
        <w:rPr>
          <w:sz w:val="31"/>
          <w:szCs w:val="31"/>
        </w:rPr>
      </w:pPr>
      <w:r>
        <w:rPr>
          <w:spacing w:val="3"/>
          <w:sz w:val="31"/>
          <w:szCs w:val="31"/>
        </w:rPr>
        <w:t>一、项目概况</w:t>
      </w:r>
    </w:p>
    <w:p>
      <w:pPr>
        <w:pStyle w:val="2"/>
        <w:spacing w:before="203" w:line="228" w:lineRule="auto"/>
        <w:ind w:left="647"/>
        <w:rPr>
          <w:sz w:val="31"/>
          <w:szCs w:val="31"/>
        </w:rPr>
      </w:pPr>
      <w:r>
        <w:rPr>
          <w:b/>
          <w:bCs/>
          <w:spacing w:val="5"/>
          <w:sz w:val="31"/>
          <w:szCs w:val="31"/>
        </w:rPr>
        <w:t>（一）项目基本情况</w:t>
      </w:r>
    </w:p>
    <w:p>
      <w:pPr>
        <w:pStyle w:val="2"/>
        <w:spacing w:before="210" w:line="358" w:lineRule="auto"/>
        <w:ind w:right="87" w:firstLine="644"/>
        <w:rPr>
          <w:sz w:val="31"/>
          <w:szCs w:val="31"/>
        </w:rPr>
      </w:pPr>
      <w:r>
        <w:rPr>
          <w:spacing w:val="6"/>
          <w:sz w:val="31"/>
          <w:szCs w:val="31"/>
        </w:rPr>
        <w:t>财政资金拨付资料扫描专项经费</w:t>
      </w:r>
      <w:r>
        <w:rPr>
          <w:spacing w:val="-63"/>
          <w:sz w:val="31"/>
          <w:szCs w:val="31"/>
        </w:rPr>
        <w:t xml:space="preserve"> </w:t>
      </w:r>
      <w:r>
        <w:rPr>
          <w:spacing w:val="6"/>
          <w:sz w:val="31"/>
          <w:szCs w:val="31"/>
        </w:rPr>
        <w:t>2021</w:t>
      </w:r>
      <w:r>
        <w:rPr>
          <w:spacing w:val="-44"/>
          <w:sz w:val="31"/>
          <w:szCs w:val="31"/>
        </w:rPr>
        <w:t xml:space="preserve"> </w:t>
      </w:r>
      <w:r>
        <w:rPr>
          <w:spacing w:val="6"/>
          <w:sz w:val="31"/>
          <w:szCs w:val="31"/>
        </w:rPr>
        <w:t>年预算安排</w:t>
      </w:r>
      <w:r>
        <w:rPr>
          <w:spacing w:val="-39"/>
          <w:sz w:val="31"/>
          <w:szCs w:val="31"/>
        </w:rPr>
        <w:t xml:space="preserve"> </w:t>
      </w:r>
      <w:r>
        <w:rPr>
          <w:spacing w:val="6"/>
          <w:sz w:val="31"/>
          <w:szCs w:val="31"/>
        </w:rPr>
        <w:t>14</w:t>
      </w:r>
      <w:r>
        <w:rPr>
          <w:spacing w:val="-51"/>
          <w:sz w:val="31"/>
          <w:szCs w:val="31"/>
        </w:rPr>
        <w:t xml:space="preserve"> </w:t>
      </w:r>
      <w:r>
        <w:rPr>
          <w:spacing w:val="6"/>
          <w:sz w:val="31"/>
          <w:szCs w:val="31"/>
        </w:rPr>
        <w:t>万元，实际</w:t>
      </w:r>
      <w:r>
        <w:rPr>
          <w:spacing w:val="-8"/>
          <w:sz w:val="31"/>
          <w:szCs w:val="31"/>
        </w:rPr>
        <w:t>支出</w:t>
      </w:r>
      <w:r>
        <w:rPr>
          <w:spacing w:val="-36"/>
          <w:sz w:val="31"/>
          <w:szCs w:val="31"/>
        </w:rPr>
        <w:t xml:space="preserve"> </w:t>
      </w:r>
      <w:r>
        <w:rPr>
          <w:spacing w:val="-8"/>
          <w:sz w:val="31"/>
          <w:szCs w:val="31"/>
        </w:rPr>
        <w:t>14</w:t>
      </w:r>
      <w:r>
        <w:rPr>
          <w:spacing w:val="-49"/>
          <w:sz w:val="31"/>
          <w:szCs w:val="31"/>
        </w:rPr>
        <w:t xml:space="preserve"> </w:t>
      </w:r>
      <w:r>
        <w:rPr>
          <w:spacing w:val="-8"/>
          <w:sz w:val="31"/>
          <w:szCs w:val="31"/>
        </w:rPr>
        <w:t>元。</w:t>
      </w:r>
    </w:p>
    <w:p>
      <w:pPr>
        <w:pStyle w:val="2"/>
        <w:spacing w:before="2" w:line="227" w:lineRule="auto"/>
        <w:ind w:left="647"/>
        <w:rPr>
          <w:sz w:val="31"/>
          <w:szCs w:val="31"/>
        </w:rPr>
      </w:pPr>
      <w:r>
        <w:rPr>
          <w:b/>
          <w:bCs/>
          <w:spacing w:val="5"/>
          <w:sz w:val="31"/>
          <w:szCs w:val="31"/>
        </w:rPr>
        <w:t>（二）项目绩效目标</w:t>
      </w:r>
    </w:p>
    <w:p>
      <w:pPr>
        <w:pStyle w:val="2"/>
        <w:spacing w:before="164" w:line="371" w:lineRule="auto"/>
        <w:ind w:firstLine="644"/>
        <w:jc w:val="both"/>
        <w:rPr>
          <w:sz w:val="31"/>
          <w:szCs w:val="31"/>
        </w:rPr>
      </w:pPr>
      <w:r>
        <w:rPr>
          <w:spacing w:val="-2"/>
          <w:sz w:val="31"/>
          <w:szCs w:val="31"/>
        </w:rPr>
        <w:t>财政资金拨付资料扫描工作预算安排</w:t>
      </w:r>
      <w:r>
        <w:rPr>
          <w:spacing w:val="-36"/>
          <w:sz w:val="31"/>
          <w:szCs w:val="31"/>
        </w:rPr>
        <w:t xml:space="preserve"> </w:t>
      </w:r>
      <w:r>
        <w:rPr>
          <w:spacing w:val="-2"/>
          <w:sz w:val="31"/>
          <w:szCs w:val="31"/>
        </w:rPr>
        <w:t>14</w:t>
      </w:r>
      <w:r>
        <w:rPr>
          <w:spacing w:val="-51"/>
          <w:sz w:val="31"/>
          <w:szCs w:val="31"/>
        </w:rPr>
        <w:t xml:space="preserve"> </w:t>
      </w:r>
      <w:r>
        <w:rPr>
          <w:spacing w:val="-2"/>
          <w:sz w:val="31"/>
          <w:szCs w:val="31"/>
        </w:rPr>
        <w:t>万元，实际完成</w:t>
      </w:r>
      <w:r>
        <w:rPr>
          <w:spacing w:val="-41"/>
          <w:sz w:val="31"/>
          <w:szCs w:val="31"/>
        </w:rPr>
        <w:t xml:space="preserve"> </w:t>
      </w:r>
      <w:r>
        <w:rPr>
          <w:spacing w:val="-2"/>
          <w:sz w:val="31"/>
          <w:szCs w:val="31"/>
        </w:rPr>
        <w:t>14</w:t>
      </w:r>
      <w:r>
        <w:rPr>
          <w:spacing w:val="-51"/>
          <w:sz w:val="31"/>
          <w:szCs w:val="31"/>
        </w:rPr>
        <w:t xml:space="preserve"> </w:t>
      </w:r>
      <w:r>
        <w:rPr>
          <w:spacing w:val="-2"/>
          <w:sz w:val="31"/>
          <w:szCs w:val="31"/>
        </w:rPr>
        <w:t>万元，</w:t>
      </w:r>
      <w:r>
        <w:rPr>
          <w:spacing w:val="4"/>
          <w:sz w:val="31"/>
          <w:szCs w:val="31"/>
        </w:rPr>
        <w:t>完成率为</w:t>
      </w:r>
      <w:r>
        <w:rPr>
          <w:spacing w:val="-33"/>
          <w:sz w:val="31"/>
          <w:szCs w:val="31"/>
        </w:rPr>
        <w:t xml:space="preserve"> </w:t>
      </w:r>
      <w:r>
        <w:rPr>
          <w:spacing w:val="4"/>
          <w:sz w:val="31"/>
          <w:szCs w:val="31"/>
        </w:rPr>
        <w:t>100%，达到预期指标。该项目评价申报内容与实际相符，</w:t>
      </w:r>
      <w:r>
        <w:rPr>
          <w:spacing w:val="-89"/>
          <w:sz w:val="31"/>
          <w:szCs w:val="31"/>
        </w:rPr>
        <w:t xml:space="preserve"> </w:t>
      </w:r>
      <w:r>
        <w:rPr>
          <w:spacing w:val="4"/>
          <w:sz w:val="31"/>
          <w:szCs w:val="31"/>
        </w:rPr>
        <w:t>申</w:t>
      </w:r>
      <w:r>
        <w:rPr>
          <w:spacing w:val="5"/>
          <w:sz w:val="31"/>
          <w:szCs w:val="31"/>
        </w:rPr>
        <w:t>报目标合理可行。</w:t>
      </w:r>
    </w:p>
    <w:p>
      <w:pPr>
        <w:pStyle w:val="2"/>
        <w:spacing w:before="3" w:line="225" w:lineRule="auto"/>
        <w:ind w:left="647"/>
        <w:rPr>
          <w:sz w:val="31"/>
          <w:szCs w:val="31"/>
        </w:rPr>
      </w:pPr>
      <w:r>
        <w:rPr>
          <w:b/>
          <w:bCs/>
          <w:spacing w:val="5"/>
          <w:sz w:val="31"/>
          <w:szCs w:val="31"/>
        </w:rPr>
        <w:t>（三）项目自评步骤及方法</w:t>
      </w:r>
    </w:p>
    <w:p>
      <w:pPr>
        <w:pStyle w:val="2"/>
        <w:spacing w:before="241" w:line="372" w:lineRule="auto"/>
        <w:ind w:left="2" w:right="90" w:firstLine="640"/>
        <w:jc w:val="both"/>
        <w:rPr>
          <w:sz w:val="31"/>
          <w:szCs w:val="31"/>
        </w:rPr>
      </w:pPr>
      <w:r>
        <w:rPr>
          <w:spacing w:val="3"/>
          <w:sz w:val="31"/>
          <w:szCs w:val="31"/>
        </w:rPr>
        <w:t>严格按照《攀枝花市东区财政局关于开展</w:t>
      </w:r>
      <w:r>
        <w:rPr>
          <w:spacing w:val="-59"/>
          <w:sz w:val="31"/>
          <w:szCs w:val="31"/>
        </w:rPr>
        <w:t xml:space="preserve"> </w:t>
      </w:r>
      <w:r>
        <w:rPr>
          <w:spacing w:val="3"/>
          <w:sz w:val="31"/>
          <w:szCs w:val="31"/>
        </w:rPr>
        <w:t>2021</w:t>
      </w:r>
      <w:r>
        <w:rPr>
          <w:spacing w:val="-47"/>
          <w:sz w:val="31"/>
          <w:szCs w:val="31"/>
        </w:rPr>
        <w:t xml:space="preserve"> </w:t>
      </w:r>
      <w:r>
        <w:rPr>
          <w:spacing w:val="3"/>
          <w:sz w:val="31"/>
          <w:szCs w:val="31"/>
        </w:rPr>
        <w:t>年度部门预算</w:t>
      </w:r>
      <w:r>
        <w:rPr>
          <w:spacing w:val="2"/>
          <w:sz w:val="31"/>
          <w:szCs w:val="31"/>
        </w:rPr>
        <w:t>整体</w:t>
      </w:r>
      <w:r>
        <w:rPr>
          <w:spacing w:val="10"/>
          <w:sz w:val="31"/>
          <w:szCs w:val="31"/>
        </w:rPr>
        <w:t>绩效评价和财政重点项目（政策）支出绩效评价工作的通知》要求，</w:t>
      </w:r>
      <w:r>
        <w:rPr>
          <w:spacing w:val="11"/>
          <w:sz w:val="31"/>
          <w:szCs w:val="31"/>
        </w:rPr>
        <w:t>对项目依据预算执行率占</w:t>
      </w:r>
      <w:r>
        <w:rPr>
          <w:spacing w:val="-28"/>
          <w:sz w:val="31"/>
          <w:szCs w:val="31"/>
        </w:rPr>
        <w:t xml:space="preserve"> </w:t>
      </w:r>
      <w:r>
        <w:rPr>
          <w:spacing w:val="11"/>
          <w:sz w:val="31"/>
          <w:szCs w:val="31"/>
        </w:rPr>
        <w:t>10%、产出指标（数量指标、质量指标、时</w:t>
      </w:r>
      <w:r>
        <w:rPr>
          <w:spacing w:val="9"/>
          <w:sz w:val="31"/>
          <w:szCs w:val="31"/>
        </w:rPr>
        <w:t>效指标、成本指标）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50%、效益指标（经济效益</w:t>
      </w:r>
      <w:r>
        <w:rPr>
          <w:spacing w:val="8"/>
          <w:sz w:val="31"/>
          <w:szCs w:val="31"/>
        </w:rPr>
        <w:t>指标、社会效益指</w:t>
      </w:r>
    </w:p>
    <w:p>
      <w:pPr>
        <w:spacing w:line="372" w:lineRule="auto"/>
        <w:rPr>
          <w:sz w:val="31"/>
          <w:szCs w:val="31"/>
        </w:rPr>
        <w:sectPr>
          <w:footerReference r:id="rId40" w:type="default"/>
          <w:pgSz w:w="11900" w:h="16840"/>
          <w:pgMar w:top="1431" w:right="1041" w:bottom="1379" w:left="1151" w:header="0" w:footer="1215" w:gutter="0"/>
          <w:cols w:space="720" w:num="1"/>
        </w:sectPr>
      </w:pPr>
    </w:p>
    <w:p>
      <w:pPr>
        <w:pStyle w:val="2"/>
        <w:spacing w:before="163" w:line="371" w:lineRule="auto"/>
        <w:ind w:left="55" w:right="113" w:hanging="55"/>
        <w:rPr>
          <w:sz w:val="31"/>
          <w:szCs w:val="31"/>
        </w:rPr>
      </w:pPr>
      <w:r>
        <w:rPr>
          <w:spacing w:val="9"/>
          <w:sz w:val="31"/>
          <w:szCs w:val="31"/>
        </w:rPr>
        <w:t>标、生态效益指标、可持续影响指标）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30%、服务对象满</w:t>
      </w:r>
      <w:r>
        <w:rPr>
          <w:spacing w:val="8"/>
          <w:sz w:val="31"/>
          <w:szCs w:val="31"/>
        </w:rPr>
        <w:t>意度指标</w:t>
      </w:r>
      <w:r>
        <w:rPr>
          <w:spacing w:val="-3"/>
          <w:sz w:val="31"/>
          <w:szCs w:val="31"/>
        </w:rPr>
        <w:t>占</w:t>
      </w:r>
      <w:r>
        <w:rPr>
          <w:spacing w:val="-34"/>
          <w:sz w:val="31"/>
          <w:szCs w:val="31"/>
        </w:rPr>
        <w:t xml:space="preserve"> </w:t>
      </w:r>
      <w:r>
        <w:rPr>
          <w:spacing w:val="-3"/>
          <w:sz w:val="31"/>
          <w:szCs w:val="31"/>
        </w:rPr>
        <w:t>10%逐条进行自评。</w:t>
      </w:r>
    </w:p>
    <w:p>
      <w:pPr>
        <w:pStyle w:val="2"/>
        <w:spacing w:before="53" w:line="228" w:lineRule="auto"/>
        <w:ind w:left="651"/>
        <w:rPr>
          <w:sz w:val="31"/>
          <w:szCs w:val="31"/>
        </w:rPr>
      </w:pPr>
      <w:r>
        <w:rPr>
          <w:spacing w:val="7"/>
          <w:sz w:val="31"/>
          <w:szCs w:val="31"/>
        </w:rPr>
        <w:t>二、项目资金申报及使用情况</w:t>
      </w:r>
    </w:p>
    <w:p>
      <w:pPr>
        <w:pStyle w:val="2"/>
        <w:spacing w:before="219" w:line="228" w:lineRule="auto"/>
        <w:ind w:left="648"/>
        <w:rPr>
          <w:sz w:val="31"/>
          <w:szCs w:val="31"/>
        </w:rPr>
      </w:pPr>
      <w:r>
        <w:rPr>
          <w:b/>
          <w:bCs/>
          <w:spacing w:val="6"/>
          <w:sz w:val="31"/>
          <w:szCs w:val="31"/>
        </w:rPr>
        <w:t>（一）项目资金申报及批复情况</w:t>
      </w:r>
    </w:p>
    <w:p>
      <w:pPr>
        <w:pStyle w:val="2"/>
        <w:spacing w:before="162" w:line="227" w:lineRule="auto"/>
        <w:jc w:val="right"/>
        <w:rPr>
          <w:sz w:val="31"/>
          <w:szCs w:val="31"/>
        </w:rPr>
      </w:pPr>
      <w:r>
        <w:rPr>
          <w:spacing w:val="-1"/>
          <w:sz w:val="31"/>
          <w:szCs w:val="31"/>
        </w:rPr>
        <w:t>该项目预算资金批复数为</w:t>
      </w:r>
      <w:r>
        <w:rPr>
          <w:spacing w:val="-36"/>
          <w:sz w:val="31"/>
          <w:szCs w:val="31"/>
        </w:rPr>
        <w:t xml:space="preserve"> </w:t>
      </w:r>
      <w:r>
        <w:rPr>
          <w:spacing w:val="-1"/>
          <w:sz w:val="31"/>
          <w:szCs w:val="31"/>
        </w:rPr>
        <w:t>14</w:t>
      </w:r>
      <w:r>
        <w:rPr>
          <w:spacing w:val="-54"/>
          <w:sz w:val="31"/>
          <w:szCs w:val="31"/>
        </w:rPr>
        <w:t xml:space="preserve"> </w:t>
      </w:r>
      <w:r>
        <w:rPr>
          <w:spacing w:val="-1"/>
          <w:sz w:val="31"/>
          <w:szCs w:val="31"/>
        </w:rPr>
        <w:t>万元，区财政实际拨款数为</w:t>
      </w:r>
      <w:r>
        <w:rPr>
          <w:spacing w:val="-40"/>
          <w:sz w:val="31"/>
          <w:szCs w:val="31"/>
        </w:rPr>
        <w:t xml:space="preserve"> </w:t>
      </w:r>
      <w:r>
        <w:rPr>
          <w:spacing w:val="-1"/>
          <w:sz w:val="31"/>
          <w:szCs w:val="31"/>
        </w:rPr>
        <w:t>14</w:t>
      </w:r>
      <w:r>
        <w:rPr>
          <w:spacing w:val="-51"/>
          <w:sz w:val="31"/>
          <w:szCs w:val="31"/>
        </w:rPr>
        <w:t xml:space="preserve"> </w:t>
      </w:r>
      <w:r>
        <w:rPr>
          <w:spacing w:val="-1"/>
          <w:sz w:val="31"/>
          <w:szCs w:val="31"/>
        </w:rPr>
        <w:t>万元。</w:t>
      </w:r>
    </w:p>
    <w:p>
      <w:pPr>
        <w:pStyle w:val="2"/>
        <w:spacing w:before="245" w:line="227" w:lineRule="auto"/>
        <w:ind w:left="648"/>
        <w:rPr>
          <w:sz w:val="31"/>
          <w:szCs w:val="31"/>
        </w:rPr>
      </w:pPr>
      <w:r>
        <w:rPr>
          <w:b/>
          <w:bCs/>
          <w:spacing w:val="6"/>
          <w:sz w:val="31"/>
          <w:szCs w:val="31"/>
        </w:rPr>
        <w:t>（二）资金计划、到位及使用情况</w:t>
      </w:r>
    </w:p>
    <w:p>
      <w:pPr>
        <w:pStyle w:val="2"/>
        <w:spacing w:before="240" w:line="227" w:lineRule="auto"/>
        <w:ind w:left="641"/>
        <w:rPr>
          <w:sz w:val="31"/>
          <w:szCs w:val="31"/>
        </w:rPr>
      </w:pPr>
      <w:r>
        <w:rPr>
          <w:spacing w:val="1"/>
          <w:sz w:val="31"/>
          <w:szCs w:val="31"/>
        </w:rPr>
        <w:t>该项目资金计划为</w:t>
      </w:r>
      <w:r>
        <w:rPr>
          <w:spacing w:val="-21"/>
          <w:sz w:val="31"/>
          <w:szCs w:val="31"/>
        </w:rPr>
        <w:t xml:space="preserve"> </w:t>
      </w:r>
      <w:r>
        <w:rPr>
          <w:spacing w:val="1"/>
          <w:sz w:val="31"/>
          <w:szCs w:val="31"/>
        </w:rPr>
        <w:t>14</w:t>
      </w:r>
      <w:r>
        <w:rPr>
          <w:spacing w:val="-53"/>
          <w:sz w:val="31"/>
          <w:szCs w:val="31"/>
        </w:rPr>
        <w:t xml:space="preserve"> </w:t>
      </w:r>
      <w:r>
        <w:rPr>
          <w:spacing w:val="1"/>
          <w:sz w:val="31"/>
          <w:szCs w:val="31"/>
        </w:rPr>
        <w:t>万元，到位资金</w:t>
      </w:r>
      <w:r>
        <w:rPr>
          <w:spacing w:val="-38"/>
          <w:sz w:val="31"/>
          <w:szCs w:val="31"/>
        </w:rPr>
        <w:t xml:space="preserve"> </w:t>
      </w:r>
      <w:r>
        <w:rPr>
          <w:spacing w:val="1"/>
          <w:sz w:val="31"/>
          <w:szCs w:val="31"/>
        </w:rPr>
        <w:t>14</w:t>
      </w:r>
      <w:r>
        <w:rPr>
          <w:spacing w:val="-51"/>
          <w:sz w:val="31"/>
          <w:szCs w:val="31"/>
        </w:rPr>
        <w:t xml:space="preserve"> </w:t>
      </w:r>
      <w:r>
        <w:rPr>
          <w:spacing w:val="1"/>
          <w:sz w:val="31"/>
          <w:szCs w:val="31"/>
        </w:rPr>
        <w:t>万元，使用</w:t>
      </w:r>
      <w:r>
        <w:rPr>
          <w:spacing w:val="-39"/>
          <w:sz w:val="31"/>
          <w:szCs w:val="31"/>
        </w:rPr>
        <w:t xml:space="preserve"> </w:t>
      </w:r>
      <w:r>
        <w:rPr>
          <w:spacing w:val="1"/>
          <w:sz w:val="31"/>
          <w:szCs w:val="31"/>
        </w:rPr>
        <w:t>14</w:t>
      </w:r>
      <w:r>
        <w:rPr>
          <w:spacing w:val="-53"/>
          <w:sz w:val="31"/>
          <w:szCs w:val="31"/>
        </w:rPr>
        <w:t xml:space="preserve"> </w:t>
      </w:r>
      <w:r>
        <w:rPr>
          <w:spacing w:val="1"/>
          <w:sz w:val="31"/>
          <w:szCs w:val="31"/>
        </w:rPr>
        <w:t>万元。</w:t>
      </w:r>
    </w:p>
    <w:p>
      <w:pPr>
        <w:pStyle w:val="2"/>
        <w:spacing w:before="244" w:line="228" w:lineRule="auto"/>
        <w:ind w:left="648"/>
        <w:rPr>
          <w:sz w:val="31"/>
          <w:szCs w:val="31"/>
        </w:rPr>
      </w:pPr>
      <w:r>
        <w:rPr>
          <w:b/>
          <w:bCs/>
          <w:spacing w:val="5"/>
          <w:sz w:val="31"/>
          <w:szCs w:val="31"/>
        </w:rPr>
        <w:t>（三）项目财务管理情况</w:t>
      </w:r>
    </w:p>
    <w:p>
      <w:pPr>
        <w:pStyle w:val="2"/>
        <w:spacing w:before="293" w:line="357" w:lineRule="auto"/>
        <w:ind w:left="2" w:right="152" w:firstLine="640"/>
        <w:rPr>
          <w:sz w:val="31"/>
          <w:szCs w:val="31"/>
        </w:rPr>
      </w:pPr>
      <w:r>
        <w:rPr>
          <w:spacing w:val="9"/>
          <w:sz w:val="31"/>
          <w:szCs w:val="31"/>
        </w:rPr>
        <w:t>项目实施单位东区财政局财务管理制度健全，严格执行财务管理</w:t>
      </w:r>
      <w:r>
        <w:rPr>
          <w:spacing w:val="8"/>
          <w:sz w:val="31"/>
          <w:szCs w:val="31"/>
        </w:rPr>
        <w:t>制度，账务处理及时，会计核算规范。</w:t>
      </w:r>
    </w:p>
    <w:p>
      <w:pPr>
        <w:pStyle w:val="2"/>
        <w:spacing w:before="1" w:line="227" w:lineRule="auto"/>
        <w:ind w:left="650"/>
        <w:rPr>
          <w:sz w:val="31"/>
          <w:szCs w:val="31"/>
        </w:rPr>
      </w:pPr>
      <w:r>
        <w:rPr>
          <w:spacing w:val="7"/>
          <w:sz w:val="31"/>
          <w:szCs w:val="31"/>
        </w:rPr>
        <w:t>三、项目实施及管理情况</w:t>
      </w:r>
    </w:p>
    <w:p>
      <w:pPr>
        <w:pStyle w:val="2"/>
        <w:spacing w:before="218" w:line="227" w:lineRule="auto"/>
        <w:ind w:left="641"/>
        <w:rPr>
          <w:sz w:val="31"/>
          <w:szCs w:val="31"/>
        </w:rPr>
      </w:pPr>
      <w:r>
        <w:rPr>
          <w:spacing w:val="7"/>
          <w:sz w:val="31"/>
          <w:szCs w:val="31"/>
        </w:rPr>
        <w:t>该项目资金都是专款专用。</w:t>
      </w:r>
    </w:p>
    <w:p>
      <w:pPr>
        <w:pStyle w:val="2"/>
        <w:spacing w:before="218" w:line="228" w:lineRule="auto"/>
        <w:ind w:left="679"/>
        <w:rPr>
          <w:sz w:val="31"/>
          <w:szCs w:val="31"/>
        </w:rPr>
      </w:pPr>
      <w:r>
        <w:rPr>
          <w:spacing w:val="2"/>
          <w:sz w:val="31"/>
          <w:szCs w:val="31"/>
        </w:rPr>
        <w:t>四、项目绩效情况</w:t>
      </w:r>
    </w:p>
    <w:p>
      <w:pPr>
        <w:pStyle w:val="2"/>
        <w:spacing w:before="167" w:line="228" w:lineRule="auto"/>
        <w:ind w:left="648"/>
        <w:rPr>
          <w:sz w:val="31"/>
          <w:szCs w:val="31"/>
        </w:rPr>
      </w:pPr>
      <w:r>
        <w:rPr>
          <w:b/>
          <w:bCs/>
          <w:spacing w:val="5"/>
          <w:sz w:val="31"/>
          <w:szCs w:val="31"/>
        </w:rPr>
        <w:t>（一）项目完成情况</w:t>
      </w:r>
    </w:p>
    <w:p>
      <w:pPr>
        <w:pStyle w:val="2"/>
        <w:spacing w:before="239" w:line="228" w:lineRule="auto"/>
        <w:ind w:left="655"/>
        <w:rPr>
          <w:sz w:val="31"/>
          <w:szCs w:val="31"/>
        </w:rPr>
      </w:pPr>
      <w:r>
        <w:rPr>
          <w:spacing w:val="6"/>
          <w:sz w:val="31"/>
          <w:szCs w:val="31"/>
        </w:rPr>
        <w:t>1、数量指标：未达到预期指标。</w:t>
      </w:r>
    </w:p>
    <w:p>
      <w:pPr>
        <w:pStyle w:val="2"/>
        <w:spacing w:before="241" w:line="228" w:lineRule="auto"/>
        <w:ind w:left="635"/>
        <w:rPr>
          <w:sz w:val="31"/>
          <w:szCs w:val="31"/>
        </w:rPr>
      </w:pPr>
      <w:r>
        <w:rPr>
          <w:spacing w:val="7"/>
          <w:sz w:val="31"/>
          <w:szCs w:val="31"/>
        </w:rPr>
        <w:t>2、质量指标：基本达到预期指标。</w:t>
      </w:r>
    </w:p>
    <w:p>
      <w:pPr>
        <w:pStyle w:val="2"/>
        <w:spacing w:before="241" w:line="228" w:lineRule="auto"/>
        <w:ind w:left="638"/>
        <w:rPr>
          <w:sz w:val="31"/>
          <w:szCs w:val="31"/>
        </w:rPr>
      </w:pPr>
      <w:r>
        <w:rPr>
          <w:spacing w:val="7"/>
          <w:sz w:val="31"/>
          <w:szCs w:val="31"/>
        </w:rPr>
        <w:t>3、时效指标：基本达到预期指标。</w:t>
      </w:r>
    </w:p>
    <w:p>
      <w:pPr>
        <w:pStyle w:val="2"/>
        <w:spacing w:before="241" w:line="228" w:lineRule="auto"/>
        <w:ind w:left="630"/>
        <w:rPr>
          <w:sz w:val="31"/>
          <w:szCs w:val="31"/>
        </w:rPr>
      </w:pPr>
      <w:r>
        <w:rPr>
          <w:spacing w:val="8"/>
          <w:sz w:val="31"/>
          <w:szCs w:val="31"/>
        </w:rPr>
        <w:t>4、成本指标：未达到预期指标。</w:t>
      </w:r>
    </w:p>
    <w:p>
      <w:pPr>
        <w:pStyle w:val="2"/>
        <w:spacing w:before="244" w:line="228" w:lineRule="auto"/>
        <w:ind w:left="648"/>
        <w:rPr>
          <w:sz w:val="31"/>
          <w:szCs w:val="31"/>
        </w:rPr>
      </w:pPr>
      <w:r>
        <w:rPr>
          <w:b/>
          <w:bCs/>
          <w:spacing w:val="5"/>
          <w:sz w:val="31"/>
          <w:szCs w:val="31"/>
        </w:rPr>
        <w:t>（二）项目效益情况</w:t>
      </w:r>
    </w:p>
    <w:p>
      <w:pPr>
        <w:pStyle w:val="2"/>
        <w:spacing w:before="240" w:line="226" w:lineRule="auto"/>
        <w:ind w:left="655"/>
        <w:rPr>
          <w:sz w:val="31"/>
          <w:szCs w:val="31"/>
        </w:rPr>
      </w:pPr>
      <w:r>
        <w:rPr>
          <w:spacing w:val="7"/>
          <w:sz w:val="31"/>
          <w:szCs w:val="31"/>
        </w:rPr>
        <w:t>1、经济效益指标：无</w:t>
      </w:r>
    </w:p>
    <w:p>
      <w:pPr>
        <w:pStyle w:val="2"/>
        <w:spacing w:before="243" w:line="228" w:lineRule="auto"/>
        <w:ind w:left="635"/>
        <w:rPr>
          <w:sz w:val="31"/>
          <w:szCs w:val="31"/>
        </w:rPr>
      </w:pPr>
      <w:r>
        <w:rPr>
          <w:spacing w:val="7"/>
          <w:sz w:val="31"/>
          <w:szCs w:val="31"/>
        </w:rPr>
        <w:t>2、社会效益指标：无。</w:t>
      </w:r>
    </w:p>
    <w:p>
      <w:pPr>
        <w:pStyle w:val="2"/>
        <w:spacing w:before="241" w:line="228" w:lineRule="auto"/>
        <w:ind w:left="638"/>
        <w:rPr>
          <w:sz w:val="31"/>
          <w:szCs w:val="31"/>
        </w:rPr>
      </w:pPr>
      <w:r>
        <w:rPr>
          <w:spacing w:val="9"/>
          <w:sz w:val="31"/>
          <w:szCs w:val="31"/>
        </w:rPr>
        <w:t>3、生态效益指标：无</w:t>
      </w:r>
    </w:p>
    <w:p>
      <w:pPr>
        <w:spacing w:line="228" w:lineRule="auto"/>
        <w:rPr>
          <w:sz w:val="31"/>
          <w:szCs w:val="31"/>
        </w:rPr>
        <w:sectPr>
          <w:footerReference r:id="rId41" w:type="default"/>
          <w:pgSz w:w="11900" w:h="16840"/>
          <w:pgMar w:top="1431" w:right="1017" w:bottom="1379" w:left="1150" w:header="0" w:footer="1215" w:gutter="0"/>
          <w:cols w:space="720" w:num="1"/>
        </w:sectPr>
      </w:pPr>
    </w:p>
    <w:p>
      <w:pPr>
        <w:pStyle w:val="2"/>
        <w:spacing w:before="161" w:line="228" w:lineRule="auto"/>
        <w:ind w:left="638"/>
        <w:rPr>
          <w:sz w:val="31"/>
          <w:szCs w:val="31"/>
        </w:rPr>
      </w:pPr>
      <w:r>
        <w:rPr>
          <w:spacing w:val="9"/>
          <w:sz w:val="31"/>
          <w:szCs w:val="31"/>
        </w:rPr>
        <w:t>4、可持续影响指标：无</w:t>
      </w:r>
    </w:p>
    <w:p>
      <w:pPr>
        <w:pStyle w:val="2"/>
        <w:spacing w:before="241" w:line="228" w:lineRule="auto"/>
        <w:ind w:left="645"/>
        <w:rPr>
          <w:sz w:val="31"/>
          <w:szCs w:val="31"/>
        </w:rPr>
      </w:pPr>
      <w:r>
        <w:rPr>
          <w:spacing w:val="8"/>
          <w:sz w:val="31"/>
          <w:szCs w:val="31"/>
        </w:rPr>
        <w:t>5、服务对象满意度：全部达到预期指标。</w:t>
      </w:r>
    </w:p>
    <w:p>
      <w:pPr>
        <w:pStyle w:val="2"/>
        <w:spacing w:before="293" w:line="228" w:lineRule="auto"/>
        <w:ind w:left="654"/>
        <w:rPr>
          <w:sz w:val="31"/>
          <w:szCs w:val="31"/>
        </w:rPr>
      </w:pPr>
      <w:r>
        <w:rPr>
          <w:spacing w:val="7"/>
          <w:sz w:val="31"/>
          <w:szCs w:val="31"/>
        </w:rPr>
        <w:t>五、评价结论及建议</w:t>
      </w:r>
    </w:p>
    <w:p>
      <w:pPr>
        <w:pStyle w:val="2"/>
        <w:spacing w:before="166" w:line="228" w:lineRule="auto"/>
        <w:ind w:left="656"/>
        <w:rPr>
          <w:sz w:val="31"/>
          <w:szCs w:val="31"/>
        </w:rPr>
      </w:pPr>
      <w:r>
        <w:rPr>
          <w:b/>
          <w:bCs/>
          <w:spacing w:val="4"/>
          <w:sz w:val="31"/>
          <w:szCs w:val="31"/>
        </w:rPr>
        <w:t>（一）评价结论</w:t>
      </w:r>
    </w:p>
    <w:p>
      <w:pPr>
        <w:pStyle w:val="2"/>
        <w:spacing w:before="239" w:line="227" w:lineRule="auto"/>
        <w:ind w:left="648"/>
        <w:rPr>
          <w:sz w:val="31"/>
          <w:szCs w:val="31"/>
        </w:rPr>
      </w:pPr>
      <w:r>
        <w:rPr>
          <w:spacing w:val="8"/>
          <w:sz w:val="31"/>
          <w:szCs w:val="31"/>
        </w:rPr>
        <w:t>加强对项目的监管，合理安排预算。</w:t>
      </w:r>
    </w:p>
    <w:p>
      <w:pPr>
        <w:pStyle w:val="2"/>
        <w:spacing w:before="243" w:line="226" w:lineRule="auto"/>
        <w:ind w:left="656"/>
        <w:rPr>
          <w:sz w:val="31"/>
          <w:szCs w:val="31"/>
        </w:rPr>
      </w:pPr>
      <w:r>
        <w:rPr>
          <w:b/>
          <w:bCs/>
          <w:spacing w:val="6"/>
          <w:sz w:val="31"/>
          <w:szCs w:val="31"/>
        </w:rPr>
        <w:t>（二）存在的问题</w:t>
      </w:r>
      <w:r>
        <w:rPr>
          <w:spacing w:val="6"/>
          <w:sz w:val="31"/>
          <w:szCs w:val="31"/>
        </w:rPr>
        <w:t xml:space="preserve"> 无</w:t>
      </w:r>
    </w:p>
    <w:p>
      <w:pPr>
        <w:pStyle w:val="2"/>
        <w:spacing w:before="243" w:line="229" w:lineRule="auto"/>
        <w:ind w:left="656"/>
        <w:rPr>
          <w:sz w:val="31"/>
          <w:szCs w:val="31"/>
        </w:rPr>
      </w:pPr>
      <w:r>
        <w:rPr>
          <w:b/>
          <w:bCs/>
          <w:spacing w:val="6"/>
          <w:sz w:val="31"/>
          <w:szCs w:val="31"/>
        </w:rPr>
        <w:t>（三）相关建议</w:t>
      </w:r>
      <w:r>
        <w:rPr>
          <w:spacing w:val="6"/>
          <w:sz w:val="31"/>
          <w:szCs w:val="31"/>
        </w:rPr>
        <w:t xml:space="preserve"> 无</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2"/>
        <w:spacing w:before="118" w:line="219" w:lineRule="auto"/>
        <w:ind w:left="1760"/>
        <w:rPr>
          <w:sz w:val="36"/>
          <w:szCs w:val="36"/>
        </w:rPr>
      </w:pPr>
      <w:r>
        <w:rPr>
          <w:b/>
          <w:bCs/>
          <w:spacing w:val="-4"/>
          <w:sz w:val="36"/>
          <w:szCs w:val="36"/>
        </w:rPr>
        <w:t>攀枝花市东区财政局2021年度重点项目</w:t>
      </w:r>
    </w:p>
    <w:p>
      <w:pPr>
        <w:pStyle w:val="2"/>
        <w:spacing w:before="173" w:line="222" w:lineRule="auto"/>
        <w:ind w:left="1951"/>
        <w:rPr>
          <w:sz w:val="36"/>
          <w:szCs w:val="36"/>
        </w:rPr>
      </w:pPr>
      <w:r>
        <w:rPr>
          <w:b/>
          <w:bCs/>
          <w:spacing w:val="-5"/>
          <w:sz w:val="36"/>
          <w:szCs w:val="36"/>
        </w:rPr>
        <w:t>三会报告专项经费支出绩效自评报告</w:t>
      </w:r>
    </w:p>
    <w:p>
      <w:pPr>
        <w:pStyle w:val="2"/>
        <w:spacing w:before="198" w:line="228" w:lineRule="auto"/>
        <w:ind w:left="654"/>
        <w:rPr>
          <w:sz w:val="31"/>
          <w:szCs w:val="31"/>
        </w:rPr>
      </w:pPr>
      <w:r>
        <w:rPr>
          <w:spacing w:val="3"/>
          <w:sz w:val="31"/>
          <w:szCs w:val="31"/>
        </w:rPr>
        <w:t>一、项目概况</w:t>
      </w:r>
    </w:p>
    <w:p>
      <w:pPr>
        <w:pStyle w:val="2"/>
        <w:spacing w:before="203" w:line="228" w:lineRule="auto"/>
        <w:ind w:left="656"/>
        <w:rPr>
          <w:sz w:val="31"/>
          <w:szCs w:val="31"/>
        </w:rPr>
      </w:pPr>
      <w:r>
        <w:rPr>
          <w:b/>
          <w:bCs/>
          <w:spacing w:val="5"/>
          <w:sz w:val="31"/>
          <w:szCs w:val="31"/>
        </w:rPr>
        <w:t>（一）项目基本情况</w:t>
      </w:r>
    </w:p>
    <w:p>
      <w:pPr>
        <w:pStyle w:val="2"/>
        <w:spacing w:before="211" w:line="227" w:lineRule="auto"/>
        <w:ind w:right="50"/>
        <w:jc w:val="right"/>
        <w:rPr>
          <w:sz w:val="31"/>
          <w:szCs w:val="31"/>
        </w:rPr>
      </w:pPr>
      <w:r>
        <w:rPr>
          <w:spacing w:val="3"/>
          <w:sz w:val="31"/>
          <w:szCs w:val="31"/>
        </w:rPr>
        <w:t>三会报告专项经费</w:t>
      </w:r>
      <w:r>
        <w:rPr>
          <w:spacing w:val="-58"/>
          <w:sz w:val="31"/>
          <w:szCs w:val="31"/>
        </w:rPr>
        <w:t xml:space="preserve"> </w:t>
      </w:r>
      <w:r>
        <w:rPr>
          <w:spacing w:val="3"/>
          <w:sz w:val="31"/>
          <w:szCs w:val="31"/>
        </w:rPr>
        <w:t>2021</w:t>
      </w:r>
      <w:r>
        <w:rPr>
          <w:spacing w:val="-47"/>
          <w:sz w:val="31"/>
          <w:szCs w:val="31"/>
        </w:rPr>
        <w:t xml:space="preserve"> </w:t>
      </w:r>
      <w:r>
        <w:rPr>
          <w:spacing w:val="3"/>
          <w:sz w:val="31"/>
          <w:szCs w:val="31"/>
        </w:rPr>
        <w:t>年预算安排</w:t>
      </w:r>
      <w:r>
        <w:rPr>
          <w:spacing w:val="-61"/>
          <w:sz w:val="31"/>
          <w:szCs w:val="31"/>
        </w:rPr>
        <w:t xml:space="preserve"> </w:t>
      </w:r>
      <w:r>
        <w:rPr>
          <w:spacing w:val="3"/>
          <w:sz w:val="31"/>
          <w:szCs w:val="31"/>
        </w:rPr>
        <w:t>9</w:t>
      </w:r>
      <w:r>
        <w:rPr>
          <w:spacing w:val="-51"/>
          <w:sz w:val="31"/>
          <w:szCs w:val="31"/>
        </w:rPr>
        <w:t xml:space="preserve"> </w:t>
      </w:r>
      <w:r>
        <w:rPr>
          <w:spacing w:val="3"/>
          <w:sz w:val="31"/>
          <w:szCs w:val="31"/>
        </w:rPr>
        <w:t>万元，实际支出</w:t>
      </w:r>
      <w:r>
        <w:rPr>
          <w:spacing w:val="-57"/>
          <w:sz w:val="31"/>
          <w:szCs w:val="31"/>
        </w:rPr>
        <w:t xml:space="preserve"> </w:t>
      </w:r>
      <w:r>
        <w:rPr>
          <w:spacing w:val="3"/>
          <w:sz w:val="31"/>
          <w:szCs w:val="31"/>
        </w:rPr>
        <w:t>7.76</w:t>
      </w:r>
      <w:r>
        <w:rPr>
          <w:spacing w:val="-48"/>
          <w:sz w:val="31"/>
          <w:szCs w:val="31"/>
        </w:rPr>
        <w:t xml:space="preserve"> </w:t>
      </w:r>
      <w:r>
        <w:rPr>
          <w:spacing w:val="3"/>
          <w:sz w:val="31"/>
          <w:szCs w:val="31"/>
        </w:rPr>
        <w:t>元。</w:t>
      </w:r>
    </w:p>
    <w:p>
      <w:pPr>
        <w:pStyle w:val="2"/>
        <w:spacing w:before="220" w:line="228" w:lineRule="auto"/>
        <w:ind w:left="656"/>
        <w:rPr>
          <w:sz w:val="31"/>
          <w:szCs w:val="31"/>
        </w:rPr>
      </w:pPr>
      <w:r>
        <w:rPr>
          <w:b/>
          <w:bCs/>
          <w:spacing w:val="5"/>
          <w:sz w:val="31"/>
          <w:szCs w:val="31"/>
        </w:rPr>
        <w:t>（二）项目绩效目标</w:t>
      </w:r>
    </w:p>
    <w:p>
      <w:pPr>
        <w:pStyle w:val="2"/>
        <w:spacing w:before="165" w:line="371" w:lineRule="auto"/>
        <w:ind w:firstLine="658"/>
        <w:jc w:val="both"/>
        <w:rPr>
          <w:sz w:val="31"/>
          <w:szCs w:val="31"/>
        </w:rPr>
      </w:pPr>
      <w:r>
        <w:rPr>
          <w:spacing w:val="11"/>
          <w:sz w:val="31"/>
          <w:szCs w:val="31"/>
        </w:rPr>
        <w:t>三会报告工作预算安排</w:t>
      </w:r>
      <w:r>
        <w:rPr>
          <w:spacing w:val="-54"/>
          <w:sz w:val="31"/>
          <w:szCs w:val="31"/>
        </w:rPr>
        <w:t xml:space="preserve"> </w:t>
      </w:r>
      <w:r>
        <w:rPr>
          <w:spacing w:val="11"/>
          <w:sz w:val="31"/>
          <w:szCs w:val="31"/>
        </w:rPr>
        <w:t>9</w:t>
      </w:r>
      <w:r>
        <w:rPr>
          <w:spacing w:val="-41"/>
          <w:sz w:val="31"/>
          <w:szCs w:val="31"/>
        </w:rPr>
        <w:t xml:space="preserve"> </w:t>
      </w:r>
      <w:r>
        <w:rPr>
          <w:spacing w:val="11"/>
          <w:sz w:val="31"/>
          <w:szCs w:val="31"/>
        </w:rPr>
        <w:t>万元，实际完成</w:t>
      </w:r>
      <w:r>
        <w:rPr>
          <w:spacing w:val="-47"/>
          <w:sz w:val="31"/>
          <w:szCs w:val="31"/>
        </w:rPr>
        <w:t xml:space="preserve"> </w:t>
      </w:r>
      <w:r>
        <w:rPr>
          <w:spacing w:val="11"/>
          <w:sz w:val="31"/>
          <w:szCs w:val="31"/>
        </w:rPr>
        <w:t>7.76</w:t>
      </w:r>
      <w:r>
        <w:rPr>
          <w:spacing w:val="-44"/>
          <w:sz w:val="31"/>
          <w:szCs w:val="31"/>
        </w:rPr>
        <w:t xml:space="preserve"> </w:t>
      </w:r>
      <w:r>
        <w:rPr>
          <w:spacing w:val="11"/>
          <w:sz w:val="31"/>
          <w:szCs w:val="31"/>
        </w:rPr>
        <w:t>万元，完成</w:t>
      </w:r>
      <w:r>
        <w:rPr>
          <w:spacing w:val="10"/>
          <w:sz w:val="31"/>
          <w:szCs w:val="31"/>
        </w:rPr>
        <w:t>率为</w:t>
      </w:r>
      <w:r>
        <w:rPr>
          <w:spacing w:val="5"/>
          <w:sz w:val="31"/>
          <w:szCs w:val="31"/>
        </w:rPr>
        <w:t>86.2%，达到预期指标。该项目评价申报内容与实际相符，申报目标合</w:t>
      </w:r>
      <w:r>
        <w:rPr>
          <w:spacing w:val="4"/>
          <w:sz w:val="31"/>
          <w:szCs w:val="31"/>
        </w:rPr>
        <w:t>理可行。</w:t>
      </w:r>
    </w:p>
    <w:p>
      <w:pPr>
        <w:pStyle w:val="2"/>
        <w:spacing w:before="3" w:line="225" w:lineRule="auto"/>
        <w:ind w:left="656"/>
        <w:rPr>
          <w:sz w:val="31"/>
          <w:szCs w:val="31"/>
        </w:rPr>
      </w:pPr>
      <w:r>
        <w:rPr>
          <w:b/>
          <w:bCs/>
          <w:spacing w:val="5"/>
          <w:sz w:val="31"/>
          <w:szCs w:val="31"/>
        </w:rPr>
        <w:t>（三）项目自评步骤及方法</w:t>
      </w:r>
    </w:p>
    <w:p>
      <w:pPr>
        <w:pStyle w:val="2"/>
        <w:spacing w:before="241" w:line="372" w:lineRule="auto"/>
        <w:ind w:left="11" w:firstLine="640"/>
        <w:jc w:val="both"/>
        <w:rPr>
          <w:sz w:val="31"/>
          <w:szCs w:val="31"/>
        </w:rPr>
      </w:pPr>
      <w:r>
        <w:rPr>
          <w:spacing w:val="3"/>
          <w:sz w:val="31"/>
          <w:szCs w:val="31"/>
        </w:rPr>
        <w:t>严格按照《攀枝花市东区财政局关于开展</w:t>
      </w:r>
      <w:r>
        <w:rPr>
          <w:spacing w:val="-59"/>
          <w:sz w:val="31"/>
          <w:szCs w:val="31"/>
        </w:rPr>
        <w:t xml:space="preserve"> </w:t>
      </w:r>
      <w:r>
        <w:rPr>
          <w:spacing w:val="3"/>
          <w:sz w:val="31"/>
          <w:szCs w:val="31"/>
        </w:rPr>
        <w:t>2021</w:t>
      </w:r>
      <w:r>
        <w:rPr>
          <w:spacing w:val="-47"/>
          <w:sz w:val="31"/>
          <w:szCs w:val="31"/>
        </w:rPr>
        <w:t xml:space="preserve"> </w:t>
      </w:r>
      <w:r>
        <w:rPr>
          <w:spacing w:val="3"/>
          <w:sz w:val="31"/>
          <w:szCs w:val="31"/>
        </w:rPr>
        <w:t>年度部门预算</w:t>
      </w:r>
      <w:r>
        <w:rPr>
          <w:spacing w:val="2"/>
          <w:sz w:val="31"/>
          <w:szCs w:val="31"/>
        </w:rPr>
        <w:t>整体</w:t>
      </w:r>
      <w:r>
        <w:rPr>
          <w:spacing w:val="10"/>
          <w:sz w:val="31"/>
          <w:szCs w:val="31"/>
        </w:rPr>
        <w:t>绩效评价和财政重点项目（政策）支出绩效评价工作的通知》要求，</w:t>
      </w:r>
      <w:r>
        <w:rPr>
          <w:spacing w:val="11"/>
          <w:sz w:val="31"/>
          <w:szCs w:val="31"/>
        </w:rPr>
        <w:t>对项目依据预算执行率占</w:t>
      </w:r>
      <w:r>
        <w:rPr>
          <w:spacing w:val="-28"/>
          <w:sz w:val="31"/>
          <w:szCs w:val="31"/>
        </w:rPr>
        <w:t xml:space="preserve"> </w:t>
      </w:r>
      <w:r>
        <w:rPr>
          <w:spacing w:val="11"/>
          <w:sz w:val="31"/>
          <w:szCs w:val="31"/>
        </w:rPr>
        <w:t>10%、产出指标（数量指标、质量指标、时</w:t>
      </w:r>
      <w:r>
        <w:rPr>
          <w:spacing w:val="9"/>
          <w:sz w:val="31"/>
          <w:szCs w:val="31"/>
        </w:rPr>
        <w:t>效指标、成本指标）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50%、效益指标（经济效益</w:t>
      </w:r>
      <w:r>
        <w:rPr>
          <w:spacing w:val="8"/>
          <w:sz w:val="31"/>
          <w:szCs w:val="31"/>
        </w:rPr>
        <w:t>指标、社会效益指</w:t>
      </w:r>
    </w:p>
    <w:p>
      <w:pPr>
        <w:spacing w:line="372" w:lineRule="auto"/>
        <w:rPr>
          <w:sz w:val="31"/>
          <w:szCs w:val="31"/>
        </w:rPr>
        <w:sectPr>
          <w:footerReference r:id="rId42" w:type="default"/>
          <w:pgSz w:w="11900" w:h="16840"/>
          <w:pgMar w:top="1431" w:right="1131" w:bottom="1379" w:left="1142" w:header="0" w:footer="1214" w:gutter="0"/>
          <w:cols w:space="720" w:num="1"/>
        </w:sectPr>
      </w:pPr>
    </w:p>
    <w:p>
      <w:pPr>
        <w:pStyle w:val="2"/>
        <w:spacing w:before="163" w:line="371" w:lineRule="auto"/>
        <w:ind w:left="55" w:right="113" w:hanging="55"/>
        <w:rPr>
          <w:sz w:val="31"/>
          <w:szCs w:val="31"/>
        </w:rPr>
      </w:pPr>
      <w:r>
        <w:rPr>
          <w:spacing w:val="9"/>
          <w:sz w:val="31"/>
          <w:szCs w:val="31"/>
        </w:rPr>
        <w:t>标、生态效益指标、可持续影响指标）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30%、服务对象满</w:t>
      </w:r>
      <w:r>
        <w:rPr>
          <w:spacing w:val="8"/>
          <w:sz w:val="31"/>
          <w:szCs w:val="31"/>
        </w:rPr>
        <w:t>意度指标</w:t>
      </w:r>
      <w:r>
        <w:rPr>
          <w:spacing w:val="-3"/>
          <w:sz w:val="31"/>
          <w:szCs w:val="31"/>
        </w:rPr>
        <w:t>占</w:t>
      </w:r>
      <w:r>
        <w:rPr>
          <w:spacing w:val="-34"/>
          <w:sz w:val="31"/>
          <w:szCs w:val="31"/>
        </w:rPr>
        <w:t xml:space="preserve"> </w:t>
      </w:r>
      <w:r>
        <w:rPr>
          <w:spacing w:val="-3"/>
          <w:sz w:val="31"/>
          <w:szCs w:val="31"/>
        </w:rPr>
        <w:t>10%逐条进行自评。</w:t>
      </w:r>
    </w:p>
    <w:p>
      <w:pPr>
        <w:pStyle w:val="2"/>
        <w:spacing w:before="53" w:line="228" w:lineRule="auto"/>
        <w:ind w:left="651"/>
        <w:rPr>
          <w:sz w:val="31"/>
          <w:szCs w:val="31"/>
        </w:rPr>
      </w:pPr>
      <w:r>
        <w:rPr>
          <w:spacing w:val="7"/>
          <w:sz w:val="31"/>
          <w:szCs w:val="31"/>
        </w:rPr>
        <w:t>二、项目资金申报及使用情况</w:t>
      </w:r>
    </w:p>
    <w:p>
      <w:pPr>
        <w:pStyle w:val="2"/>
        <w:spacing w:before="219" w:line="228" w:lineRule="auto"/>
        <w:ind w:left="648"/>
        <w:rPr>
          <w:sz w:val="31"/>
          <w:szCs w:val="31"/>
        </w:rPr>
      </w:pPr>
      <w:r>
        <w:rPr>
          <w:b/>
          <w:bCs/>
          <w:spacing w:val="6"/>
          <w:sz w:val="31"/>
          <w:szCs w:val="31"/>
        </w:rPr>
        <w:t>（一）项目资金申报及批复情况</w:t>
      </w:r>
    </w:p>
    <w:p>
      <w:pPr>
        <w:pStyle w:val="2"/>
        <w:spacing w:before="162" w:line="227" w:lineRule="auto"/>
        <w:jc w:val="right"/>
        <w:rPr>
          <w:sz w:val="31"/>
          <w:szCs w:val="31"/>
        </w:rPr>
      </w:pPr>
      <w:r>
        <w:rPr>
          <w:spacing w:val="-1"/>
          <w:sz w:val="31"/>
          <w:szCs w:val="31"/>
        </w:rPr>
        <w:t>该项目预算资金批复数为</w:t>
      </w:r>
      <w:r>
        <w:rPr>
          <w:spacing w:val="-88"/>
          <w:sz w:val="31"/>
          <w:szCs w:val="31"/>
        </w:rPr>
        <w:t xml:space="preserve"> </w:t>
      </w:r>
      <w:r>
        <w:rPr>
          <w:spacing w:val="-1"/>
          <w:sz w:val="31"/>
          <w:szCs w:val="31"/>
        </w:rPr>
        <w:t>9</w:t>
      </w:r>
      <w:r>
        <w:rPr>
          <w:spacing w:val="-82"/>
          <w:sz w:val="31"/>
          <w:szCs w:val="31"/>
        </w:rPr>
        <w:t xml:space="preserve"> </w:t>
      </w:r>
      <w:r>
        <w:rPr>
          <w:spacing w:val="-1"/>
          <w:sz w:val="31"/>
          <w:szCs w:val="31"/>
        </w:rPr>
        <w:t>万元，区财政实际拨款数为</w:t>
      </w:r>
      <w:r>
        <w:rPr>
          <w:spacing w:val="-86"/>
          <w:sz w:val="31"/>
          <w:szCs w:val="31"/>
        </w:rPr>
        <w:t xml:space="preserve"> </w:t>
      </w:r>
      <w:r>
        <w:rPr>
          <w:spacing w:val="-1"/>
          <w:sz w:val="31"/>
          <w:szCs w:val="31"/>
        </w:rPr>
        <w:t>7.76</w:t>
      </w:r>
      <w:r>
        <w:rPr>
          <w:spacing w:val="-79"/>
          <w:sz w:val="31"/>
          <w:szCs w:val="31"/>
        </w:rPr>
        <w:t xml:space="preserve"> </w:t>
      </w:r>
      <w:r>
        <w:rPr>
          <w:spacing w:val="-1"/>
          <w:sz w:val="31"/>
          <w:szCs w:val="31"/>
        </w:rPr>
        <w:t>万元。</w:t>
      </w:r>
    </w:p>
    <w:p>
      <w:pPr>
        <w:pStyle w:val="2"/>
        <w:spacing w:before="245" w:line="227" w:lineRule="auto"/>
        <w:ind w:left="648"/>
        <w:rPr>
          <w:sz w:val="31"/>
          <w:szCs w:val="31"/>
        </w:rPr>
      </w:pPr>
      <w:r>
        <w:rPr>
          <w:b/>
          <w:bCs/>
          <w:spacing w:val="6"/>
          <w:sz w:val="31"/>
          <w:szCs w:val="31"/>
        </w:rPr>
        <w:t>（二）资金计划、到位及使用情况</w:t>
      </w:r>
    </w:p>
    <w:p>
      <w:pPr>
        <w:pStyle w:val="2"/>
        <w:spacing w:before="240" w:line="227" w:lineRule="auto"/>
        <w:ind w:left="641"/>
        <w:rPr>
          <w:sz w:val="31"/>
          <w:szCs w:val="31"/>
        </w:rPr>
      </w:pPr>
      <w:r>
        <w:rPr>
          <w:spacing w:val="3"/>
          <w:sz w:val="31"/>
          <w:szCs w:val="31"/>
        </w:rPr>
        <w:t>该项目资金计划为</w:t>
      </w:r>
      <w:r>
        <w:rPr>
          <w:spacing w:val="-43"/>
          <w:sz w:val="31"/>
          <w:szCs w:val="31"/>
        </w:rPr>
        <w:t xml:space="preserve"> </w:t>
      </w:r>
      <w:r>
        <w:rPr>
          <w:spacing w:val="3"/>
          <w:sz w:val="31"/>
          <w:szCs w:val="31"/>
        </w:rPr>
        <w:t>9</w:t>
      </w:r>
      <w:r>
        <w:rPr>
          <w:spacing w:val="-51"/>
          <w:sz w:val="31"/>
          <w:szCs w:val="31"/>
        </w:rPr>
        <w:t xml:space="preserve"> </w:t>
      </w:r>
      <w:r>
        <w:rPr>
          <w:spacing w:val="3"/>
          <w:sz w:val="31"/>
          <w:szCs w:val="31"/>
        </w:rPr>
        <w:t>万元，到位资金</w:t>
      </w:r>
      <w:r>
        <w:rPr>
          <w:spacing w:val="-63"/>
          <w:sz w:val="31"/>
          <w:szCs w:val="31"/>
        </w:rPr>
        <w:t xml:space="preserve"> </w:t>
      </w:r>
      <w:r>
        <w:rPr>
          <w:spacing w:val="3"/>
          <w:sz w:val="31"/>
          <w:szCs w:val="31"/>
        </w:rPr>
        <w:t>9</w:t>
      </w:r>
      <w:r>
        <w:rPr>
          <w:spacing w:val="-51"/>
          <w:sz w:val="31"/>
          <w:szCs w:val="31"/>
        </w:rPr>
        <w:t xml:space="preserve"> </w:t>
      </w:r>
      <w:r>
        <w:rPr>
          <w:spacing w:val="3"/>
          <w:sz w:val="31"/>
          <w:szCs w:val="31"/>
        </w:rPr>
        <w:t>万元，使用</w:t>
      </w:r>
      <w:r>
        <w:rPr>
          <w:spacing w:val="-54"/>
          <w:sz w:val="31"/>
          <w:szCs w:val="31"/>
        </w:rPr>
        <w:t xml:space="preserve"> </w:t>
      </w:r>
      <w:r>
        <w:rPr>
          <w:spacing w:val="3"/>
          <w:sz w:val="31"/>
          <w:szCs w:val="31"/>
        </w:rPr>
        <w:t>7.76</w:t>
      </w:r>
      <w:r>
        <w:rPr>
          <w:spacing w:val="-51"/>
          <w:sz w:val="31"/>
          <w:szCs w:val="31"/>
        </w:rPr>
        <w:t xml:space="preserve"> </w:t>
      </w:r>
      <w:r>
        <w:rPr>
          <w:spacing w:val="3"/>
          <w:sz w:val="31"/>
          <w:szCs w:val="31"/>
        </w:rPr>
        <w:t>万元。</w:t>
      </w:r>
    </w:p>
    <w:p>
      <w:pPr>
        <w:pStyle w:val="2"/>
        <w:spacing w:before="244" w:line="228" w:lineRule="auto"/>
        <w:ind w:left="648"/>
        <w:rPr>
          <w:sz w:val="31"/>
          <w:szCs w:val="31"/>
        </w:rPr>
      </w:pPr>
      <w:r>
        <w:rPr>
          <w:b/>
          <w:bCs/>
          <w:spacing w:val="5"/>
          <w:sz w:val="31"/>
          <w:szCs w:val="31"/>
        </w:rPr>
        <w:t>（三）项目财务管理情况</w:t>
      </w:r>
    </w:p>
    <w:p>
      <w:pPr>
        <w:pStyle w:val="2"/>
        <w:spacing w:before="293" w:line="357" w:lineRule="auto"/>
        <w:ind w:left="2" w:right="152" w:firstLine="640"/>
        <w:rPr>
          <w:sz w:val="31"/>
          <w:szCs w:val="31"/>
        </w:rPr>
      </w:pPr>
      <w:r>
        <w:rPr>
          <w:spacing w:val="9"/>
          <w:sz w:val="31"/>
          <w:szCs w:val="31"/>
        </w:rPr>
        <w:t>项目实施单位东区财政局财务管理制度健全，严格执行财务管理</w:t>
      </w:r>
      <w:r>
        <w:rPr>
          <w:spacing w:val="8"/>
          <w:sz w:val="31"/>
          <w:szCs w:val="31"/>
        </w:rPr>
        <w:t>制度，账务处理及时，会计核算规范。</w:t>
      </w:r>
    </w:p>
    <w:p>
      <w:pPr>
        <w:pStyle w:val="2"/>
        <w:spacing w:before="1" w:line="227" w:lineRule="auto"/>
        <w:ind w:left="650"/>
        <w:rPr>
          <w:sz w:val="31"/>
          <w:szCs w:val="31"/>
        </w:rPr>
      </w:pPr>
      <w:r>
        <w:rPr>
          <w:spacing w:val="7"/>
          <w:sz w:val="31"/>
          <w:szCs w:val="31"/>
        </w:rPr>
        <w:t>三、项目实施及管理情况</w:t>
      </w:r>
    </w:p>
    <w:p>
      <w:pPr>
        <w:pStyle w:val="2"/>
        <w:spacing w:before="218" w:line="227" w:lineRule="auto"/>
        <w:ind w:left="641"/>
        <w:rPr>
          <w:sz w:val="31"/>
          <w:szCs w:val="31"/>
        </w:rPr>
      </w:pPr>
      <w:r>
        <w:rPr>
          <w:spacing w:val="7"/>
          <w:sz w:val="31"/>
          <w:szCs w:val="31"/>
        </w:rPr>
        <w:t>该项目资金都是专款专用。</w:t>
      </w:r>
    </w:p>
    <w:p>
      <w:pPr>
        <w:pStyle w:val="2"/>
        <w:spacing w:before="218" w:line="228" w:lineRule="auto"/>
        <w:ind w:left="679"/>
        <w:rPr>
          <w:sz w:val="31"/>
          <w:szCs w:val="31"/>
        </w:rPr>
      </w:pPr>
      <w:r>
        <w:rPr>
          <w:spacing w:val="2"/>
          <w:sz w:val="31"/>
          <w:szCs w:val="31"/>
        </w:rPr>
        <w:t>四、项目绩效情况</w:t>
      </w:r>
    </w:p>
    <w:p>
      <w:pPr>
        <w:pStyle w:val="2"/>
        <w:spacing w:before="167" w:line="228" w:lineRule="auto"/>
        <w:ind w:left="648"/>
        <w:rPr>
          <w:sz w:val="31"/>
          <w:szCs w:val="31"/>
        </w:rPr>
      </w:pPr>
      <w:r>
        <w:rPr>
          <w:b/>
          <w:bCs/>
          <w:spacing w:val="5"/>
          <w:sz w:val="31"/>
          <w:szCs w:val="31"/>
        </w:rPr>
        <w:t>（一）项目完成情况</w:t>
      </w:r>
    </w:p>
    <w:p>
      <w:pPr>
        <w:pStyle w:val="2"/>
        <w:spacing w:before="239" w:line="228" w:lineRule="auto"/>
        <w:ind w:left="655"/>
        <w:rPr>
          <w:sz w:val="31"/>
          <w:szCs w:val="31"/>
        </w:rPr>
      </w:pPr>
      <w:r>
        <w:rPr>
          <w:spacing w:val="6"/>
          <w:sz w:val="31"/>
          <w:szCs w:val="31"/>
        </w:rPr>
        <w:t>1、数量指标：未达到预期指标。</w:t>
      </w:r>
    </w:p>
    <w:p>
      <w:pPr>
        <w:pStyle w:val="2"/>
        <w:spacing w:before="241" w:line="228" w:lineRule="auto"/>
        <w:ind w:left="635"/>
        <w:rPr>
          <w:sz w:val="31"/>
          <w:szCs w:val="31"/>
        </w:rPr>
      </w:pPr>
      <w:r>
        <w:rPr>
          <w:spacing w:val="7"/>
          <w:sz w:val="31"/>
          <w:szCs w:val="31"/>
        </w:rPr>
        <w:t>2、质量指标：基本达到预期指标。</w:t>
      </w:r>
    </w:p>
    <w:p>
      <w:pPr>
        <w:pStyle w:val="2"/>
        <w:spacing w:before="241" w:line="228" w:lineRule="auto"/>
        <w:ind w:left="638"/>
        <w:rPr>
          <w:sz w:val="31"/>
          <w:szCs w:val="31"/>
        </w:rPr>
      </w:pPr>
      <w:r>
        <w:rPr>
          <w:spacing w:val="7"/>
          <w:sz w:val="31"/>
          <w:szCs w:val="31"/>
        </w:rPr>
        <w:t>3、时效指标：基本达到预期指标。</w:t>
      </w:r>
    </w:p>
    <w:p>
      <w:pPr>
        <w:pStyle w:val="2"/>
        <w:spacing w:before="241" w:line="228" w:lineRule="auto"/>
        <w:ind w:left="630"/>
        <w:rPr>
          <w:sz w:val="31"/>
          <w:szCs w:val="31"/>
        </w:rPr>
      </w:pPr>
      <w:r>
        <w:rPr>
          <w:spacing w:val="8"/>
          <w:sz w:val="31"/>
          <w:szCs w:val="31"/>
        </w:rPr>
        <w:t>4、成本指标：未达到预期指标。</w:t>
      </w:r>
    </w:p>
    <w:p>
      <w:pPr>
        <w:pStyle w:val="2"/>
        <w:spacing w:before="244" w:line="228" w:lineRule="auto"/>
        <w:ind w:left="648"/>
        <w:rPr>
          <w:sz w:val="31"/>
          <w:szCs w:val="31"/>
        </w:rPr>
      </w:pPr>
      <w:r>
        <w:rPr>
          <w:b/>
          <w:bCs/>
          <w:spacing w:val="5"/>
          <w:sz w:val="31"/>
          <w:szCs w:val="31"/>
        </w:rPr>
        <w:t>（二）项目效益情况</w:t>
      </w:r>
    </w:p>
    <w:p>
      <w:pPr>
        <w:pStyle w:val="2"/>
        <w:spacing w:before="240" w:line="226" w:lineRule="auto"/>
        <w:ind w:left="655"/>
        <w:rPr>
          <w:sz w:val="31"/>
          <w:szCs w:val="31"/>
        </w:rPr>
      </w:pPr>
      <w:r>
        <w:rPr>
          <w:spacing w:val="7"/>
          <w:sz w:val="31"/>
          <w:szCs w:val="31"/>
        </w:rPr>
        <w:t>1、经济效益指标：无</w:t>
      </w:r>
    </w:p>
    <w:p>
      <w:pPr>
        <w:pStyle w:val="2"/>
        <w:spacing w:before="243" w:line="228" w:lineRule="auto"/>
        <w:ind w:left="635"/>
        <w:rPr>
          <w:sz w:val="31"/>
          <w:szCs w:val="31"/>
        </w:rPr>
      </w:pPr>
      <w:r>
        <w:rPr>
          <w:spacing w:val="7"/>
          <w:sz w:val="31"/>
          <w:szCs w:val="31"/>
        </w:rPr>
        <w:t>2、社会效益指标：无。</w:t>
      </w:r>
    </w:p>
    <w:p>
      <w:pPr>
        <w:pStyle w:val="2"/>
        <w:spacing w:before="241" w:line="228" w:lineRule="auto"/>
        <w:ind w:left="638"/>
        <w:rPr>
          <w:sz w:val="31"/>
          <w:szCs w:val="31"/>
        </w:rPr>
      </w:pPr>
      <w:r>
        <w:rPr>
          <w:spacing w:val="9"/>
          <w:sz w:val="31"/>
          <w:szCs w:val="31"/>
        </w:rPr>
        <w:t>3、生态效益指标：无</w:t>
      </w:r>
    </w:p>
    <w:p>
      <w:pPr>
        <w:spacing w:line="228" w:lineRule="auto"/>
        <w:rPr>
          <w:sz w:val="31"/>
          <w:szCs w:val="31"/>
        </w:rPr>
        <w:sectPr>
          <w:footerReference r:id="rId43" w:type="default"/>
          <w:pgSz w:w="11900" w:h="16840"/>
          <w:pgMar w:top="1431" w:right="1017" w:bottom="1379" w:left="1150" w:header="0" w:footer="1215" w:gutter="0"/>
          <w:cols w:space="720" w:num="1"/>
        </w:sectPr>
      </w:pPr>
    </w:p>
    <w:p>
      <w:pPr>
        <w:pStyle w:val="2"/>
        <w:spacing w:before="161" w:line="228" w:lineRule="auto"/>
        <w:ind w:left="627"/>
        <w:rPr>
          <w:sz w:val="31"/>
          <w:szCs w:val="31"/>
        </w:rPr>
      </w:pPr>
      <w:r>
        <w:rPr>
          <w:spacing w:val="9"/>
          <w:sz w:val="31"/>
          <w:szCs w:val="31"/>
        </w:rPr>
        <w:t>4、可持续影响指标：无</w:t>
      </w:r>
    </w:p>
    <w:p>
      <w:pPr>
        <w:pStyle w:val="2"/>
        <w:spacing w:before="241" w:line="228" w:lineRule="auto"/>
        <w:ind w:left="634"/>
        <w:rPr>
          <w:sz w:val="31"/>
          <w:szCs w:val="31"/>
        </w:rPr>
      </w:pPr>
      <w:r>
        <w:rPr>
          <w:spacing w:val="8"/>
          <w:sz w:val="31"/>
          <w:szCs w:val="31"/>
        </w:rPr>
        <w:t>5、服务对象满意度：全部达到预期指标。</w:t>
      </w:r>
    </w:p>
    <w:p>
      <w:pPr>
        <w:pStyle w:val="2"/>
        <w:spacing w:before="293" w:line="228" w:lineRule="auto"/>
        <w:ind w:left="643"/>
        <w:rPr>
          <w:sz w:val="31"/>
          <w:szCs w:val="31"/>
        </w:rPr>
      </w:pPr>
      <w:r>
        <w:rPr>
          <w:spacing w:val="7"/>
          <w:sz w:val="31"/>
          <w:szCs w:val="31"/>
        </w:rPr>
        <w:t>五、评价结论及建议</w:t>
      </w:r>
    </w:p>
    <w:p>
      <w:pPr>
        <w:pStyle w:val="2"/>
        <w:spacing w:before="166" w:line="228" w:lineRule="auto"/>
        <w:ind w:left="645"/>
        <w:rPr>
          <w:sz w:val="31"/>
          <w:szCs w:val="31"/>
        </w:rPr>
      </w:pPr>
      <w:r>
        <w:rPr>
          <w:b/>
          <w:bCs/>
          <w:spacing w:val="4"/>
          <w:sz w:val="31"/>
          <w:szCs w:val="31"/>
        </w:rPr>
        <w:t>（一）评价结论</w:t>
      </w:r>
    </w:p>
    <w:p>
      <w:pPr>
        <w:pStyle w:val="2"/>
        <w:spacing w:before="239" w:line="227" w:lineRule="auto"/>
        <w:ind w:left="637"/>
        <w:rPr>
          <w:sz w:val="31"/>
          <w:szCs w:val="31"/>
        </w:rPr>
      </w:pPr>
      <w:r>
        <w:rPr>
          <w:spacing w:val="8"/>
          <w:sz w:val="31"/>
          <w:szCs w:val="31"/>
        </w:rPr>
        <w:t>加强对项目的监管，合理安排预算。</w:t>
      </w:r>
    </w:p>
    <w:p>
      <w:pPr>
        <w:pStyle w:val="2"/>
        <w:spacing w:before="243" w:line="226" w:lineRule="auto"/>
        <w:ind w:left="645"/>
        <w:rPr>
          <w:sz w:val="31"/>
          <w:szCs w:val="31"/>
        </w:rPr>
      </w:pPr>
      <w:r>
        <w:rPr>
          <w:b/>
          <w:bCs/>
          <w:spacing w:val="5"/>
          <w:sz w:val="31"/>
          <w:szCs w:val="31"/>
        </w:rPr>
        <w:t>（二）存在的问题</w:t>
      </w:r>
      <w:r>
        <w:rPr>
          <w:spacing w:val="5"/>
          <w:sz w:val="31"/>
          <w:szCs w:val="31"/>
        </w:rPr>
        <w:t>无</w:t>
      </w:r>
    </w:p>
    <w:p>
      <w:pPr>
        <w:pStyle w:val="2"/>
        <w:spacing w:before="243" w:line="229" w:lineRule="auto"/>
        <w:ind w:left="645"/>
        <w:rPr>
          <w:sz w:val="31"/>
          <w:szCs w:val="31"/>
        </w:rPr>
      </w:pPr>
      <w:r>
        <w:rPr>
          <w:b/>
          <w:bCs/>
          <w:spacing w:val="4"/>
          <w:sz w:val="31"/>
          <w:szCs w:val="31"/>
        </w:rPr>
        <w:t>（三）相关建议</w:t>
      </w:r>
      <w:r>
        <w:rPr>
          <w:spacing w:val="4"/>
          <w:sz w:val="31"/>
          <w:szCs w:val="31"/>
        </w:rPr>
        <w:t>无</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2"/>
        <w:spacing w:before="118" w:line="219" w:lineRule="auto"/>
        <w:ind w:left="1749"/>
        <w:rPr>
          <w:sz w:val="36"/>
          <w:szCs w:val="36"/>
        </w:rPr>
      </w:pPr>
      <w:r>
        <w:rPr>
          <w:b/>
          <w:bCs/>
          <w:spacing w:val="-4"/>
          <w:sz w:val="36"/>
          <w:szCs w:val="36"/>
        </w:rPr>
        <w:t>攀枝花市东区财政局2021年度重点项目</w:t>
      </w:r>
    </w:p>
    <w:p>
      <w:pPr>
        <w:pStyle w:val="2"/>
        <w:spacing w:before="171" w:line="222" w:lineRule="auto"/>
        <w:ind w:left="2151"/>
        <w:rPr>
          <w:sz w:val="36"/>
          <w:szCs w:val="36"/>
        </w:rPr>
      </w:pPr>
      <w:r>
        <w:rPr>
          <w:b/>
          <w:bCs/>
          <w:spacing w:val="-7"/>
          <w:sz w:val="36"/>
          <w:szCs w:val="36"/>
        </w:rPr>
        <w:t>网络安全维护费支出绩效自评报告</w:t>
      </w:r>
    </w:p>
    <w:p>
      <w:pPr>
        <w:pStyle w:val="2"/>
        <w:spacing w:before="201" w:line="228" w:lineRule="auto"/>
        <w:ind w:left="643"/>
        <w:rPr>
          <w:sz w:val="31"/>
          <w:szCs w:val="31"/>
        </w:rPr>
      </w:pPr>
      <w:r>
        <w:rPr>
          <w:spacing w:val="3"/>
          <w:sz w:val="31"/>
          <w:szCs w:val="31"/>
        </w:rPr>
        <w:t>一、项目概况</w:t>
      </w:r>
    </w:p>
    <w:p>
      <w:pPr>
        <w:pStyle w:val="2"/>
        <w:spacing w:before="202" w:line="228" w:lineRule="auto"/>
        <w:ind w:left="645"/>
        <w:rPr>
          <w:sz w:val="31"/>
          <w:szCs w:val="31"/>
        </w:rPr>
      </w:pPr>
      <w:r>
        <w:rPr>
          <w:b/>
          <w:bCs/>
          <w:spacing w:val="5"/>
          <w:sz w:val="31"/>
          <w:szCs w:val="31"/>
        </w:rPr>
        <w:t>（一）项目基本情况</w:t>
      </w:r>
    </w:p>
    <w:p>
      <w:pPr>
        <w:pStyle w:val="2"/>
        <w:spacing w:before="158" w:line="227" w:lineRule="auto"/>
        <w:jc w:val="right"/>
        <w:rPr>
          <w:sz w:val="31"/>
          <w:szCs w:val="31"/>
        </w:rPr>
      </w:pPr>
      <w:r>
        <w:rPr>
          <w:spacing w:val="-2"/>
          <w:sz w:val="31"/>
          <w:szCs w:val="31"/>
        </w:rPr>
        <w:t>网络安全维护费</w:t>
      </w:r>
      <w:r>
        <w:rPr>
          <w:spacing w:val="-60"/>
          <w:sz w:val="31"/>
          <w:szCs w:val="31"/>
        </w:rPr>
        <w:t xml:space="preserve"> </w:t>
      </w:r>
      <w:r>
        <w:rPr>
          <w:spacing w:val="-2"/>
          <w:sz w:val="31"/>
          <w:szCs w:val="31"/>
        </w:rPr>
        <w:t>2021</w:t>
      </w:r>
      <w:r>
        <w:rPr>
          <w:spacing w:val="-47"/>
          <w:sz w:val="31"/>
          <w:szCs w:val="31"/>
        </w:rPr>
        <w:t xml:space="preserve"> </w:t>
      </w:r>
      <w:r>
        <w:rPr>
          <w:spacing w:val="-2"/>
          <w:sz w:val="31"/>
          <w:szCs w:val="31"/>
        </w:rPr>
        <w:t>年预算安排</w:t>
      </w:r>
      <w:r>
        <w:rPr>
          <w:spacing w:val="-61"/>
          <w:sz w:val="31"/>
          <w:szCs w:val="31"/>
        </w:rPr>
        <w:t xml:space="preserve"> </w:t>
      </w:r>
      <w:r>
        <w:rPr>
          <w:spacing w:val="-2"/>
          <w:sz w:val="31"/>
          <w:szCs w:val="31"/>
        </w:rPr>
        <w:t>80</w:t>
      </w:r>
      <w:r>
        <w:rPr>
          <w:spacing w:val="-51"/>
          <w:sz w:val="31"/>
          <w:szCs w:val="31"/>
        </w:rPr>
        <w:t xml:space="preserve"> </w:t>
      </w:r>
      <w:r>
        <w:rPr>
          <w:spacing w:val="-2"/>
          <w:sz w:val="31"/>
          <w:szCs w:val="31"/>
        </w:rPr>
        <w:t>万元，实际支出</w:t>
      </w:r>
      <w:r>
        <w:rPr>
          <w:spacing w:val="-60"/>
          <w:sz w:val="31"/>
          <w:szCs w:val="31"/>
        </w:rPr>
        <w:t xml:space="preserve"> </w:t>
      </w:r>
      <w:r>
        <w:rPr>
          <w:spacing w:val="-2"/>
          <w:sz w:val="31"/>
          <w:szCs w:val="31"/>
        </w:rPr>
        <w:t>24.</w:t>
      </w:r>
      <w:r>
        <w:rPr>
          <w:spacing w:val="-3"/>
          <w:sz w:val="31"/>
          <w:szCs w:val="31"/>
        </w:rPr>
        <w:t>32</w:t>
      </w:r>
      <w:r>
        <w:rPr>
          <w:spacing w:val="-51"/>
          <w:sz w:val="31"/>
          <w:szCs w:val="31"/>
        </w:rPr>
        <w:t xml:space="preserve"> </w:t>
      </w:r>
      <w:r>
        <w:rPr>
          <w:spacing w:val="-3"/>
          <w:sz w:val="31"/>
          <w:szCs w:val="31"/>
        </w:rPr>
        <w:t>万元。</w:t>
      </w:r>
    </w:p>
    <w:p>
      <w:pPr>
        <w:pStyle w:val="2"/>
        <w:spacing w:before="298" w:line="228" w:lineRule="auto"/>
        <w:ind w:left="645"/>
        <w:rPr>
          <w:sz w:val="31"/>
          <w:szCs w:val="31"/>
        </w:rPr>
      </w:pPr>
      <w:r>
        <w:rPr>
          <w:b/>
          <w:bCs/>
          <w:spacing w:val="5"/>
          <w:sz w:val="31"/>
          <w:szCs w:val="31"/>
        </w:rPr>
        <w:t>（二）项目绩效目标</w:t>
      </w:r>
    </w:p>
    <w:p>
      <w:pPr>
        <w:pStyle w:val="2"/>
        <w:spacing w:before="164" w:line="371" w:lineRule="auto"/>
        <w:ind w:left="7" w:right="113" w:firstLine="665"/>
        <w:jc w:val="both"/>
        <w:rPr>
          <w:sz w:val="31"/>
          <w:szCs w:val="31"/>
        </w:rPr>
      </w:pPr>
      <w:r>
        <w:rPr>
          <w:sz w:val="31"/>
          <w:szCs w:val="31"/>
        </w:rPr>
        <w:t>网络安全维护费：预算安排</w:t>
      </w:r>
      <w:r>
        <w:rPr>
          <w:spacing w:val="-43"/>
          <w:sz w:val="31"/>
          <w:szCs w:val="31"/>
        </w:rPr>
        <w:t xml:space="preserve"> </w:t>
      </w:r>
      <w:r>
        <w:rPr>
          <w:sz w:val="31"/>
          <w:szCs w:val="31"/>
        </w:rPr>
        <w:t>80</w:t>
      </w:r>
      <w:r>
        <w:rPr>
          <w:spacing w:val="-51"/>
          <w:sz w:val="31"/>
          <w:szCs w:val="31"/>
        </w:rPr>
        <w:t xml:space="preserve"> </w:t>
      </w:r>
      <w:r>
        <w:rPr>
          <w:sz w:val="31"/>
          <w:szCs w:val="31"/>
        </w:rPr>
        <w:t>万元，实际完成</w:t>
      </w:r>
      <w:r>
        <w:rPr>
          <w:spacing w:val="-58"/>
          <w:sz w:val="31"/>
          <w:szCs w:val="31"/>
        </w:rPr>
        <w:t xml:space="preserve"> </w:t>
      </w:r>
      <w:r>
        <w:rPr>
          <w:sz w:val="31"/>
          <w:szCs w:val="31"/>
        </w:rPr>
        <w:t>24.32</w:t>
      </w:r>
      <w:r>
        <w:rPr>
          <w:spacing w:val="-53"/>
          <w:sz w:val="31"/>
          <w:szCs w:val="31"/>
        </w:rPr>
        <w:t xml:space="preserve"> </w:t>
      </w:r>
      <w:r>
        <w:rPr>
          <w:sz w:val="31"/>
          <w:szCs w:val="31"/>
        </w:rPr>
        <w:t>万元，完成</w:t>
      </w:r>
      <w:r>
        <w:rPr>
          <w:spacing w:val="11"/>
          <w:sz w:val="31"/>
          <w:szCs w:val="31"/>
        </w:rPr>
        <w:t>率为</w:t>
      </w:r>
      <w:r>
        <w:rPr>
          <w:spacing w:val="-36"/>
          <w:sz w:val="31"/>
          <w:szCs w:val="31"/>
        </w:rPr>
        <w:t xml:space="preserve"> </w:t>
      </w:r>
      <w:r>
        <w:rPr>
          <w:spacing w:val="11"/>
          <w:sz w:val="31"/>
          <w:szCs w:val="31"/>
        </w:rPr>
        <w:t>30%，未完成</w:t>
      </w:r>
      <w:r>
        <w:rPr>
          <w:rFonts w:hint="eastAsia"/>
          <w:spacing w:val="11"/>
          <w:sz w:val="31"/>
          <w:szCs w:val="31"/>
          <w:lang w:eastAsia="zh-CN"/>
        </w:rPr>
        <w:t>原因是</w:t>
      </w:r>
      <w:r>
        <w:rPr>
          <w:spacing w:val="11"/>
          <w:sz w:val="31"/>
          <w:szCs w:val="31"/>
        </w:rPr>
        <w:t>项目未完工。该项目评价申报内容与实</w:t>
      </w:r>
      <w:r>
        <w:rPr>
          <w:spacing w:val="1"/>
          <w:sz w:val="31"/>
          <w:szCs w:val="31"/>
        </w:rPr>
        <w:t>际相符，</w:t>
      </w:r>
      <w:r>
        <w:rPr>
          <w:spacing w:val="-80"/>
          <w:sz w:val="31"/>
          <w:szCs w:val="31"/>
        </w:rPr>
        <w:t xml:space="preserve"> </w:t>
      </w:r>
      <w:r>
        <w:rPr>
          <w:spacing w:val="1"/>
          <w:sz w:val="31"/>
          <w:szCs w:val="31"/>
        </w:rPr>
        <w:t>申报目标合理可行。</w:t>
      </w:r>
    </w:p>
    <w:p>
      <w:pPr>
        <w:pStyle w:val="2"/>
        <w:spacing w:before="3" w:line="225" w:lineRule="auto"/>
        <w:ind w:left="645"/>
        <w:rPr>
          <w:sz w:val="31"/>
          <w:szCs w:val="31"/>
        </w:rPr>
      </w:pPr>
      <w:r>
        <w:rPr>
          <w:b/>
          <w:bCs/>
          <w:spacing w:val="5"/>
          <w:sz w:val="31"/>
          <w:szCs w:val="31"/>
        </w:rPr>
        <w:t>（三）项目自评步骤及方法</w:t>
      </w:r>
    </w:p>
    <w:p>
      <w:pPr>
        <w:pStyle w:val="2"/>
        <w:spacing w:before="241" w:line="372" w:lineRule="auto"/>
        <w:ind w:right="113" w:firstLine="640"/>
        <w:jc w:val="both"/>
        <w:rPr>
          <w:sz w:val="31"/>
          <w:szCs w:val="31"/>
        </w:rPr>
      </w:pPr>
      <w:r>
        <w:rPr>
          <w:spacing w:val="3"/>
          <w:sz w:val="31"/>
          <w:szCs w:val="31"/>
        </w:rPr>
        <w:t>严格按照《攀枝花市东区财政局关于开展</w:t>
      </w:r>
      <w:r>
        <w:rPr>
          <w:spacing w:val="-59"/>
          <w:sz w:val="31"/>
          <w:szCs w:val="31"/>
        </w:rPr>
        <w:t xml:space="preserve"> </w:t>
      </w:r>
      <w:r>
        <w:rPr>
          <w:spacing w:val="3"/>
          <w:sz w:val="31"/>
          <w:szCs w:val="31"/>
        </w:rPr>
        <w:t>2021</w:t>
      </w:r>
      <w:r>
        <w:rPr>
          <w:spacing w:val="-47"/>
          <w:sz w:val="31"/>
          <w:szCs w:val="31"/>
        </w:rPr>
        <w:t xml:space="preserve"> </w:t>
      </w:r>
      <w:r>
        <w:rPr>
          <w:spacing w:val="3"/>
          <w:sz w:val="31"/>
          <w:szCs w:val="31"/>
        </w:rPr>
        <w:t>年度部门预算</w:t>
      </w:r>
      <w:r>
        <w:rPr>
          <w:spacing w:val="2"/>
          <w:sz w:val="31"/>
          <w:szCs w:val="31"/>
        </w:rPr>
        <w:t>整体</w:t>
      </w:r>
      <w:r>
        <w:rPr>
          <w:spacing w:val="10"/>
          <w:sz w:val="31"/>
          <w:szCs w:val="31"/>
        </w:rPr>
        <w:t>绩效评价和财政重点项目（政策）支出绩效评价工作的通知》要求，</w:t>
      </w:r>
      <w:r>
        <w:rPr>
          <w:spacing w:val="11"/>
          <w:sz w:val="31"/>
          <w:szCs w:val="31"/>
        </w:rPr>
        <w:t>对项目依据预算执行率占</w:t>
      </w:r>
      <w:r>
        <w:rPr>
          <w:spacing w:val="-28"/>
          <w:sz w:val="31"/>
          <w:szCs w:val="31"/>
        </w:rPr>
        <w:t xml:space="preserve"> </w:t>
      </w:r>
      <w:r>
        <w:rPr>
          <w:spacing w:val="11"/>
          <w:sz w:val="31"/>
          <w:szCs w:val="31"/>
        </w:rPr>
        <w:t>10%、产出指标（数量指标、质量指标、时</w:t>
      </w:r>
      <w:r>
        <w:rPr>
          <w:spacing w:val="9"/>
          <w:sz w:val="31"/>
          <w:szCs w:val="31"/>
        </w:rPr>
        <w:t>效指标、成本指标）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50%、效益指标（经济效益</w:t>
      </w:r>
      <w:r>
        <w:rPr>
          <w:spacing w:val="8"/>
          <w:sz w:val="31"/>
          <w:szCs w:val="31"/>
        </w:rPr>
        <w:t>指标、社会效益指</w:t>
      </w:r>
    </w:p>
    <w:p>
      <w:pPr>
        <w:spacing w:line="372" w:lineRule="auto"/>
        <w:rPr>
          <w:sz w:val="31"/>
          <w:szCs w:val="31"/>
        </w:rPr>
        <w:sectPr>
          <w:footerReference r:id="rId44" w:type="default"/>
          <w:pgSz w:w="11900" w:h="16840"/>
          <w:pgMar w:top="1431" w:right="1017" w:bottom="1379" w:left="1154" w:header="0" w:footer="1215" w:gutter="0"/>
          <w:cols w:space="720" w:num="1"/>
        </w:sectPr>
      </w:pPr>
    </w:p>
    <w:p>
      <w:pPr>
        <w:pStyle w:val="2"/>
        <w:spacing w:before="163" w:line="371" w:lineRule="auto"/>
        <w:ind w:left="55" w:right="1" w:hanging="55"/>
        <w:rPr>
          <w:sz w:val="31"/>
          <w:szCs w:val="31"/>
        </w:rPr>
      </w:pPr>
      <w:r>
        <w:rPr>
          <w:spacing w:val="9"/>
          <w:sz w:val="31"/>
          <w:szCs w:val="31"/>
        </w:rPr>
        <w:t>标、生态效益指标、可持续影响指标）</w:t>
      </w:r>
      <w:r>
        <w:rPr>
          <w:spacing w:val="-60"/>
          <w:sz w:val="31"/>
          <w:szCs w:val="31"/>
        </w:rPr>
        <w:t xml:space="preserve"> </w:t>
      </w:r>
      <w:r>
        <w:rPr>
          <w:spacing w:val="9"/>
          <w:sz w:val="31"/>
          <w:szCs w:val="31"/>
        </w:rPr>
        <w:t>占</w:t>
      </w:r>
      <w:r>
        <w:rPr>
          <w:spacing w:val="-53"/>
          <w:sz w:val="31"/>
          <w:szCs w:val="31"/>
        </w:rPr>
        <w:t xml:space="preserve"> </w:t>
      </w:r>
      <w:r>
        <w:rPr>
          <w:spacing w:val="9"/>
          <w:sz w:val="31"/>
          <w:szCs w:val="31"/>
        </w:rPr>
        <w:t>30%、服务对象满</w:t>
      </w:r>
      <w:r>
        <w:rPr>
          <w:spacing w:val="8"/>
          <w:sz w:val="31"/>
          <w:szCs w:val="31"/>
        </w:rPr>
        <w:t>意度指标</w:t>
      </w:r>
      <w:r>
        <w:rPr>
          <w:spacing w:val="-3"/>
          <w:sz w:val="31"/>
          <w:szCs w:val="31"/>
        </w:rPr>
        <w:t>占</w:t>
      </w:r>
      <w:r>
        <w:rPr>
          <w:spacing w:val="-34"/>
          <w:sz w:val="31"/>
          <w:szCs w:val="31"/>
        </w:rPr>
        <w:t xml:space="preserve"> </w:t>
      </w:r>
      <w:r>
        <w:rPr>
          <w:spacing w:val="-3"/>
          <w:sz w:val="31"/>
          <w:szCs w:val="31"/>
        </w:rPr>
        <w:t>10%逐条进行自评。</w:t>
      </w:r>
    </w:p>
    <w:p>
      <w:pPr>
        <w:pStyle w:val="2"/>
        <w:spacing w:before="53" w:line="228" w:lineRule="auto"/>
        <w:ind w:left="651"/>
        <w:rPr>
          <w:sz w:val="31"/>
          <w:szCs w:val="31"/>
        </w:rPr>
      </w:pPr>
      <w:r>
        <w:rPr>
          <w:spacing w:val="7"/>
          <w:sz w:val="31"/>
          <w:szCs w:val="31"/>
        </w:rPr>
        <w:t>二、项目资金申报及使用情况</w:t>
      </w:r>
    </w:p>
    <w:p>
      <w:pPr>
        <w:pStyle w:val="2"/>
        <w:spacing w:before="219" w:line="228" w:lineRule="auto"/>
        <w:ind w:left="648"/>
        <w:rPr>
          <w:sz w:val="31"/>
          <w:szCs w:val="31"/>
        </w:rPr>
      </w:pPr>
      <w:r>
        <w:rPr>
          <w:b/>
          <w:bCs/>
          <w:spacing w:val="6"/>
          <w:sz w:val="31"/>
          <w:szCs w:val="31"/>
        </w:rPr>
        <w:t>（一）项目资金申报及批复情况</w:t>
      </w:r>
    </w:p>
    <w:p>
      <w:pPr>
        <w:pStyle w:val="2"/>
        <w:spacing w:before="163" w:line="372" w:lineRule="auto"/>
        <w:ind w:left="3" w:firstLine="638"/>
        <w:rPr>
          <w:sz w:val="31"/>
          <w:szCs w:val="31"/>
        </w:rPr>
      </w:pPr>
      <w:r>
        <w:rPr>
          <w:spacing w:val="11"/>
          <w:sz w:val="31"/>
          <w:szCs w:val="31"/>
        </w:rPr>
        <w:t>该项目预算资金批复数为</w:t>
      </w:r>
      <w:r>
        <w:rPr>
          <w:spacing w:val="-33"/>
          <w:sz w:val="31"/>
          <w:szCs w:val="31"/>
        </w:rPr>
        <w:t xml:space="preserve"> </w:t>
      </w:r>
      <w:r>
        <w:rPr>
          <w:spacing w:val="11"/>
          <w:sz w:val="31"/>
          <w:szCs w:val="31"/>
        </w:rPr>
        <w:t>80</w:t>
      </w:r>
      <w:r>
        <w:rPr>
          <w:spacing w:val="-41"/>
          <w:sz w:val="31"/>
          <w:szCs w:val="31"/>
        </w:rPr>
        <w:t xml:space="preserve"> </w:t>
      </w:r>
      <w:r>
        <w:rPr>
          <w:spacing w:val="11"/>
          <w:sz w:val="31"/>
          <w:szCs w:val="31"/>
        </w:rPr>
        <w:t>万元，</w:t>
      </w:r>
      <w:r>
        <w:rPr>
          <w:spacing w:val="-71"/>
          <w:sz w:val="31"/>
          <w:szCs w:val="31"/>
        </w:rPr>
        <w:t xml:space="preserve"> </w:t>
      </w:r>
      <w:r>
        <w:rPr>
          <w:spacing w:val="11"/>
          <w:sz w:val="31"/>
          <w:szCs w:val="31"/>
        </w:rPr>
        <w:t>区财政实际拨款数为</w:t>
      </w:r>
      <w:r>
        <w:rPr>
          <w:spacing w:val="-44"/>
          <w:sz w:val="31"/>
          <w:szCs w:val="31"/>
        </w:rPr>
        <w:t xml:space="preserve"> </w:t>
      </w:r>
      <w:r>
        <w:rPr>
          <w:spacing w:val="11"/>
          <w:sz w:val="31"/>
          <w:szCs w:val="31"/>
        </w:rPr>
        <w:t>24.32</w:t>
      </w:r>
      <w:r>
        <w:rPr>
          <w:spacing w:val="-2"/>
          <w:sz w:val="31"/>
          <w:szCs w:val="31"/>
        </w:rPr>
        <w:t>万元。</w:t>
      </w:r>
    </w:p>
    <w:p>
      <w:pPr>
        <w:pStyle w:val="2"/>
        <w:spacing w:line="227" w:lineRule="auto"/>
        <w:ind w:left="648"/>
        <w:rPr>
          <w:sz w:val="31"/>
          <w:szCs w:val="31"/>
        </w:rPr>
      </w:pPr>
      <w:r>
        <w:rPr>
          <w:b/>
          <w:bCs/>
          <w:spacing w:val="6"/>
          <w:sz w:val="31"/>
          <w:szCs w:val="31"/>
        </w:rPr>
        <w:t>（二）资金计划、到位及使用情况</w:t>
      </w:r>
    </w:p>
    <w:p>
      <w:pPr>
        <w:pStyle w:val="2"/>
        <w:spacing w:before="241" w:line="372" w:lineRule="auto"/>
        <w:ind w:left="3" w:right="2" w:firstLine="638"/>
        <w:rPr>
          <w:sz w:val="31"/>
          <w:szCs w:val="31"/>
        </w:rPr>
      </w:pPr>
      <w:r>
        <w:rPr>
          <w:spacing w:val="9"/>
          <w:sz w:val="31"/>
          <w:szCs w:val="31"/>
        </w:rPr>
        <w:t>该项目资金计划为</w:t>
      </w:r>
      <w:r>
        <w:rPr>
          <w:spacing w:val="-46"/>
          <w:sz w:val="31"/>
          <w:szCs w:val="31"/>
        </w:rPr>
        <w:t xml:space="preserve"> </w:t>
      </w:r>
      <w:r>
        <w:rPr>
          <w:spacing w:val="9"/>
          <w:sz w:val="31"/>
          <w:szCs w:val="31"/>
        </w:rPr>
        <w:t>80</w:t>
      </w:r>
      <w:r>
        <w:rPr>
          <w:spacing w:val="-39"/>
          <w:sz w:val="31"/>
          <w:szCs w:val="31"/>
        </w:rPr>
        <w:t xml:space="preserve"> </w:t>
      </w:r>
      <w:r>
        <w:rPr>
          <w:spacing w:val="9"/>
          <w:sz w:val="31"/>
          <w:szCs w:val="31"/>
        </w:rPr>
        <w:t>万元，</w:t>
      </w:r>
      <w:r>
        <w:rPr>
          <w:spacing w:val="-88"/>
          <w:sz w:val="31"/>
          <w:szCs w:val="31"/>
        </w:rPr>
        <w:t xml:space="preserve"> </w:t>
      </w:r>
      <w:r>
        <w:rPr>
          <w:spacing w:val="9"/>
          <w:sz w:val="31"/>
          <w:szCs w:val="31"/>
        </w:rPr>
        <w:t>到位资金</w:t>
      </w:r>
      <w:r>
        <w:rPr>
          <w:spacing w:val="-49"/>
          <w:sz w:val="31"/>
          <w:szCs w:val="31"/>
        </w:rPr>
        <w:t xml:space="preserve"> </w:t>
      </w:r>
      <w:r>
        <w:rPr>
          <w:spacing w:val="9"/>
          <w:sz w:val="31"/>
          <w:szCs w:val="31"/>
        </w:rPr>
        <w:t>24.32</w:t>
      </w:r>
      <w:r>
        <w:rPr>
          <w:spacing w:val="-38"/>
          <w:sz w:val="31"/>
          <w:szCs w:val="31"/>
        </w:rPr>
        <w:t xml:space="preserve"> </w:t>
      </w:r>
      <w:r>
        <w:rPr>
          <w:spacing w:val="9"/>
          <w:sz w:val="31"/>
          <w:szCs w:val="31"/>
        </w:rPr>
        <w:t>万元，使用</w:t>
      </w:r>
      <w:r>
        <w:rPr>
          <w:spacing w:val="-44"/>
          <w:sz w:val="31"/>
          <w:szCs w:val="31"/>
        </w:rPr>
        <w:t xml:space="preserve"> </w:t>
      </w:r>
      <w:r>
        <w:rPr>
          <w:spacing w:val="9"/>
          <w:sz w:val="31"/>
          <w:szCs w:val="31"/>
        </w:rPr>
        <w:t>24.32</w:t>
      </w:r>
      <w:r>
        <w:rPr>
          <w:spacing w:val="-2"/>
          <w:sz w:val="31"/>
          <w:szCs w:val="31"/>
        </w:rPr>
        <w:t>万元。</w:t>
      </w:r>
    </w:p>
    <w:p>
      <w:pPr>
        <w:pStyle w:val="2"/>
        <w:spacing w:before="1" w:line="227" w:lineRule="auto"/>
        <w:ind w:left="648"/>
        <w:rPr>
          <w:sz w:val="31"/>
          <w:szCs w:val="31"/>
        </w:rPr>
      </w:pPr>
      <w:r>
        <w:rPr>
          <w:b/>
          <w:bCs/>
          <w:spacing w:val="5"/>
          <w:sz w:val="31"/>
          <w:szCs w:val="31"/>
        </w:rPr>
        <w:t>（三）项目财务管理情况</w:t>
      </w:r>
    </w:p>
    <w:p>
      <w:pPr>
        <w:pStyle w:val="2"/>
        <w:spacing w:before="293" w:line="357" w:lineRule="auto"/>
        <w:ind w:left="2" w:right="39" w:firstLine="640"/>
        <w:rPr>
          <w:sz w:val="31"/>
          <w:szCs w:val="31"/>
        </w:rPr>
      </w:pPr>
      <w:r>
        <w:rPr>
          <w:spacing w:val="9"/>
          <w:sz w:val="31"/>
          <w:szCs w:val="31"/>
        </w:rPr>
        <w:t>项目实施单位东区财政局财务管理制度健全，严格执行财务管理</w:t>
      </w:r>
      <w:r>
        <w:rPr>
          <w:spacing w:val="8"/>
          <w:sz w:val="31"/>
          <w:szCs w:val="31"/>
        </w:rPr>
        <w:t>制度，账务处理及时，会计核算规范。</w:t>
      </w:r>
    </w:p>
    <w:p>
      <w:pPr>
        <w:pStyle w:val="2"/>
        <w:spacing w:before="1" w:line="227" w:lineRule="auto"/>
        <w:ind w:left="650"/>
        <w:rPr>
          <w:sz w:val="31"/>
          <w:szCs w:val="31"/>
        </w:rPr>
      </w:pPr>
      <w:r>
        <w:rPr>
          <w:spacing w:val="7"/>
          <w:sz w:val="31"/>
          <w:szCs w:val="31"/>
        </w:rPr>
        <w:t>三、项目实施及管理情况</w:t>
      </w:r>
    </w:p>
    <w:p>
      <w:pPr>
        <w:pStyle w:val="2"/>
        <w:spacing w:before="218" w:line="227" w:lineRule="auto"/>
        <w:ind w:left="641"/>
        <w:rPr>
          <w:sz w:val="31"/>
          <w:szCs w:val="31"/>
        </w:rPr>
      </w:pPr>
      <w:r>
        <w:rPr>
          <w:spacing w:val="7"/>
          <w:sz w:val="31"/>
          <w:szCs w:val="31"/>
        </w:rPr>
        <w:t>该项目资金都是专款专用。</w:t>
      </w:r>
    </w:p>
    <w:p>
      <w:pPr>
        <w:pStyle w:val="2"/>
        <w:spacing w:before="218" w:line="228" w:lineRule="auto"/>
        <w:ind w:left="679"/>
        <w:rPr>
          <w:sz w:val="31"/>
          <w:szCs w:val="31"/>
        </w:rPr>
      </w:pPr>
      <w:r>
        <w:rPr>
          <w:spacing w:val="2"/>
          <w:sz w:val="31"/>
          <w:szCs w:val="31"/>
        </w:rPr>
        <w:t>四、项目绩效情况</w:t>
      </w:r>
    </w:p>
    <w:p>
      <w:pPr>
        <w:pStyle w:val="2"/>
        <w:spacing w:before="167" w:line="228" w:lineRule="auto"/>
        <w:ind w:left="648"/>
        <w:rPr>
          <w:sz w:val="31"/>
          <w:szCs w:val="31"/>
        </w:rPr>
      </w:pPr>
      <w:r>
        <w:rPr>
          <w:b/>
          <w:bCs/>
          <w:spacing w:val="5"/>
          <w:sz w:val="31"/>
          <w:szCs w:val="31"/>
        </w:rPr>
        <w:t>（一）项目完成情况</w:t>
      </w:r>
    </w:p>
    <w:p>
      <w:pPr>
        <w:pStyle w:val="2"/>
        <w:spacing w:before="238" w:line="228" w:lineRule="auto"/>
        <w:ind w:left="655"/>
        <w:rPr>
          <w:sz w:val="31"/>
          <w:szCs w:val="31"/>
        </w:rPr>
      </w:pPr>
      <w:r>
        <w:rPr>
          <w:spacing w:val="6"/>
          <w:sz w:val="31"/>
          <w:szCs w:val="31"/>
        </w:rPr>
        <w:t>1、数量指标：未达到预期指标。</w:t>
      </w:r>
    </w:p>
    <w:p>
      <w:pPr>
        <w:pStyle w:val="2"/>
        <w:spacing w:before="242" w:line="228" w:lineRule="auto"/>
        <w:ind w:left="635"/>
        <w:rPr>
          <w:sz w:val="31"/>
          <w:szCs w:val="31"/>
        </w:rPr>
      </w:pPr>
      <w:r>
        <w:rPr>
          <w:spacing w:val="7"/>
          <w:sz w:val="31"/>
          <w:szCs w:val="31"/>
        </w:rPr>
        <w:t>2、质量指标：基本达到预期指标。</w:t>
      </w:r>
    </w:p>
    <w:p>
      <w:pPr>
        <w:pStyle w:val="2"/>
        <w:spacing w:before="241" w:line="228" w:lineRule="auto"/>
        <w:ind w:left="638"/>
        <w:rPr>
          <w:sz w:val="31"/>
          <w:szCs w:val="31"/>
        </w:rPr>
      </w:pPr>
      <w:r>
        <w:rPr>
          <w:spacing w:val="7"/>
          <w:sz w:val="31"/>
          <w:szCs w:val="31"/>
        </w:rPr>
        <w:t>3、时效指标：基本达到预期指标。</w:t>
      </w:r>
    </w:p>
    <w:p>
      <w:pPr>
        <w:pStyle w:val="2"/>
        <w:spacing w:before="241" w:line="228" w:lineRule="auto"/>
        <w:ind w:left="630"/>
        <w:rPr>
          <w:sz w:val="31"/>
          <w:szCs w:val="31"/>
        </w:rPr>
      </w:pPr>
      <w:r>
        <w:rPr>
          <w:spacing w:val="8"/>
          <w:sz w:val="31"/>
          <w:szCs w:val="31"/>
        </w:rPr>
        <w:t>4、成本指标：未达到预期指标。</w:t>
      </w:r>
    </w:p>
    <w:p>
      <w:pPr>
        <w:pStyle w:val="2"/>
        <w:spacing w:before="243" w:line="228" w:lineRule="auto"/>
        <w:ind w:left="648"/>
        <w:rPr>
          <w:sz w:val="31"/>
          <w:szCs w:val="31"/>
        </w:rPr>
      </w:pPr>
      <w:r>
        <w:rPr>
          <w:b/>
          <w:bCs/>
          <w:spacing w:val="5"/>
          <w:sz w:val="31"/>
          <w:szCs w:val="31"/>
        </w:rPr>
        <w:t>（二）项目效益情况</w:t>
      </w:r>
    </w:p>
    <w:p>
      <w:pPr>
        <w:pStyle w:val="2"/>
        <w:spacing w:before="240" w:line="226" w:lineRule="auto"/>
        <w:ind w:left="655"/>
        <w:rPr>
          <w:sz w:val="31"/>
          <w:szCs w:val="31"/>
        </w:rPr>
      </w:pPr>
      <w:r>
        <w:rPr>
          <w:spacing w:val="7"/>
          <w:sz w:val="31"/>
          <w:szCs w:val="31"/>
        </w:rPr>
        <w:t>1、经济效益指标：无</w:t>
      </w:r>
    </w:p>
    <w:p>
      <w:pPr>
        <w:spacing w:line="226" w:lineRule="auto"/>
        <w:rPr>
          <w:sz w:val="31"/>
          <w:szCs w:val="31"/>
        </w:rPr>
        <w:sectPr>
          <w:footerReference r:id="rId45" w:type="default"/>
          <w:pgSz w:w="11900" w:h="16840"/>
          <w:pgMar w:top="1431" w:right="1130" w:bottom="1379" w:left="1150" w:header="0" w:footer="1215" w:gutter="0"/>
          <w:cols w:space="720" w:num="1"/>
        </w:sectPr>
      </w:pPr>
    </w:p>
    <w:p>
      <w:pPr>
        <w:pStyle w:val="2"/>
        <w:spacing w:before="161" w:line="228" w:lineRule="auto"/>
        <w:ind w:left="799"/>
        <w:rPr>
          <w:sz w:val="31"/>
          <w:szCs w:val="31"/>
        </w:rPr>
      </w:pPr>
      <w:r>
        <w:rPr>
          <w:spacing w:val="7"/>
          <w:sz w:val="31"/>
          <w:szCs w:val="31"/>
        </w:rPr>
        <w:t>2、社会效益指标：无。</w:t>
      </w:r>
    </w:p>
    <w:p>
      <w:pPr>
        <w:pStyle w:val="2"/>
        <w:spacing w:before="241" w:line="228" w:lineRule="auto"/>
        <w:ind w:left="802"/>
        <w:rPr>
          <w:sz w:val="31"/>
          <w:szCs w:val="31"/>
        </w:rPr>
      </w:pPr>
      <w:r>
        <w:rPr>
          <w:spacing w:val="9"/>
          <w:sz w:val="31"/>
          <w:szCs w:val="31"/>
        </w:rPr>
        <w:t>3、生态效益指标：无</w:t>
      </w:r>
    </w:p>
    <w:p>
      <w:pPr>
        <w:pStyle w:val="2"/>
        <w:spacing w:before="241" w:line="228" w:lineRule="auto"/>
        <w:ind w:left="794"/>
        <w:rPr>
          <w:sz w:val="31"/>
          <w:szCs w:val="31"/>
        </w:rPr>
      </w:pPr>
      <w:r>
        <w:rPr>
          <w:spacing w:val="9"/>
          <w:sz w:val="31"/>
          <w:szCs w:val="31"/>
        </w:rPr>
        <w:t>4、可持续影响指标：无</w:t>
      </w:r>
    </w:p>
    <w:p>
      <w:pPr>
        <w:pStyle w:val="2"/>
        <w:spacing w:before="241" w:line="228" w:lineRule="auto"/>
        <w:ind w:left="802"/>
        <w:rPr>
          <w:sz w:val="31"/>
          <w:szCs w:val="31"/>
        </w:rPr>
      </w:pPr>
      <w:r>
        <w:rPr>
          <w:spacing w:val="8"/>
          <w:sz w:val="31"/>
          <w:szCs w:val="31"/>
        </w:rPr>
        <w:t>5、服务对象满意度：全部达到预期指标。</w:t>
      </w:r>
    </w:p>
    <w:p>
      <w:pPr>
        <w:pStyle w:val="2"/>
        <w:spacing w:before="293" w:line="228" w:lineRule="auto"/>
        <w:ind w:left="810"/>
        <w:rPr>
          <w:sz w:val="31"/>
          <w:szCs w:val="31"/>
        </w:rPr>
      </w:pPr>
      <w:r>
        <w:rPr>
          <w:spacing w:val="7"/>
          <w:sz w:val="31"/>
          <w:szCs w:val="31"/>
        </w:rPr>
        <w:t>五、评价结论及建议</w:t>
      </w:r>
    </w:p>
    <w:p>
      <w:pPr>
        <w:pStyle w:val="2"/>
        <w:spacing w:before="166" w:line="228" w:lineRule="auto"/>
        <w:ind w:left="812"/>
        <w:rPr>
          <w:sz w:val="31"/>
          <w:szCs w:val="31"/>
        </w:rPr>
      </w:pPr>
      <w:r>
        <w:rPr>
          <w:b/>
          <w:bCs/>
          <w:spacing w:val="4"/>
          <w:sz w:val="31"/>
          <w:szCs w:val="31"/>
        </w:rPr>
        <w:t>（一）评价结论</w:t>
      </w:r>
    </w:p>
    <w:p>
      <w:pPr>
        <w:pStyle w:val="2"/>
        <w:spacing w:before="239" w:line="227" w:lineRule="auto"/>
        <w:ind w:left="804"/>
        <w:rPr>
          <w:sz w:val="31"/>
          <w:szCs w:val="31"/>
        </w:rPr>
      </w:pPr>
      <w:r>
        <w:rPr>
          <w:spacing w:val="8"/>
          <w:sz w:val="31"/>
          <w:szCs w:val="31"/>
        </w:rPr>
        <w:t>加强对项目的监管，合理安排预算。</w:t>
      </w:r>
    </w:p>
    <w:p>
      <w:pPr>
        <w:pStyle w:val="2"/>
        <w:spacing w:before="244" w:line="226" w:lineRule="auto"/>
        <w:ind w:left="812"/>
        <w:rPr>
          <w:sz w:val="31"/>
          <w:szCs w:val="31"/>
        </w:rPr>
      </w:pPr>
      <w:r>
        <w:rPr>
          <w:b/>
          <w:bCs/>
          <w:spacing w:val="5"/>
          <w:sz w:val="31"/>
          <w:szCs w:val="31"/>
        </w:rPr>
        <w:t>（二）存在的问题</w:t>
      </w:r>
      <w:r>
        <w:rPr>
          <w:spacing w:val="5"/>
          <w:sz w:val="31"/>
          <w:szCs w:val="31"/>
        </w:rPr>
        <w:t>无</w:t>
      </w:r>
    </w:p>
    <w:p>
      <w:pPr>
        <w:pStyle w:val="2"/>
        <w:spacing w:before="243" w:line="229" w:lineRule="auto"/>
        <w:ind w:left="812"/>
        <w:rPr>
          <w:sz w:val="31"/>
          <w:szCs w:val="31"/>
        </w:rPr>
      </w:pPr>
      <w:r>
        <w:rPr>
          <w:b/>
          <w:bCs/>
          <w:spacing w:val="4"/>
          <w:sz w:val="31"/>
          <w:szCs w:val="31"/>
        </w:rPr>
        <w:t>（三）相关建议</w:t>
      </w:r>
      <w:r>
        <w:rPr>
          <w:spacing w:val="4"/>
          <w:sz w:val="31"/>
          <w:szCs w:val="31"/>
        </w:rPr>
        <w:t>无</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2"/>
        <w:spacing w:before="101" w:line="227" w:lineRule="auto"/>
        <w:ind w:left="3053"/>
        <w:rPr>
          <w:sz w:val="31"/>
          <w:szCs w:val="31"/>
        </w:rPr>
      </w:pPr>
      <w:r>
        <w:rPr>
          <w:b/>
          <w:bCs/>
          <w:spacing w:val="3"/>
          <w:sz w:val="31"/>
          <w:szCs w:val="31"/>
        </w:rPr>
        <w:t>2021</w:t>
      </w:r>
      <w:r>
        <w:rPr>
          <w:spacing w:val="-46"/>
          <w:sz w:val="31"/>
          <w:szCs w:val="31"/>
        </w:rPr>
        <w:t xml:space="preserve"> </w:t>
      </w:r>
      <w:r>
        <w:rPr>
          <w:b/>
          <w:bCs/>
          <w:spacing w:val="3"/>
          <w:sz w:val="31"/>
          <w:szCs w:val="31"/>
        </w:rPr>
        <w:t>年部门预算项目自评</w:t>
      </w:r>
    </w:p>
    <w:p>
      <w:pPr>
        <w:pStyle w:val="2"/>
        <w:spacing w:before="242" w:line="226" w:lineRule="auto"/>
        <w:ind w:left="2302"/>
        <w:rPr>
          <w:sz w:val="31"/>
          <w:szCs w:val="31"/>
        </w:rPr>
      </w:pPr>
      <w:r>
        <w:rPr>
          <w:b/>
          <w:bCs/>
          <w:spacing w:val="6"/>
          <w:sz w:val="31"/>
          <w:szCs w:val="31"/>
        </w:rPr>
        <w:t>财政专项工作经费项目绩效目标自评</w:t>
      </w:r>
    </w:p>
    <w:p>
      <w:pPr>
        <w:spacing w:line="90" w:lineRule="exact"/>
      </w:pPr>
    </w:p>
    <w:tbl>
      <w:tblPr>
        <w:tblStyle w:val="5"/>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1140"/>
        <w:gridCol w:w="1636"/>
        <w:gridCol w:w="1293"/>
        <w:gridCol w:w="1223"/>
        <w:gridCol w:w="24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121" w:type="dxa"/>
            <w:gridSpan w:val="2"/>
            <w:vAlign w:val="top"/>
          </w:tcPr>
          <w:p>
            <w:pPr>
              <w:pStyle w:val="6"/>
              <w:spacing w:before="45" w:line="212" w:lineRule="auto"/>
              <w:ind w:left="739"/>
            </w:pPr>
            <w:r>
              <w:rPr>
                <w:spacing w:val="-3"/>
              </w:rPr>
              <w:t>主管部门及代码</w:t>
            </w:r>
          </w:p>
        </w:tc>
        <w:tc>
          <w:tcPr>
            <w:tcW w:w="2929" w:type="dxa"/>
            <w:gridSpan w:val="2"/>
            <w:vAlign w:val="top"/>
          </w:tcPr>
          <w:p>
            <w:pPr>
              <w:pStyle w:val="6"/>
              <w:spacing w:before="45" w:line="212" w:lineRule="auto"/>
              <w:ind w:left="126"/>
            </w:pPr>
            <w:r>
              <w:rPr>
                <w:spacing w:val="-2"/>
              </w:rPr>
              <w:t>东区财政局    018001</w:t>
            </w:r>
          </w:p>
        </w:tc>
        <w:tc>
          <w:tcPr>
            <w:tcW w:w="1223" w:type="dxa"/>
            <w:vAlign w:val="top"/>
          </w:tcPr>
          <w:p>
            <w:pPr>
              <w:pStyle w:val="6"/>
              <w:spacing w:before="45" w:line="212" w:lineRule="auto"/>
              <w:ind w:left="150"/>
            </w:pPr>
            <w:r>
              <w:rPr>
                <w:spacing w:val="-4"/>
              </w:rPr>
              <w:t>实施单位</w:t>
            </w:r>
          </w:p>
        </w:tc>
        <w:tc>
          <w:tcPr>
            <w:tcW w:w="2413" w:type="dxa"/>
            <w:vAlign w:val="top"/>
          </w:tcPr>
          <w:p>
            <w:pPr>
              <w:pStyle w:val="6"/>
              <w:spacing w:before="45" w:line="212" w:lineRule="auto"/>
              <w:ind w:left="622"/>
            </w:pPr>
            <w:r>
              <w:rPr>
                <w:spacing w:val="-4"/>
              </w:rPr>
              <w:t>东区财政局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121" w:type="dxa"/>
            <w:gridSpan w:val="2"/>
            <w:vMerge w:val="restart"/>
            <w:tcBorders>
              <w:bottom w:val="nil"/>
            </w:tcBorders>
            <w:vAlign w:val="top"/>
          </w:tcPr>
          <w:p>
            <w:pPr>
              <w:pStyle w:val="6"/>
              <w:spacing w:before="232" w:line="247" w:lineRule="auto"/>
              <w:ind w:left="1092" w:right="1078" w:firstLine="1"/>
              <w:jc w:val="both"/>
            </w:pPr>
            <w:r>
              <w:rPr>
                <w:spacing w:val="-5"/>
              </w:rPr>
              <w:t>项目预算</w:t>
            </w:r>
            <w:r>
              <w:rPr>
                <w:spacing w:val="-4"/>
              </w:rPr>
              <w:t>执行情况</w:t>
            </w:r>
            <w:r>
              <w:rPr>
                <w:spacing w:val="-6"/>
              </w:rPr>
              <w:t>（万元）</w:t>
            </w:r>
          </w:p>
        </w:tc>
        <w:tc>
          <w:tcPr>
            <w:tcW w:w="1636" w:type="dxa"/>
            <w:vAlign w:val="top"/>
          </w:tcPr>
          <w:p>
            <w:pPr>
              <w:pStyle w:val="6"/>
              <w:spacing w:before="47" w:line="221" w:lineRule="auto"/>
              <w:ind w:left="242"/>
            </w:pPr>
            <w:r>
              <w:rPr>
                <w:spacing w:val="-14"/>
              </w:rPr>
              <w:t>预算数：</w:t>
            </w:r>
          </w:p>
        </w:tc>
        <w:tc>
          <w:tcPr>
            <w:tcW w:w="1293" w:type="dxa"/>
            <w:vAlign w:val="top"/>
          </w:tcPr>
          <w:p>
            <w:pPr>
              <w:pStyle w:val="6"/>
              <w:spacing w:before="47" w:line="221" w:lineRule="auto"/>
              <w:ind w:left="114"/>
            </w:pPr>
            <w:r>
              <w:rPr>
                <w:spacing w:val="-3"/>
              </w:rPr>
              <w:t>24</w:t>
            </w:r>
          </w:p>
        </w:tc>
        <w:tc>
          <w:tcPr>
            <w:tcW w:w="1223" w:type="dxa"/>
            <w:vAlign w:val="top"/>
          </w:tcPr>
          <w:p>
            <w:pPr>
              <w:pStyle w:val="6"/>
              <w:spacing w:before="47" w:line="221" w:lineRule="auto"/>
              <w:ind w:left="240"/>
            </w:pPr>
            <w:r>
              <w:rPr>
                <w:spacing w:val="-13"/>
              </w:rPr>
              <w:t>执行数：</w:t>
            </w:r>
          </w:p>
        </w:tc>
        <w:tc>
          <w:tcPr>
            <w:tcW w:w="2413" w:type="dxa"/>
            <w:vAlign w:val="top"/>
          </w:tcPr>
          <w:p>
            <w:pPr>
              <w:pStyle w:val="6"/>
              <w:spacing w:before="47" w:line="221" w:lineRule="auto"/>
              <w:ind w:left="1724"/>
            </w:pPr>
            <w:r>
              <w:rPr>
                <w:spacing w:val="-6"/>
              </w:rPr>
              <w:t>18.63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3121" w:type="dxa"/>
            <w:gridSpan w:val="2"/>
            <w:vMerge w:val="continue"/>
            <w:tcBorders>
              <w:top w:val="nil"/>
              <w:bottom w:val="nil"/>
            </w:tcBorders>
            <w:vAlign w:val="top"/>
          </w:tcPr>
          <w:p>
            <w:pPr>
              <w:rPr>
                <w:rFonts w:ascii="Arial"/>
                <w:sz w:val="21"/>
              </w:rPr>
            </w:pPr>
          </w:p>
        </w:tc>
        <w:tc>
          <w:tcPr>
            <w:tcW w:w="1636" w:type="dxa"/>
            <w:vAlign w:val="top"/>
          </w:tcPr>
          <w:p>
            <w:pPr>
              <w:pStyle w:val="6"/>
              <w:spacing w:before="39" w:line="222" w:lineRule="auto"/>
              <w:ind w:left="122"/>
            </w:pPr>
            <w:r>
              <w:rPr>
                <w:spacing w:val="-16"/>
              </w:rPr>
              <w:t>其中：</w:t>
            </w:r>
          </w:p>
          <w:p>
            <w:pPr>
              <w:pStyle w:val="6"/>
              <w:spacing w:before="32" w:line="211" w:lineRule="auto"/>
              <w:ind w:left="123"/>
            </w:pPr>
            <w:r>
              <w:rPr>
                <w:spacing w:val="-4"/>
              </w:rPr>
              <w:t>财政拨款</w:t>
            </w:r>
          </w:p>
        </w:tc>
        <w:tc>
          <w:tcPr>
            <w:tcW w:w="1293" w:type="dxa"/>
            <w:vAlign w:val="top"/>
          </w:tcPr>
          <w:p>
            <w:pPr>
              <w:rPr>
                <w:rFonts w:ascii="Arial"/>
                <w:sz w:val="21"/>
              </w:rPr>
            </w:pPr>
          </w:p>
        </w:tc>
        <w:tc>
          <w:tcPr>
            <w:tcW w:w="1223" w:type="dxa"/>
            <w:vAlign w:val="top"/>
          </w:tcPr>
          <w:p>
            <w:pPr>
              <w:pStyle w:val="6"/>
              <w:spacing w:before="39" w:line="222" w:lineRule="auto"/>
              <w:ind w:left="123"/>
            </w:pPr>
            <w:r>
              <w:rPr>
                <w:spacing w:val="-16"/>
              </w:rPr>
              <w:t>其中：</w:t>
            </w:r>
          </w:p>
          <w:p>
            <w:pPr>
              <w:pStyle w:val="6"/>
              <w:spacing w:before="32" w:line="211" w:lineRule="auto"/>
              <w:ind w:left="124"/>
            </w:pPr>
            <w:r>
              <w:rPr>
                <w:spacing w:val="-4"/>
              </w:rPr>
              <w:t>财政拨款</w:t>
            </w:r>
          </w:p>
        </w:tc>
        <w:tc>
          <w:tcPr>
            <w:tcW w:w="24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121" w:type="dxa"/>
            <w:gridSpan w:val="2"/>
            <w:vMerge w:val="continue"/>
            <w:tcBorders>
              <w:top w:val="nil"/>
            </w:tcBorders>
            <w:vAlign w:val="top"/>
          </w:tcPr>
          <w:p>
            <w:pPr>
              <w:rPr>
                <w:rFonts w:ascii="Arial"/>
                <w:sz w:val="21"/>
              </w:rPr>
            </w:pPr>
          </w:p>
        </w:tc>
        <w:tc>
          <w:tcPr>
            <w:tcW w:w="1636" w:type="dxa"/>
            <w:vAlign w:val="top"/>
          </w:tcPr>
          <w:p>
            <w:pPr>
              <w:pStyle w:val="6"/>
              <w:spacing w:before="49" w:line="220" w:lineRule="auto"/>
              <w:ind w:left="122"/>
            </w:pPr>
            <w:r>
              <w:rPr>
                <w:spacing w:val="-4"/>
              </w:rPr>
              <w:t>其他资金</w:t>
            </w:r>
          </w:p>
        </w:tc>
        <w:tc>
          <w:tcPr>
            <w:tcW w:w="1293" w:type="dxa"/>
            <w:vAlign w:val="top"/>
          </w:tcPr>
          <w:p>
            <w:pPr>
              <w:rPr>
                <w:rFonts w:ascii="Arial"/>
                <w:sz w:val="21"/>
              </w:rPr>
            </w:pPr>
          </w:p>
        </w:tc>
        <w:tc>
          <w:tcPr>
            <w:tcW w:w="1223" w:type="dxa"/>
            <w:vAlign w:val="top"/>
          </w:tcPr>
          <w:p>
            <w:pPr>
              <w:pStyle w:val="6"/>
              <w:spacing w:before="49" w:line="220" w:lineRule="auto"/>
              <w:ind w:left="123"/>
            </w:pPr>
            <w:r>
              <w:rPr>
                <w:spacing w:val="-4"/>
              </w:rPr>
              <w:t>其他资金</w:t>
            </w:r>
          </w:p>
        </w:tc>
        <w:tc>
          <w:tcPr>
            <w:tcW w:w="24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981" w:type="dxa"/>
            <w:vMerge w:val="restart"/>
            <w:tcBorders>
              <w:bottom w:val="nil"/>
            </w:tcBorders>
            <w:vAlign w:val="top"/>
          </w:tcPr>
          <w:p>
            <w:pPr>
              <w:spacing w:line="285" w:lineRule="auto"/>
              <w:rPr>
                <w:rFonts w:ascii="Arial"/>
                <w:sz w:val="21"/>
              </w:rPr>
            </w:pPr>
          </w:p>
          <w:p>
            <w:pPr>
              <w:pStyle w:val="6"/>
              <w:spacing w:before="78" w:line="247" w:lineRule="auto"/>
              <w:ind w:left="526" w:right="269" w:hanging="240"/>
            </w:pPr>
            <w:r>
              <w:rPr>
                <w:spacing w:val="-4"/>
              </w:rPr>
              <w:t>年度总体目标完成情况</w:t>
            </w:r>
          </w:p>
        </w:tc>
        <w:tc>
          <w:tcPr>
            <w:tcW w:w="4069" w:type="dxa"/>
            <w:gridSpan w:val="3"/>
            <w:vAlign w:val="top"/>
          </w:tcPr>
          <w:p>
            <w:pPr>
              <w:pStyle w:val="6"/>
              <w:spacing w:before="39" w:line="213" w:lineRule="auto"/>
              <w:ind w:left="1566"/>
            </w:pPr>
            <w:r>
              <w:rPr>
                <w:spacing w:val="-4"/>
              </w:rPr>
              <w:t>预期目标</w:t>
            </w:r>
          </w:p>
        </w:tc>
        <w:tc>
          <w:tcPr>
            <w:tcW w:w="3636" w:type="dxa"/>
            <w:gridSpan w:val="2"/>
            <w:vAlign w:val="top"/>
          </w:tcPr>
          <w:p>
            <w:pPr>
              <w:pStyle w:val="6"/>
              <w:spacing w:before="39" w:line="213" w:lineRule="auto"/>
              <w:ind w:left="910"/>
            </w:pPr>
            <w:r>
              <w:rPr>
                <w:spacing w:val="-7"/>
              </w:rPr>
              <w:t>目标实际完成情况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981" w:type="dxa"/>
            <w:vMerge w:val="continue"/>
            <w:tcBorders>
              <w:top w:val="nil"/>
            </w:tcBorders>
            <w:vAlign w:val="top"/>
          </w:tcPr>
          <w:p>
            <w:pPr>
              <w:rPr>
                <w:rFonts w:ascii="Arial"/>
                <w:sz w:val="21"/>
              </w:rPr>
            </w:pPr>
          </w:p>
        </w:tc>
        <w:tc>
          <w:tcPr>
            <w:tcW w:w="4069" w:type="dxa"/>
            <w:gridSpan w:val="3"/>
            <w:vAlign w:val="top"/>
          </w:tcPr>
          <w:p>
            <w:pPr>
              <w:pStyle w:val="6"/>
              <w:spacing w:before="63" w:line="228" w:lineRule="auto"/>
              <w:ind w:left="119" w:right="121" w:firstLine="4"/>
              <w:jc w:val="both"/>
            </w:pPr>
            <w:r>
              <w:rPr>
                <w:spacing w:val="-2"/>
              </w:rPr>
              <w:t>督导全区行政事业单位梳理和优化现行经济活动的规章制度和业务流程，通过分析风险隐患，强化监督</w:t>
            </w:r>
          </w:p>
        </w:tc>
        <w:tc>
          <w:tcPr>
            <w:tcW w:w="3636" w:type="dxa"/>
            <w:gridSpan w:val="2"/>
            <w:vAlign w:val="top"/>
          </w:tcPr>
          <w:p>
            <w:pPr>
              <w:pStyle w:val="6"/>
              <w:spacing w:before="63" w:line="223" w:lineRule="auto"/>
              <w:ind w:left="121"/>
            </w:pPr>
            <w:r>
              <w:rPr>
                <w:spacing w:val="-3"/>
              </w:rPr>
              <w:t>按进度完成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981" w:type="dxa"/>
            <w:vMerge w:val="restart"/>
            <w:tcBorders>
              <w:bottom w:val="nil"/>
            </w:tcBorders>
            <w:vAlign w:val="top"/>
          </w:tcPr>
          <w:p>
            <w:pPr>
              <w:spacing w:line="351" w:lineRule="auto"/>
              <w:rPr>
                <w:rFonts w:ascii="Arial"/>
                <w:sz w:val="21"/>
              </w:rPr>
            </w:pPr>
          </w:p>
          <w:p>
            <w:pPr>
              <w:pStyle w:val="6"/>
              <w:spacing w:before="78" w:line="247" w:lineRule="auto"/>
              <w:ind w:left="645" w:right="149" w:hanging="479"/>
            </w:pPr>
            <w:r>
              <w:rPr>
                <w:spacing w:val="-3"/>
              </w:rPr>
              <w:t>年度绩效指标完</w:t>
            </w:r>
            <w:r>
              <w:rPr>
                <w:spacing w:val="-5"/>
              </w:rPr>
              <w:t>成情况</w:t>
            </w:r>
          </w:p>
        </w:tc>
        <w:tc>
          <w:tcPr>
            <w:tcW w:w="1140" w:type="dxa"/>
            <w:vAlign w:val="top"/>
          </w:tcPr>
          <w:p>
            <w:pPr>
              <w:pStyle w:val="6"/>
              <w:spacing w:before="67" w:line="224" w:lineRule="auto"/>
              <w:ind w:left="344"/>
            </w:pPr>
            <w:r>
              <w:rPr>
                <w:spacing w:val="-10"/>
              </w:rPr>
              <w:t>一级</w:t>
            </w:r>
          </w:p>
          <w:p>
            <w:pPr>
              <w:pStyle w:val="6"/>
              <w:spacing w:before="28" w:line="222" w:lineRule="auto"/>
              <w:ind w:left="341"/>
            </w:pPr>
            <w:r>
              <w:rPr>
                <w:spacing w:val="-4"/>
              </w:rPr>
              <w:t>指标</w:t>
            </w:r>
          </w:p>
        </w:tc>
        <w:tc>
          <w:tcPr>
            <w:tcW w:w="1636" w:type="dxa"/>
            <w:vAlign w:val="top"/>
          </w:tcPr>
          <w:p>
            <w:pPr>
              <w:pStyle w:val="6"/>
              <w:spacing w:before="67" w:line="224" w:lineRule="auto"/>
              <w:ind w:left="595"/>
            </w:pPr>
            <w:r>
              <w:rPr>
                <w:spacing w:val="-6"/>
              </w:rPr>
              <w:t>二级</w:t>
            </w:r>
          </w:p>
          <w:p>
            <w:pPr>
              <w:pStyle w:val="6"/>
              <w:spacing w:before="28" w:line="222" w:lineRule="auto"/>
              <w:ind w:left="588"/>
            </w:pPr>
            <w:r>
              <w:rPr>
                <w:spacing w:val="-4"/>
              </w:rPr>
              <w:t>指标</w:t>
            </w:r>
          </w:p>
        </w:tc>
        <w:tc>
          <w:tcPr>
            <w:tcW w:w="1293" w:type="dxa"/>
            <w:vAlign w:val="top"/>
          </w:tcPr>
          <w:p>
            <w:pPr>
              <w:pStyle w:val="6"/>
              <w:spacing w:before="67" w:line="224" w:lineRule="auto"/>
              <w:ind w:left="425"/>
            </w:pPr>
            <w:r>
              <w:rPr>
                <w:spacing w:val="-6"/>
              </w:rPr>
              <w:t>三级</w:t>
            </w:r>
          </w:p>
          <w:p>
            <w:pPr>
              <w:pStyle w:val="6"/>
              <w:spacing w:before="28" w:line="222" w:lineRule="auto"/>
              <w:ind w:left="418"/>
            </w:pPr>
            <w:r>
              <w:rPr>
                <w:spacing w:val="-4"/>
              </w:rPr>
              <w:t>指标</w:t>
            </w:r>
          </w:p>
        </w:tc>
        <w:tc>
          <w:tcPr>
            <w:tcW w:w="1223" w:type="dxa"/>
            <w:vAlign w:val="top"/>
          </w:tcPr>
          <w:p>
            <w:pPr>
              <w:pStyle w:val="6"/>
              <w:spacing w:before="68" w:line="238" w:lineRule="auto"/>
              <w:ind w:left="504" w:right="128" w:hanging="357"/>
            </w:pPr>
            <w:r>
              <w:rPr>
                <w:spacing w:val="-5"/>
              </w:rPr>
              <w:t>预期指标</w:t>
            </w:r>
            <w:r>
              <w:t>值</w:t>
            </w:r>
          </w:p>
        </w:tc>
        <w:tc>
          <w:tcPr>
            <w:tcW w:w="2413" w:type="dxa"/>
            <w:vAlign w:val="top"/>
          </w:tcPr>
          <w:p>
            <w:pPr>
              <w:pStyle w:val="6"/>
              <w:spacing w:before="229" w:line="222" w:lineRule="auto"/>
              <w:ind w:left="381"/>
            </w:pPr>
            <w:r>
              <w:rPr>
                <w:spacing w:val="-3"/>
              </w:rPr>
              <w:t>实际完成指标值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981" w:type="dxa"/>
            <w:vMerge w:val="continue"/>
            <w:tcBorders>
              <w:top w:val="nil"/>
              <w:bottom w:val="nil"/>
            </w:tcBorders>
            <w:vAlign w:val="top"/>
          </w:tcPr>
          <w:p>
            <w:pPr>
              <w:rPr>
                <w:rFonts w:ascii="Arial"/>
                <w:sz w:val="21"/>
              </w:rPr>
            </w:pPr>
          </w:p>
        </w:tc>
        <w:tc>
          <w:tcPr>
            <w:tcW w:w="1140" w:type="dxa"/>
            <w:vAlign w:val="top"/>
          </w:tcPr>
          <w:p>
            <w:pPr>
              <w:pStyle w:val="6"/>
              <w:spacing w:before="66" w:line="223" w:lineRule="auto"/>
              <w:ind w:left="345"/>
            </w:pPr>
            <w:r>
              <w:rPr>
                <w:spacing w:val="-6"/>
              </w:rPr>
              <w:t>完成</w:t>
            </w:r>
          </w:p>
          <w:p>
            <w:pPr>
              <w:pStyle w:val="6"/>
              <w:spacing w:before="29" w:line="222" w:lineRule="auto"/>
              <w:ind w:left="341"/>
            </w:pPr>
            <w:r>
              <w:rPr>
                <w:spacing w:val="-4"/>
              </w:rPr>
              <w:t>指标</w:t>
            </w:r>
          </w:p>
        </w:tc>
        <w:tc>
          <w:tcPr>
            <w:tcW w:w="1636" w:type="dxa"/>
            <w:vAlign w:val="top"/>
          </w:tcPr>
          <w:p>
            <w:pPr>
              <w:spacing w:line="346" w:lineRule="auto"/>
              <w:rPr>
                <w:rFonts w:ascii="Arial"/>
                <w:sz w:val="21"/>
              </w:rPr>
            </w:pPr>
          </w:p>
          <w:p>
            <w:pPr>
              <w:pStyle w:val="6"/>
              <w:spacing w:before="78" w:line="222" w:lineRule="auto"/>
              <w:ind w:left="347"/>
            </w:pPr>
            <w:r>
              <w:rPr>
                <w:spacing w:val="-3"/>
              </w:rPr>
              <w:t>数量指标</w:t>
            </w:r>
          </w:p>
        </w:tc>
        <w:tc>
          <w:tcPr>
            <w:tcW w:w="1293" w:type="dxa"/>
            <w:vAlign w:val="top"/>
          </w:tcPr>
          <w:p>
            <w:pPr>
              <w:pStyle w:val="6"/>
              <w:spacing w:before="1" w:line="178" w:lineRule="auto"/>
              <w:ind w:left="123"/>
            </w:pPr>
            <w:r>
              <w:rPr>
                <w:spacing w:val="-5"/>
              </w:rPr>
              <w:t>维稳稳</w:t>
            </w:r>
          </w:p>
          <w:p>
            <w:pPr>
              <w:pStyle w:val="6"/>
              <w:spacing w:before="2" w:line="185" w:lineRule="auto"/>
              <w:ind w:left="124" w:right="225" w:hanging="1"/>
            </w:pPr>
            <w:r>
              <w:rPr>
                <w:spacing w:val="-6"/>
              </w:rPr>
              <w:t>定，加强监督管</w:t>
            </w:r>
          </w:p>
        </w:tc>
        <w:tc>
          <w:tcPr>
            <w:tcW w:w="1223" w:type="dxa"/>
            <w:vAlign w:val="top"/>
          </w:tcPr>
          <w:p>
            <w:pPr>
              <w:spacing w:before="165" w:line="219" w:lineRule="auto"/>
              <w:ind w:left="166"/>
              <w:rPr>
                <w:rFonts w:ascii="宋体" w:hAnsi="宋体" w:eastAsia="宋体" w:cs="宋体"/>
                <w:sz w:val="18"/>
                <w:szCs w:val="18"/>
              </w:rPr>
            </w:pPr>
            <w:r>
              <w:rPr>
                <w:rFonts w:ascii="宋体" w:hAnsi="宋体" w:eastAsia="宋体" w:cs="宋体"/>
                <w:spacing w:val="-2"/>
                <w:sz w:val="18"/>
                <w:szCs w:val="18"/>
              </w:rPr>
              <w:t>促进合法合</w:t>
            </w:r>
          </w:p>
          <w:p>
            <w:pPr>
              <w:spacing w:before="106" w:line="219" w:lineRule="auto"/>
              <w:ind w:left="166"/>
              <w:rPr>
                <w:rFonts w:ascii="宋体" w:hAnsi="宋体" w:eastAsia="宋体" w:cs="宋体"/>
                <w:sz w:val="18"/>
                <w:szCs w:val="18"/>
              </w:rPr>
            </w:pPr>
            <w:r>
              <w:rPr>
                <w:rFonts w:ascii="宋体" w:hAnsi="宋体" w:eastAsia="宋体" w:cs="宋体"/>
                <w:spacing w:val="-2"/>
                <w:sz w:val="18"/>
                <w:szCs w:val="18"/>
              </w:rPr>
              <w:t>规使用资金</w:t>
            </w:r>
          </w:p>
        </w:tc>
        <w:tc>
          <w:tcPr>
            <w:tcW w:w="2413" w:type="dxa"/>
            <w:vAlign w:val="top"/>
          </w:tcPr>
          <w:p>
            <w:pPr>
              <w:spacing w:line="424" w:lineRule="auto"/>
              <w:rPr>
                <w:rFonts w:ascii="Arial"/>
                <w:sz w:val="21"/>
              </w:rPr>
            </w:pPr>
          </w:p>
          <w:p>
            <w:pPr>
              <w:spacing w:before="58" w:line="220" w:lineRule="auto"/>
              <w:ind w:left="667"/>
              <w:rPr>
                <w:rFonts w:ascii="宋体" w:hAnsi="宋体" w:eastAsia="宋体" w:cs="宋体"/>
                <w:sz w:val="18"/>
                <w:szCs w:val="18"/>
              </w:rPr>
            </w:pPr>
            <w:r>
              <w:rPr>
                <w:rFonts w:ascii="宋体" w:hAnsi="宋体" w:eastAsia="宋体" w:cs="宋体"/>
                <w:spacing w:val="-1"/>
                <w:sz w:val="18"/>
                <w:szCs w:val="18"/>
              </w:rPr>
              <w:t>达到预期指标</w:t>
            </w:r>
          </w:p>
        </w:tc>
      </w:tr>
    </w:tbl>
    <w:p>
      <w:pPr>
        <w:spacing w:line="239" w:lineRule="exact"/>
        <w:rPr>
          <w:rFonts w:ascii="Arial"/>
          <w:sz w:val="20"/>
        </w:rPr>
      </w:pPr>
    </w:p>
    <w:p>
      <w:pPr>
        <w:spacing w:line="239" w:lineRule="exact"/>
        <w:rPr>
          <w:rFonts w:ascii="Arial" w:hAnsi="Arial" w:eastAsia="Arial" w:cs="Arial"/>
          <w:sz w:val="20"/>
          <w:szCs w:val="20"/>
        </w:rPr>
        <w:sectPr>
          <w:footerReference r:id="rId46" w:type="default"/>
          <w:pgSz w:w="11900" w:h="16840"/>
          <w:pgMar w:top="1431" w:right="1222" w:bottom="1379" w:left="986" w:header="0" w:footer="1214" w:gutter="0"/>
          <w:cols w:space="720" w:num="1"/>
        </w:sectPr>
      </w:pPr>
    </w:p>
    <w:p>
      <w:pPr>
        <w:spacing w:line="41" w:lineRule="auto"/>
        <w:rPr>
          <w:rFonts w:ascii="Arial"/>
          <w:sz w:val="2"/>
        </w:rPr>
      </w:pPr>
    </w:p>
    <w:tbl>
      <w:tblPr>
        <w:tblStyle w:val="5"/>
        <w:tblW w:w="9686" w:type="dxa"/>
        <w:tblInd w:w="3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1140"/>
        <w:gridCol w:w="1636"/>
        <w:gridCol w:w="1293"/>
        <w:gridCol w:w="1223"/>
        <w:gridCol w:w="24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981" w:type="dxa"/>
            <w:vMerge w:val="restart"/>
            <w:tcBorders>
              <w:top w:val="nil"/>
              <w:bottom w:val="nil"/>
            </w:tcBorders>
            <w:vAlign w:val="top"/>
          </w:tcPr>
          <w:p>
            <w:pPr>
              <w:rPr>
                <w:rFonts w:ascii="Arial"/>
                <w:sz w:val="21"/>
              </w:rPr>
            </w:pPr>
          </w:p>
        </w:tc>
        <w:tc>
          <w:tcPr>
            <w:tcW w:w="1140" w:type="dxa"/>
            <w:vMerge w:val="restart"/>
            <w:tcBorders>
              <w:bottom w:val="nil"/>
            </w:tcBorders>
            <w:vAlign w:val="top"/>
          </w:tcPr>
          <w:p>
            <w:pPr>
              <w:rPr>
                <w:rFonts w:ascii="Arial"/>
                <w:sz w:val="21"/>
              </w:rPr>
            </w:pPr>
          </w:p>
        </w:tc>
        <w:tc>
          <w:tcPr>
            <w:tcW w:w="1636" w:type="dxa"/>
            <w:vAlign w:val="top"/>
          </w:tcPr>
          <w:p>
            <w:pPr>
              <w:rPr>
                <w:rFonts w:ascii="Arial"/>
                <w:sz w:val="21"/>
              </w:rPr>
            </w:pPr>
          </w:p>
        </w:tc>
        <w:tc>
          <w:tcPr>
            <w:tcW w:w="1293" w:type="dxa"/>
            <w:vAlign w:val="top"/>
          </w:tcPr>
          <w:p>
            <w:pPr>
              <w:pStyle w:val="6"/>
              <w:spacing w:before="1" w:line="182" w:lineRule="auto"/>
              <w:ind w:left="120"/>
            </w:pPr>
            <w:r>
              <w:rPr>
                <w:spacing w:val="-2"/>
              </w:rPr>
              <w:t>理，强化</w:t>
            </w:r>
          </w:p>
          <w:p>
            <w:pPr>
              <w:pStyle w:val="6"/>
              <w:spacing w:before="1" w:line="190" w:lineRule="auto"/>
              <w:ind w:left="119"/>
            </w:pPr>
            <w:r>
              <w:rPr>
                <w:spacing w:val="-4"/>
              </w:rPr>
              <w:t>制度建设</w:t>
            </w:r>
          </w:p>
        </w:tc>
        <w:tc>
          <w:tcPr>
            <w:tcW w:w="1223" w:type="dxa"/>
            <w:vAlign w:val="top"/>
          </w:tcPr>
          <w:p>
            <w:pPr>
              <w:rPr>
                <w:rFonts w:ascii="Arial"/>
                <w:sz w:val="21"/>
              </w:rPr>
            </w:pPr>
          </w:p>
        </w:tc>
        <w:tc>
          <w:tcPr>
            <w:tcW w:w="24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1981" w:type="dxa"/>
            <w:vMerge w:val="continue"/>
            <w:tcBorders>
              <w:top w:val="nil"/>
              <w:bottom w:val="nil"/>
            </w:tcBorders>
            <w:vAlign w:val="top"/>
          </w:tcPr>
          <w:p>
            <w:pPr>
              <w:rPr>
                <w:rFonts w:ascii="Arial"/>
                <w:sz w:val="21"/>
              </w:rPr>
            </w:pPr>
          </w:p>
        </w:tc>
        <w:tc>
          <w:tcPr>
            <w:tcW w:w="1140" w:type="dxa"/>
            <w:vMerge w:val="continue"/>
            <w:tcBorders>
              <w:top w:val="nil"/>
              <w:bottom w:val="nil"/>
            </w:tcBorders>
            <w:vAlign w:val="top"/>
          </w:tcPr>
          <w:p>
            <w:pPr>
              <w:rPr>
                <w:rFonts w:ascii="Arial"/>
                <w:sz w:val="21"/>
              </w:rPr>
            </w:pPr>
          </w:p>
        </w:tc>
        <w:tc>
          <w:tcPr>
            <w:tcW w:w="1636"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6"/>
              <w:spacing w:before="78" w:line="222" w:lineRule="auto"/>
              <w:ind w:left="354"/>
            </w:pPr>
            <w:r>
              <w:rPr>
                <w:spacing w:val="-5"/>
              </w:rPr>
              <w:t>质量指标</w:t>
            </w:r>
          </w:p>
        </w:tc>
        <w:tc>
          <w:tcPr>
            <w:tcW w:w="1293" w:type="dxa"/>
            <w:vAlign w:val="top"/>
          </w:tcPr>
          <w:p>
            <w:pPr>
              <w:pStyle w:val="6"/>
              <w:spacing w:before="22" w:line="223" w:lineRule="auto"/>
              <w:ind w:left="190"/>
            </w:pPr>
            <w:r>
              <w:rPr>
                <w:spacing w:val="-6"/>
              </w:rPr>
              <w:t>降低金融</w:t>
            </w:r>
          </w:p>
          <w:p>
            <w:pPr>
              <w:pStyle w:val="6"/>
              <w:spacing w:before="28" w:line="224" w:lineRule="auto"/>
              <w:ind w:left="180"/>
            </w:pPr>
            <w:r>
              <w:rPr>
                <w:spacing w:val="-4"/>
              </w:rPr>
              <w:t>风险，加</w:t>
            </w:r>
          </w:p>
          <w:p>
            <w:pPr>
              <w:pStyle w:val="6"/>
              <w:spacing w:before="29" w:line="235" w:lineRule="auto"/>
              <w:ind w:left="420" w:right="165" w:hanging="234"/>
            </w:pPr>
            <w:r>
              <w:rPr>
                <w:spacing w:val="-6"/>
              </w:rPr>
              <w:t>强监督检</w:t>
            </w:r>
            <w:r>
              <w:rPr>
                <w:spacing w:val="-5"/>
              </w:rPr>
              <w:t>查展</w:t>
            </w:r>
          </w:p>
        </w:tc>
        <w:tc>
          <w:tcPr>
            <w:tcW w:w="1223" w:type="dxa"/>
            <w:vAlign w:val="top"/>
          </w:tcPr>
          <w:p>
            <w:pPr>
              <w:spacing w:line="329" w:lineRule="auto"/>
              <w:rPr>
                <w:rFonts w:ascii="Arial"/>
                <w:sz w:val="21"/>
              </w:rPr>
            </w:pPr>
          </w:p>
          <w:p>
            <w:pPr>
              <w:spacing w:line="329" w:lineRule="auto"/>
              <w:rPr>
                <w:rFonts w:ascii="Arial"/>
                <w:sz w:val="21"/>
              </w:rPr>
            </w:pPr>
          </w:p>
          <w:p>
            <w:pPr>
              <w:spacing w:before="59" w:line="283" w:lineRule="auto"/>
              <w:ind w:left="344" w:right="159" w:hanging="179"/>
              <w:rPr>
                <w:rFonts w:ascii="宋体" w:hAnsi="宋体" w:eastAsia="宋体" w:cs="宋体"/>
                <w:sz w:val="18"/>
                <w:szCs w:val="18"/>
              </w:rPr>
            </w:pPr>
            <w:r>
              <w:rPr>
                <w:rFonts w:ascii="宋体" w:hAnsi="宋体" w:eastAsia="宋体" w:cs="宋体"/>
                <w:spacing w:val="-2"/>
                <w:sz w:val="18"/>
                <w:szCs w:val="18"/>
              </w:rPr>
              <w:t>确保工作有序推进</w:t>
            </w:r>
          </w:p>
        </w:tc>
        <w:tc>
          <w:tcPr>
            <w:tcW w:w="2413"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58" w:line="220" w:lineRule="auto"/>
              <w:ind w:left="667"/>
              <w:rPr>
                <w:rFonts w:ascii="宋体" w:hAnsi="宋体" w:eastAsia="宋体" w:cs="宋体"/>
                <w:sz w:val="18"/>
                <w:szCs w:val="18"/>
              </w:rPr>
            </w:pPr>
            <w:r>
              <w:rPr>
                <w:rFonts w:ascii="宋体" w:hAnsi="宋体" w:eastAsia="宋体" w:cs="宋体"/>
                <w:spacing w:val="-1"/>
                <w:sz w:val="18"/>
                <w:szCs w:val="18"/>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81" w:type="dxa"/>
            <w:vMerge w:val="continue"/>
            <w:tcBorders>
              <w:top w:val="nil"/>
              <w:bottom w:val="nil"/>
            </w:tcBorders>
            <w:vAlign w:val="top"/>
          </w:tcPr>
          <w:p>
            <w:pPr>
              <w:rPr>
                <w:rFonts w:ascii="Arial"/>
                <w:sz w:val="21"/>
              </w:rPr>
            </w:pPr>
          </w:p>
        </w:tc>
        <w:tc>
          <w:tcPr>
            <w:tcW w:w="1140" w:type="dxa"/>
            <w:vMerge w:val="continue"/>
            <w:tcBorders>
              <w:top w:val="nil"/>
              <w:bottom w:val="nil"/>
            </w:tcBorders>
            <w:vAlign w:val="top"/>
          </w:tcPr>
          <w:p>
            <w:pPr>
              <w:rPr>
                <w:rFonts w:ascii="Arial"/>
                <w:sz w:val="21"/>
              </w:rPr>
            </w:pPr>
          </w:p>
        </w:tc>
        <w:tc>
          <w:tcPr>
            <w:tcW w:w="1636" w:type="dxa"/>
            <w:vAlign w:val="top"/>
          </w:tcPr>
          <w:p>
            <w:pPr>
              <w:spacing w:line="265" w:lineRule="auto"/>
              <w:rPr>
                <w:rFonts w:ascii="Arial"/>
                <w:sz w:val="21"/>
              </w:rPr>
            </w:pPr>
          </w:p>
          <w:p>
            <w:pPr>
              <w:pStyle w:val="6"/>
              <w:spacing w:before="78" w:line="222" w:lineRule="auto"/>
              <w:ind w:left="365"/>
            </w:pPr>
            <w:r>
              <w:rPr>
                <w:spacing w:val="-7"/>
              </w:rPr>
              <w:t>时效指标</w:t>
            </w:r>
          </w:p>
        </w:tc>
        <w:tc>
          <w:tcPr>
            <w:tcW w:w="1293" w:type="dxa"/>
            <w:vAlign w:val="top"/>
          </w:tcPr>
          <w:p>
            <w:pPr>
              <w:pStyle w:val="6"/>
              <w:spacing w:before="24" w:line="235" w:lineRule="auto"/>
              <w:ind w:left="542" w:right="136" w:hanging="400"/>
            </w:pPr>
            <w:r>
              <w:rPr>
                <w:spacing w:val="-6"/>
              </w:rPr>
              <w:t>2021</w:t>
            </w:r>
            <w:r>
              <w:rPr>
                <w:spacing w:val="-37"/>
              </w:rPr>
              <w:t xml:space="preserve"> </w:t>
            </w:r>
            <w:r>
              <w:rPr>
                <w:spacing w:val="-6"/>
              </w:rPr>
              <w:t>年全</w:t>
            </w:r>
            <w:r>
              <w:t>年</w:t>
            </w:r>
          </w:p>
        </w:tc>
        <w:tc>
          <w:tcPr>
            <w:tcW w:w="1223" w:type="dxa"/>
            <w:vAlign w:val="top"/>
          </w:tcPr>
          <w:p>
            <w:pPr>
              <w:pStyle w:val="6"/>
              <w:spacing w:before="24" w:line="235" w:lineRule="auto"/>
              <w:ind w:left="510" w:right="104" w:hanging="393"/>
            </w:pPr>
            <w:r>
              <w:rPr>
                <w:spacing w:val="-6"/>
              </w:rPr>
              <w:t>2021</w:t>
            </w:r>
            <w:r>
              <w:rPr>
                <w:spacing w:val="-49"/>
              </w:rPr>
              <w:t xml:space="preserve"> </w:t>
            </w:r>
            <w:r>
              <w:rPr>
                <w:spacing w:val="-6"/>
              </w:rPr>
              <w:t>年全</w:t>
            </w:r>
            <w:r>
              <w:t>年</w:t>
            </w:r>
          </w:p>
        </w:tc>
        <w:tc>
          <w:tcPr>
            <w:tcW w:w="2413" w:type="dxa"/>
            <w:vAlign w:val="top"/>
          </w:tcPr>
          <w:p>
            <w:pPr>
              <w:spacing w:line="342" w:lineRule="auto"/>
              <w:rPr>
                <w:rFonts w:ascii="Arial"/>
                <w:sz w:val="21"/>
              </w:rPr>
            </w:pPr>
          </w:p>
          <w:p>
            <w:pPr>
              <w:spacing w:before="59" w:line="220" w:lineRule="auto"/>
              <w:ind w:left="667"/>
              <w:rPr>
                <w:rFonts w:ascii="宋体" w:hAnsi="宋体" w:eastAsia="宋体" w:cs="宋体"/>
                <w:sz w:val="18"/>
                <w:szCs w:val="18"/>
              </w:rPr>
            </w:pPr>
            <w:r>
              <w:rPr>
                <w:rFonts w:ascii="宋体" w:hAnsi="宋体" w:eastAsia="宋体" w:cs="宋体"/>
                <w:spacing w:val="-1"/>
                <w:sz w:val="18"/>
                <w:szCs w:val="18"/>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981" w:type="dxa"/>
            <w:vMerge w:val="continue"/>
            <w:tcBorders>
              <w:top w:val="nil"/>
              <w:bottom w:val="nil"/>
            </w:tcBorders>
            <w:vAlign w:val="top"/>
          </w:tcPr>
          <w:p>
            <w:pPr>
              <w:rPr>
                <w:rFonts w:ascii="Arial"/>
                <w:sz w:val="21"/>
              </w:rPr>
            </w:pPr>
          </w:p>
        </w:tc>
        <w:tc>
          <w:tcPr>
            <w:tcW w:w="1140" w:type="dxa"/>
            <w:vMerge w:val="continue"/>
            <w:tcBorders>
              <w:top w:val="nil"/>
            </w:tcBorders>
            <w:vAlign w:val="top"/>
          </w:tcPr>
          <w:p>
            <w:pPr>
              <w:rPr>
                <w:rFonts w:ascii="Arial"/>
                <w:sz w:val="21"/>
              </w:rPr>
            </w:pPr>
          </w:p>
        </w:tc>
        <w:tc>
          <w:tcPr>
            <w:tcW w:w="1636" w:type="dxa"/>
            <w:vAlign w:val="top"/>
          </w:tcPr>
          <w:p>
            <w:pPr>
              <w:spacing w:line="291" w:lineRule="auto"/>
              <w:rPr>
                <w:rFonts w:ascii="Arial"/>
                <w:sz w:val="21"/>
              </w:rPr>
            </w:pPr>
          </w:p>
          <w:p>
            <w:pPr>
              <w:spacing w:line="291" w:lineRule="auto"/>
              <w:rPr>
                <w:rFonts w:ascii="Arial"/>
                <w:sz w:val="21"/>
              </w:rPr>
            </w:pPr>
          </w:p>
          <w:p>
            <w:pPr>
              <w:pStyle w:val="6"/>
              <w:spacing w:before="78" w:line="222" w:lineRule="auto"/>
              <w:ind w:left="352"/>
            </w:pPr>
            <w:r>
              <w:rPr>
                <w:spacing w:val="-4"/>
              </w:rPr>
              <w:t>成本指标</w:t>
            </w:r>
          </w:p>
        </w:tc>
        <w:tc>
          <w:tcPr>
            <w:tcW w:w="1293" w:type="dxa"/>
            <w:vAlign w:val="top"/>
          </w:tcPr>
          <w:p>
            <w:pPr>
              <w:pStyle w:val="6"/>
              <w:spacing w:before="1" w:line="176" w:lineRule="auto"/>
              <w:ind w:left="123"/>
            </w:pPr>
            <w:r>
              <w:rPr>
                <w:spacing w:val="-4"/>
              </w:rPr>
              <w:t>通过购买</w:t>
            </w:r>
          </w:p>
          <w:p>
            <w:pPr>
              <w:pStyle w:val="6"/>
              <w:spacing w:line="184" w:lineRule="auto"/>
              <w:ind w:left="117"/>
            </w:pPr>
            <w:r>
              <w:rPr>
                <w:spacing w:val="-3"/>
              </w:rPr>
              <w:t>服务开展</w:t>
            </w:r>
          </w:p>
          <w:p>
            <w:pPr>
              <w:pStyle w:val="6"/>
              <w:spacing w:line="186" w:lineRule="auto"/>
              <w:ind w:left="124" w:right="225"/>
            </w:pPr>
            <w:r>
              <w:rPr>
                <w:spacing w:val="-6"/>
              </w:rPr>
              <w:t>监督检查工作</w:t>
            </w:r>
          </w:p>
        </w:tc>
        <w:tc>
          <w:tcPr>
            <w:tcW w:w="1223" w:type="dxa"/>
            <w:vAlign w:val="top"/>
          </w:tcPr>
          <w:p>
            <w:pPr>
              <w:spacing w:before="278" w:line="249" w:lineRule="auto"/>
              <w:ind w:left="344" w:right="159" w:hanging="179"/>
              <w:rPr>
                <w:rFonts w:ascii="宋体" w:hAnsi="宋体" w:eastAsia="宋体" w:cs="宋体"/>
                <w:sz w:val="18"/>
                <w:szCs w:val="18"/>
              </w:rPr>
            </w:pPr>
            <w:r>
              <w:rPr>
                <w:rFonts w:ascii="宋体" w:hAnsi="宋体" w:eastAsia="宋体" w:cs="宋体"/>
                <w:spacing w:val="-2"/>
                <w:sz w:val="18"/>
                <w:szCs w:val="18"/>
              </w:rPr>
              <w:t>确保工作有序推进</w:t>
            </w:r>
          </w:p>
        </w:tc>
        <w:tc>
          <w:tcPr>
            <w:tcW w:w="2413" w:type="dxa"/>
            <w:vAlign w:val="top"/>
          </w:tcPr>
          <w:p>
            <w:pPr>
              <w:spacing w:line="330" w:lineRule="auto"/>
              <w:rPr>
                <w:rFonts w:ascii="Arial"/>
                <w:sz w:val="21"/>
              </w:rPr>
            </w:pPr>
          </w:p>
          <w:p>
            <w:pPr>
              <w:spacing w:line="330" w:lineRule="auto"/>
              <w:rPr>
                <w:rFonts w:ascii="Arial"/>
                <w:sz w:val="21"/>
              </w:rPr>
            </w:pPr>
          </w:p>
          <w:p>
            <w:pPr>
              <w:spacing w:before="58" w:line="220" w:lineRule="auto"/>
              <w:ind w:left="667"/>
              <w:rPr>
                <w:rFonts w:ascii="宋体" w:hAnsi="宋体" w:eastAsia="宋体" w:cs="宋体"/>
                <w:sz w:val="18"/>
                <w:szCs w:val="18"/>
              </w:rPr>
            </w:pPr>
            <w:r>
              <w:rPr>
                <w:rFonts w:ascii="宋体" w:hAnsi="宋体" w:eastAsia="宋体" w:cs="宋体"/>
                <w:spacing w:val="-1"/>
                <w:sz w:val="18"/>
                <w:szCs w:val="18"/>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81" w:type="dxa"/>
            <w:vMerge w:val="continue"/>
            <w:tcBorders>
              <w:top w:val="nil"/>
              <w:bottom w:val="nil"/>
            </w:tcBorders>
            <w:vAlign w:val="top"/>
          </w:tcPr>
          <w:p>
            <w:pPr>
              <w:rPr>
                <w:rFonts w:ascii="Arial"/>
                <w:sz w:val="21"/>
              </w:rPr>
            </w:pPr>
          </w:p>
        </w:tc>
        <w:tc>
          <w:tcPr>
            <w:tcW w:w="1140"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8" w:line="248" w:lineRule="auto"/>
              <w:ind w:left="341" w:right="329" w:firstLine="3"/>
            </w:pPr>
            <w:r>
              <w:rPr>
                <w:spacing w:val="-10"/>
              </w:rPr>
              <w:t>效益</w:t>
            </w:r>
            <w:r>
              <w:rPr>
                <w:spacing w:val="-8"/>
              </w:rPr>
              <w:t>指标</w:t>
            </w:r>
          </w:p>
        </w:tc>
        <w:tc>
          <w:tcPr>
            <w:tcW w:w="1636" w:type="dxa"/>
            <w:vAlign w:val="top"/>
          </w:tcPr>
          <w:p>
            <w:pPr>
              <w:pStyle w:val="6"/>
              <w:spacing w:before="26" w:line="234" w:lineRule="auto"/>
              <w:ind w:left="588" w:right="338" w:hanging="240"/>
            </w:pPr>
            <w:r>
              <w:rPr>
                <w:spacing w:val="-4"/>
              </w:rPr>
              <w:t>经济效益指标</w:t>
            </w:r>
          </w:p>
        </w:tc>
        <w:tc>
          <w:tcPr>
            <w:tcW w:w="1293" w:type="dxa"/>
            <w:vAlign w:val="top"/>
          </w:tcPr>
          <w:p>
            <w:pPr>
              <w:spacing w:line="265" w:lineRule="auto"/>
              <w:rPr>
                <w:rFonts w:ascii="Arial"/>
                <w:sz w:val="21"/>
              </w:rPr>
            </w:pPr>
          </w:p>
          <w:p>
            <w:pPr>
              <w:pStyle w:val="6"/>
              <w:spacing w:before="78" w:line="223" w:lineRule="auto"/>
              <w:ind w:left="541"/>
            </w:pPr>
            <w:r>
              <w:t>无</w:t>
            </w:r>
          </w:p>
        </w:tc>
        <w:tc>
          <w:tcPr>
            <w:tcW w:w="1223" w:type="dxa"/>
            <w:vAlign w:val="top"/>
          </w:tcPr>
          <w:p>
            <w:pPr>
              <w:rPr>
                <w:rFonts w:ascii="Arial"/>
                <w:sz w:val="21"/>
              </w:rPr>
            </w:pPr>
          </w:p>
        </w:tc>
        <w:tc>
          <w:tcPr>
            <w:tcW w:w="24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1981" w:type="dxa"/>
            <w:vMerge w:val="continue"/>
            <w:tcBorders>
              <w:top w:val="nil"/>
              <w:bottom w:val="nil"/>
            </w:tcBorders>
            <w:vAlign w:val="top"/>
          </w:tcPr>
          <w:p>
            <w:pPr>
              <w:rPr>
                <w:rFonts w:ascii="Arial"/>
                <w:sz w:val="21"/>
              </w:rPr>
            </w:pPr>
          </w:p>
        </w:tc>
        <w:tc>
          <w:tcPr>
            <w:tcW w:w="1140" w:type="dxa"/>
            <w:vMerge w:val="continue"/>
            <w:tcBorders>
              <w:top w:val="nil"/>
              <w:bottom w:val="nil"/>
            </w:tcBorders>
            <w:vAlign w:val="top"/>
          </w:tcPr>
          <w:p>
            <w:pPr>
              <w:rPr>
                <w:rFonts w:ascii="Arial"/>
                <w:sz w:val="21"/>
              </w:rPr>
            </w:pPr>
          </w:p>
        </w:tc>
        <w:tc>
          <w:tcPr>
            <w:tcW w:w="1636"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8" w:line="233" w:lineRule="auto"/>
              <w:ind w:left="588" w:right="338" w:hanging="240"/>
            </w:pPr>
            <w:r>
              <w:rPr>
                <w:spacing w:val="-4"/>
              </w:rPr>
              <w:t>社会效益指标</w:t>
            </w:r>
          </w:p>
        </w:tc>
        <w:tc>
          <w:tcPr>
            <w:tcW w:w="1293" w:type="dxa"/>
            <w:vAlign w:val="top"/>
          </w:tcPr>
          <w:p>
            <w:pPr>
              <w:spacing w:before="84" w:line="328" w:lineRule="auto"/>
              <w:ind w:left="109" w:right="145" w:firstLine="90"/>
              <w:jc w:val="right"/>
              <w:rPr>
                <w:rFonts w:ascii="宋体" w:hAnsi="宋体" w:eastAsia="宋体" w:cs="宋体"/>
                <w:sz w:val="18"/>
                <w:szCs w:val="18"/>
              </w:rPr>
            </w:pPr>
            <w:r>
              <w:rPr>
                <w:rFonts w:ascii="宋体" w:hAnsi="宋体" w:eastAsia="宋体" w:cs="宋体"/>
                <w:spacing w:val="-2"/>
                <w:sz w:val="18"/>
                <w:szCs w:val="18"/>
              </w:rPr>
              <w:t>完善各项经</w:t>
            </w:r>
            <w:r>
              <w:rPr>
                <w:rFonts w:ascii="宋体" w:hAnsi="宋体" w:eastAsia="宋体" w:cs="宋体"/>
                <w:spacing w:val="-8"/>
                <w:sz w:val="18"/>
                <w:szCs w:val="18"/>
              </w:rPr>
              <w:t>费保障机制，</w:t>
            </w:r>
            <w:r>
              <w:rPr>
                <w:rFonts w:ascii="宋体" w:hAnsi="宋体" w:eastAsia="宋体" w:cs="宋体"/>
                <w:spacing w:val="16"/>
                <w:sz w:val="18"/>
                <w:szCs w:val="18"/>
              </w:rPr>
              <w:t>努力提高财</w:t>
            </w:r>
            <w:r>
              <w:rPr>
                <w:rFonts w:ascii="宋体" w:hAnsi="宋体" w:eastAsia="宋体" w:cs="宋体"/>
                <w:spacing w:val="-8"/>
                <w:sz w:val="18"/>
                <w:szCs w:val="18"/>
              </w:rPr>
              <w:t>政资金效益，</w:t>
            </w:r>
            <w:r>
              <w:rPr>
                <w:rFonts w:ascii="宋体" w:hAnsi="宋体" w:eastAsia="宋体" w:cs="宋体"/>
                <w:spacing w:val="-2"/>
                <w:sz w:val="18"/>
                <w:szCs w:val="18"/>
              </w:rPr>
              <w:t>更好服务于</w:t>
            </w:r>
          </w:p>
          <w:p>
            <w:pPr>
              <w:spacing w:line="281" w:lineRule="auto"/>
              <w:ind w:left="288" w:right="196" w:hanging="84"/>
              <w:rPr>
                <w:rFonts w:ascii="宋体" w:hAnsi="宋体" w:eastAsia="宋体" w:cs="宋体"/>
                <w:sz w:val="18"/>
                <w:szCs w:val="18"/>
              </w:rPr>
            </w:pPr>
            <w:r>
              <w:rPr>
                <w:rFonts w:ascii="宋体" w:hAnsi="宋体" w:eastAsia="宋体" w:cs="宋体"/>
                <w:spacing w:val="-3"/>
                <w:sz w:val="18"/>
                <w:szCs w:val="18"/>
              </w:rPr>
              <w:t>东区经济社</w:t>
            </w:r>
            <w:r>
              <w:rPr>
                <w:rFonts w:ascii="宋体" w:hAnsi="宋体" w:eastAsia="宋体" w:cs="宋体"/>
                <w:spacing w:val="-7"/>
                <w:sz w:val="18"/>
                <w:szCs w:val="18"/>
              </w:rPr>
              <w:t>会发展。</w:t>
            </w:r>
          </w:p>
        </w:tc>
        <w:tc>
          <w:tcPr>
            <w:tcW w:w="1223"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58" w:line="251" w:lineRule="auto"/>
              <w:ind w:left="526" w:right="159" w:hanging="360"/>
              <w:rPr>
                <w:rFonts w:ascii="宋体" w:hAnsi="宋体" w:eastAsia="宋体" w:cs="宋体"/>
                <w:sz w:val="18"/>
                <w:szCs w:val="18"/>
              </w:rPr>
            </w:pPr>
            <w:r>
              <w:rPr>
                <w:rFonts w:ascii="宋体" w:hAnsi="宋体" w:eastAsia="宋体" w:cs="宋体"/>
                <w:spacing w:val="-2"/>
                <w:sz w:val="18"/>
                <w:szCs w:val="18"/>
              </w:rPr>
              <w:t>合理使用资</w:t>
            </w:r>
            <w:r>
              <w:rPr>
                <w:rFonts w:ascii="宋体" w:hAnsi="宋体" w:eastAsia="宋体" w:cs="宋体"/>
                <w:sz w:val="18"/>
                <w:szCs w:val="18"/>
              </w:rPr>
              <w:t>金</w:t>
            </w:r>
          </w:p>
        </w:tc>
        <w:tc>
          <w:tcPr>
            <w:tcW w:w="2413"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59" w:line="220" w:lineRule="auto"/>
              <w:ind w:left="667"/>
              <w:rPr>
                <w:rFonts w:ascii="宋体" w:hAnsi="宋体" w:eastAsia="宋体" w:cs="宋体"/>
                <w:sz w:val="18"/>
                <w:szCs w:val="18"/>
              </w:rPr>
            </w:pPr>
            <w:r>
              <w:rPr>
                <w:rFonts w:ascii="宋体" w:hAnsi="宋体" w:eastAsia="宋体" w:cs="宋体"/>
                <w:spacing w:val="-1"/>
                <w:sz w:val="18"/>
                <w:szCs w:val="18"/>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81" w:type="dxa"/>
            <w:vMerge w:val="continue"/>
            <w:tcBorders>
              <w:top w:val="nil"/>
              <w:bottom w:val="nil"/>
            </w:tcBorders>
            <w:vAlign w:val="top"/>
          </w:tcPr>
          <w:p>
            <w:pPr>
              <w:rPr>
                <w:rFonts w:ascii="Arial"/>
                <w:sz w:val="21"/>
              </w:rPr>
            </w:pPr>
          </w:p>
        </w:tc>
        <w:tc>
          <w:tcPr>
            <w:tcW w:w="1140" w:type="dxa"/>
            <w:vMerge w:val="continue"/>
            <w:tcBorders>
              <w:top w:val="nil"/>
              <w:bottom w:val="nil"/>
            </w:tcBorders>
            <w:vAlign w:val="top"/>
          </w:tcPr>
          <w:p>
            <w:pPr>
              <w:rPr>
                <w:rFonts w:ascii="Arial"/>
                <w:sz w:val="21"/>
              </w:rPr>
            </w:pPr>
          </w:p>
        </w:tc>
        <w:tc>
          <w:tcPr>
            <w:tcW w:w="1636" w:type="dxa"/>
            <w:vAlign w:val="top"/>
          </w:tcPr>
          <w:p>
            <w:pPr>
              <w:pStyle w:val="6"/>
              <w:spacing w:before="29" w:line="233" w:lineRule="auto"/>
              <w:ind w:left="541" w:right="384" w:hanging="225"/>
            </w:pPr>
            <w:r>
              <w:rPr>
                <w:spacing w:val="-8"/>
              </w:rPr>
              <w:t>生态效益</w:t>
            </w:r>
            <w:r>
              <w:rPr>
                <w:spacing w:val="-4"/>
              </w:rPr>
              <w:t>指标</w:t>
            </w:r>
          </w:p>
        </w:tc>
        <w:tc>
          <w:tcPr>
            <w:tcW w:w="1293" w:type="dxa"/>
            <w:vAlign w:val="top"/>
          </w:tcPr>
          <w:p>
            <w:pPr>
              <w:spacing w:line="268" w:lineRule="auto"/>
              <w:rPr>
                <w:rFonts w:ascii="Arial"/>
                <w:sz w:val="21"/>
              </w:rPr>
            </w:pPr>
          </w:p>
          <w:p>
            <w:pPr>
              <w:pStyle w:val="6"/>
              <w:spacing w:before="78" w:line="221" w:lineRule="auto"/>
              <w:ind w:left="541"/>
            </w:pPr>
            <w:r>
              <w:t>无</w:t>
            </w:r>
          </w:p>
        </w:tc>
        <w:tc>
          <w:tcPr>
            <w:tcW w:w="1223" w:type="dxa"/>
            <w:vAlign w:val="top"/>
          </w:tcPr>
          <w:p>
            <w:pPr>
              <w:rPr>
                <w:rFonts w:ascii="Arial"/>
                <w:sz w:val="21"/>
              </w:rPr>
            </w:pPr>
          </w:p>
        </w:tc>
        <w:tc>
          <w:tcPr>
            <w:tcW w:w="24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81" w:type="dxa"/>
            <w:vMerge w:val="continue"/>
            <w:tcBorders>
              <w:top w:val="nil"/>
              <w:bottom w:val="nil"/>
            </w:tcBorders>
            <w:vAlign w:val="top"/>
          </w:tcPr>
          <w:p>
            <w:pPr>
              <w:rPr>
                <w:rFonts w:ascii="Arial"/>
                <w:sz w:val="21"/>
              </w:rPr>
            </w:pPr>
          </w:p>
        </w:tc>
        <w:tc>
          <w:tcPr>
            <w:tcW w:w="1140" w:type="dxa"/>
            <w:vMerge w:val="continue"/>
            <w:tcBorders>
              <w:top w:val="nil"/>
            </w:tcBorders>
            <w:vAlign w:val="top"/>
          </w:tcPr>
          <w:p>
            <w:pPr>
              <w:rPr>
                <w:rFonts w:ascii="Arial"/>
                <w:sz w:val="21"/>
              </w:rPr>
            </w:pPr>
          </w:p>
        </w:tc>
        <w:tc>
          <w:tcPr>
            <w:tcW w:w="1636" w:type="dxa"/>
            <w:vAlign w:val="top"/>
          </w:tcPr>
          <w:p>
            <w:pPr>
              <w:pStyle w:val="6"/>
              <w:spacing w:before="29" w:line="233" w:lineRule="auto"/>
              <w:ind w:left="588" w:right="218" w:hanging="356"/>
            </w:pPr>
            <w:r>
              <w:rPr>
                <w:spacing w:val="-4"/>
              </w:rPr>
              <w:t>可持续影响指标</w:t>
            </w:r>
          </w:p>
        </w:tc>
        <w:tc>
          <w:tcPr>
            <w:tcW w:w="1293" w:type="dxa"/>
            <w:vAlign w:val="top"/>
          </w:tcPr>
          <w:p>
            <w:pPr>
              <w:spacing w:line="268" w:lineRule="auto"/>
              <w:rPr>
                <w:rFonts w:ascii="Arial"/>
                <w:sz w:val="21"/>
              </w:rPr>
            </w:pPr>
          </w:p>
          <w:p>
            <w:pPr>
              <w:pStyle w:val="6"/>
              <w:spacing w:before="78" w:line="221" w:lineRule="auto"/>
              <w:ind w:left="541"/>
            </w:pPr>
            <w:r>
              <w:t>无</w:t>
            </w:r>
          </w:p>
        </w:tc>
        <w:tc>
          <w:tcPr>
            <w:tcW w:w="1223" w:type="dxa"/>
            <w:vAlign w:val="top"/>
          </w:tcPr>
          <w:p>
            <w:pPr>
              <w:rPr>
                <w:rFonts w:ascii="Arial"/>
                <w:sz w:val="21"/>
              </w:rPr>
            </w:pPr>
          </w:p>
        </w:tc>
        <w:tc>
          <w:tcPr>
            <w:tcW w:w="24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1" w:type="dxa"/>
            <w:vMerge w:val="continue"/>
            <w:tcBorders>
              <w:top w:val="nil"/>
            </w:tcBorders>
            <w:vAlign w:val="top"/>
          </w:tcPr>
          <w:p>
            <w:pPr>
              <w:rPr>
                <w:rFonts w:ascii="Arial"/>
                <w:sz w:val="21"/>
              </w:rPr>
            </w:pPr>
          </w:p>
        </w:tc>
        <w:tc>
          <w:tcPr>
            <w:tcW w:w="1140" w:type="dxa"/>
            <w:vAlign w:val="top"/>
          </w:tcPr>
          <w:p>
            <w:pPr>
              <w:pStyle w:val="6"/>
              <w:spacing w:before="29" w:line="235" w:lineRule="auto"/>
              <w:ind w:left="221" w:right="209" w:firstLine="120"/>
            </w:pPr>
            <w:r>
              <w:rPr>
                <w:spacing w:val="-9"/>
              </w:rPr>
              <w:t>满意</w:t>
            </w:r>
            <w:r>
              <w:rPr>
                <w:spacing w:val="-6"/>
              </w:rPr>
              <w:t>度指标</w:t>
            </w:r>
          </w:p>
        </w:tc>
        <w:tc>
          <w:tcPr>
            <w:tcW w:w="1636" w:type="dxa"/>
            <w:vAlign w:val="top"/>
          </w:tcPr>
          <w:p>
            <w:pPr>
              <w:pStyle w:val="6"/>
              <w:spacing w:before="29" w:line="235" w:lineRule="auto"/>
              <w:ind w:left="588" w:right="458" w:hanging="119"/>
            </w:pPr>
            <w:r>
              <w:rPr>
                <w:spacing w:val="-6"/>
              </w:rPr>
              <w:t>满意度</w:t>
            </w:r>
            <w:r>
              <w:rPr>
                <w:spacing w:val="-4"/>
              </w:rPr>
              <w:t>指标</w:t>
            </w:r>
          </w:p>
        </w:tc>
        <w:tc>
          <w:tcPr>
            <w:tcW w:w="1293" w:type="dxa"/>
            <w:vAlign w:val="top"/>
          </w:tcPr>
          <w:p>
            <w:pPr>
              <w:spacing w:before="120" w:line="250" w:lineRule="auto"/>
              <w:ind w:left="109" w:right="285" w:firstLine="2"/>
              <w:rPr>
                <w:rFonts w:ascii="宋体" w:hAnsi="宋体" w:eastAsia="宋体" w:cs="宋体"/>
                <w:sz w:val="18"/>
                <w:szCs w:val="18"/>
              </w:rPr>
            </w:pPr>
            <w:r>
              <w:rPr>
                <w:rFonts w:ascii="宋体" w:hAnsi="宋体" w:eastAsia="宋体" w:cs="宋体"/>
                <w:spacing w:val="-2"/>
                <w:sz w:val="18"/>
                <w:szCs w:val="18"/>
              </w:rPr>
              <w:t>社会满意率</w:t>
            </w:r>
            <w:r>
              <w:rPr>
                <w:rFonts w:ascii="宋体" w:hAnsi="宋体" w:eastAsia="宋体" w:cs="宋体"/>
                <w:spacing w:val="-3"/>
                <w:sz w:val="18"/>
                <w:szCs w:val="18"/>
              </w:rPr>
              <w:t>达</w:t>
            </w:r>
            <w:r>
              <w:rPr>
                <w:rFonts w:ascii="宋体" w:hAnsi="宋体" w:eastAsia="宋体" w:cs="宋体"/>
                <w:spacing w:val="-35"/>
                <w:sz w:val="18"/>
                <w:szCs w:val="18"/>
              </w:rPr>
              <w:t xml:space="preserve"> </w:t>
            </w:r>
            <w:r>
              <w:rPr>
                <w:rFonts w:ascii="宋体" w:hAnsi="宋体" w:eastAsia="宋体" w:cs="宋体"/>
                <w:spacing w:val="-3"/>
                <w:sz w:val="18"/>
                <w:szCs w:val="18"/>
              </w:rPr>
              <w:t>95%以上</w:t>
            </w:r>
          </w:p>
        </w:tc>
        <w:tc>
          <w:tcPr>
            <w:tcW w:w="1223" w:type="dxa"/>
            <w:vAlign w:val="top"/>
          </w:tcPr>
          <w:p>
            <w:pPr>
              <w:spacing w:line="346" w:lineRule="auto"/>
              <w:rPr>
                <w:rFonts w:ascii="Arial"/>
                <w:sz w:val="21"/>
              </w:rPr>
            </w:pPr>
          </w:p>
          <w:p>
            <w:pPr>
              <w:spacing w:before="58" w:line="219" w:lineRule="auto"/>
              <w:ind w:left="256"/>
              <w:rPr>
                <w:rFonts w:ascii="宋体" w:hAnsi="宋体" w:eastAsia="宋体" w:cs="宋体"/>
                <w:sz w:val="18"/>
                <w:szCs w:val="18"/>
              </w:rPr>
            </w:pPr>
            <w:r>
              <w:rPr>
                <w:rFonts w:ascii="宋体" w:hAnsi="宋体" w:eastAsia="宋体" w:cs="宋体"/>
                <w:spacing w:val="-2"/>
                <w:sz w:val="18"/>
                <w:szCs w:val="18"/>
              </w:rPr>
              <w:t>基本满意</w:t>
            </w:r>
          </w:p>
        </w:tc>
        <w:tc>
          <w:tcPr>
            <w:tcW w:w="2413" w:type="dxa"/>
            <w:vAlign w:val="top"/>
          </w:tcPr>
          <w:p>
            <w:pPr>
              <w:spacing w:line="346" w:lineRule="auto"/>
              <w:rPr>
                <w:rFonts w:ascii="Arial"/>
                <w:sz w:val="21"/>
              </w:rPr>
            </w:pPr>
          </w:p>
          <w:p>
            <w:pPr>
              <w:spacing w:before="59" w:line="220" w:lineRule="auto"/>
              <w:ind w:left="667"/>
              <w:rPr>
                <w:rFonts w:ascii="宋体" w:hAnsi="宋体" w:eastAsia="宋体" w:cs="宋体"/>
                <w:sz w:val="18"/>
                <w:szCs w:val="18"/>
              </w:rPr>
            </w:pPr>
            <w:r>
              <w:rPr>
                <w:rFonts w:ascii="宋体" w:hAnsi="宋体" w:eastAsia="宋体" w:cs="宋体"/>
                <w:spacing w:val="-1"/>
                <w:sz w:val="18"/>
                <w:szCs w:val="18"/>
              </w:rPr>
              <w:t>达到预期指标</w:t>
            </w:r>
          </w:p>
        </w:tc>
      </w:tr>
    </w:tbl>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2"/>
        <w:spacing w:before="101" w:line="227" w:lineRule="auto"/>
        <w:ind w:left="3396"/>
        <w:rPr>
          <w:sz w:val="31"/>
          <w:szCs w:val="31"/>
        </w:rPr>
      </w:pPr>
      <w:r>
        <w:rPr>
          <w:b/>
          <w:bCs/>
          <w:spacing w:val="2"/>
          <w:sz w:val="31"/>
          <w:szCs w:val="31"/>
        </w:rPr>
        <w:t>2021</w:t>
      </w:r>
      <w:r>
        <w:rPr>
          <w:spacing w:val="-33"/>
          <w:sz w:val="31"/>
          <w:szCs w:val="31"/>
        </w:rPr>
        <w:t xml:space="preserve"> </w:t>
      </w:r>
      <w:r>
        <w:rPr>
          <w:b/>
          <w:bCs/>
          <w:spacing w:val="2"/>
          <w:sz w:val="31"/>
          <w:szCs w:val="31"/>
        </w:rPr>
        <w:t>年部门预算项目自评</w:t>
      </w:r>
    </w:p>
    <w:p>
      <w:pPr>
        <w:pStyle w:val="2"/>
        <w:spacing w:before="242" w:line="226" w:lineRule="auto"/>
        <w:ind w:left="2163"/>
        <w:rPr>
          <w:sz w:val="31"/>
          <w:szCs w:val="31"/>
        </w:rPr>
      </w:pPr>
      <w:r>
        <w:rPr>
          <w:b/>
          <w:bCs/>
          <w:spacing w:val="6"/>
          <w:sz w:val="31"/>
          <w:szCs w:val="31"/>
        </w:rPr>
        <w:t>财政资金拨付资料扫描费项目绩效目标自评</w:t>
      </w:r>
    </w:p>
    <w:p>
      <w:pPr>
        <w:spacing w:line="91" w:lineRule="exact"/>
      </w:pPr>
    </w:p>
    <w:tbl>
      <w:tblPr>
        <w:tblStyle w:val="5"/>
        <w:tblW w:w="10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1139"/>
        <w:gridCol w:w="1636"/>
        <w:gridCol w:w="2373"/>
        <w:gridCol w:w="1223"/>
        <w:gridCol w:w="20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120" w:type="dxa"/>
            <w:gridSpan w:val="2"/>
            <w:vAlign w:val="top"/>
          </w:tcPr>
          <w:p>
            <w:pPr>
              <w:pStyle w:val="6"/>
              <w:spacing w:before="43" w:line="211" w:lineRule="auto"/>
              <w:ind w:left="739"/>
            </w:pPr>
            <w:r>
              <w:rPr>
                <w:spacing w:val="-3"/>
              </w:rPr>
              <w:t>主管部门及代码</w:t>
            </w:r>
          </w:p>
        </w:tc>
        <w:tc>
          <w:tcPr>
            <w:tcW w:w="4009" w:type="dxa"/>
            <w:gridSpan w:val="2"/>
            <w:vAlign w:val="top"/>
          </w:tcPr>
          <w:p>
            <w:pPr>
              <w:pStyle w:val="6"/>
              <w:spacing w:before="43" w:line="211" w:lineRule="auto"/>
              <w:ind w:left="127"/>
            </w:pPr>
            <w:r>
              <w:rPr>
                <w:spacing w:val="-2"/>
              </w:rPr>
              <w:t>东区财政局    018001</w:t>
            </w:r>
          </w:p>
        </w:tc>
        <w:tc>
          <w:tcPr>
            <w:tcW w:w="1223" w:type="dxa"/>
            <w:vAlign w:val="top"/>
          </w:tcPr>
          <w:p>
            <w:pPr>
              <w:pStyle w:val="6"/>
              <w:spacing w:before="43" w:line="211" w:lineRule="auto"/>
              <w:ind w:left="151"/>
            </w:pPr>
            <w:r>
              <w:rPr>
                <w:spacing w:val="-4"/>
              </w:rPr>
              <w:t>实施单位</w:t>
            </w:r>
          </w:p>
        </w:tc>
        <w:tc>
          <w:tcPr>
            <w:tcW w:w="2020" w:type="dxa"/>
            <w:vAlign w:val="top"/>
          </w:tcPr>
          <w:p>
            <w:pPr>
              <w:pStyle w:val="6"/>
              <w:spacing w:before="43" w:line="211" w:lineRule="auto"/>
              <w:ind w:left="429"/>
            </w:pPr>
            <w:r>
              <w:rPr>
                <w:spacing w:val="-4"/>
              </w:rPr>
              <w:t>东区财政局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120" w:type="dxa"/>
            <w:gridSpan w:val="2"/>
            <w:vMerge w:val="restart"/>
            <w:tcBorders>
              <w:bottom w:val="nil"/>
            </w:tcBorders>
            <w:vAlign w:val="top"/>
          </w:tcPr>
          <w:p>
            <w:pPr>
              <w:pStyle w:val="6"/>
              <w:spacing w:before="232" w:line="247" w:lineRule="auto"/>
              <w:ind w:left="1092" w:right="1077" w:firstLine="1"/>
              <w:jc w:val="both"/>
            </w:pPr>
            <w:r>
              <w:rPr>
                <w:spacing w:val="-5"/>
              </w:rPr>
              <w:t>项目预算</w:t>
            </w:r>
            <w:r>
              <w:rPr>
                <w:spacing w:val="-4"/>
              </w:rPr>
              <w:t>执行情况</w:t>
            </w:r>
            <w:r>
              <w:rPr>
                <w:spacing w:val="-6"/>
              </w:rPr>
              <w:t>（万元）</w:t>
            </w:r>
          </w:p>
        </w:tc>
        <w:tc>
          <w:tcPr>
            <w:tcW w:w="1636" w:type="dxa"/>
            <w:vAlign w:val="top"/>
          </w:tcPr>
          <w:p>
            <w:pPr>
              <w:pStyle w:val="6"/>
              <w:spacing w:before="49" w:line="220" w:lineRule="auto"/>
              <w:ind w:left="243"/>
            </w:pPr>
            <w:r>
              <w:rPr>
                <w:spacing w:val="-14"/>
              </w:rPr>
              <w:t>预算数：</w:t>
            </w:r>
          </w:p>
        </w:tc>
        <w:tc>
          <w:tcPr>
            <w:tcW w:w="2373" w:type="dxa"/>
            <w:vAlign w:val="top"/>
          </w:tcPr>
          <w:p>
            <w:pPr>
              <w:pStyle w:val="6"/>
              <w:spacing w:before="49" w:line="220" w:lineRule="auto"/>
              <w:ind w:left="129"/>
            </w:pPr>
            <w:r>
              <w:rPr>
                <w:spacing w:val="-7"/>
              </w:rPr>
              <w:t>14</w:t>
            </w:r>
          </w:p>
        </w:tc>
        <w:tc>
          <w:tcPr>
            <w:tcW w:w="1223" w:type="dxa"/>
            <w:vAlign w:val="top"/>
          </w:tcPr>
          <w:p>
            <w:pPr>
              <w:pStyle w:val="6"/>
              <w:spacing w:before="49" w:line="220" w:lineRule="auto"/>
              <w:ind w:left="241"/>
            </w:pPr>
            <w:r>
              <w:rPr>
                <w:spacing w:val="-13"/>
              </w:rPr>
              <w:t>执行数：</w:t>
            </w:r>
          </w:p>
        </w:tc>
        <w:tc>
          <w:tcPr>
            <w:tcW w:w="2020" w:type="dxa"/>
            <w:vAlign w:val="top"/>
          </w:tcPr>
          <w:p>
            <w:pPr>
              <w:pStyle w:val="6"/>
              <w:spacing w:before="49" w:line="220" w:lineRule="auto"/>
              <w:ind w:left="1693"/>
            </w:pPr>
            <w:r>
              <w:rPr>
                <w:spacing w:val="-7"/>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120" w:type="dxa"/>
            <w:gridSpan w:val="2"/>
            <w:vMerge w:val="continue"/>
            <w:tcBorders>
              <w:top w:val="nil"/>
              <w:bottom w:val="nil"/>
            </w:tcBorders>
            <w:vAlign w:val="top"/>
          </w:tcPr>
          <w:p>
            <w:pPr>
              <w:rPr>
                <w:rFonts w:ascii="Arial"/>
                <w:sz w:val="21"/>
              </w:rPr>
            </w:pPr>
          </w:p>
        </w:tc>
        <w:tc>
          <w:tcPr>
            <w:tcW w:w="1636" w:type="dxa"/>
            <w:vAlign w:val="top"/>
          </w:tcPr>
          <w:p>
            <w:pPr>
              <w:pStyle w:val="6"/>
              <w:spacing w:before="39" w:line="222" w:lineRule="auto"/>
              <w:ind w:left="123"/>
            </w:pPr>
            <w:r>
              <w:rPr>
                <w:spacing w:val="-16"/>
              </w:rPr>
              <w:t>其中：</w:t>
            </w:r>
          </w:p>
          <w:p>
            <w:pPr>
              <w:pStyle w:val="6"/>
              <w:spacing w:before="32" w:line="210" w:lineRule="auto"/>
              <w:ind w:left="124"/>
            </w:pPr>
            <w:r>
              <w:rPr>
                <w:spacing w:val="-4"/>
              </w:rPr>
              <w:t>财政拨款</w:t>
            </w:r>
          </w:p>
        </w:tc>
        <w:tc>
          <w:tcPr>
            <w:tcW w:w="2373" w:type="dxa"/>
            <w:vAlign w:val="top"/>
          </w:tcPr>
          <w:p>
            <w:pPr>
              <w:rPr>
                <w:rFonts w:ascii="Arial"/>
                <w:sz w:val="21"/>
              </w:rPr>
            </w:pPr>
          </w:p>
        </w:tc>
        <w:tc>
          <w:tcPr>
            <w:tcW w:w="1223" w:type="dxa"/>
            <w:vAlign w:val="top"/>
          </w:tcPr>
          <w:p>
            <w:pPr>
              <w:pStyle w:val="6"/>
              <w:spacing w:before="39" w:line="222" w:lineRule="auto"/>
              <w:ind w:left="124"/>
            </w:pPr>
            <w:r>
              <w:rPr>
                <w:spacing w:val="-16"/>
              </w:rPr>
              <w:t>其中：</w:t>
            </w:r>
          </w:p>
          <w:p>
            <w:pPr>
              <w:pStyle w:val="6"/>
              <w:spacing w:before="32" w:line="210" w:lineRule="auto"/>
              <w:ind w:left="125"/>
            </w:pPr>
            <w:r>
              <w:rPr>
                <w:spacing w:val="-4"/>
              </w:rPr>
              <w:t>财政拨款</w:t>
            </w:r>
          </w:p>
        </w:tc>
        <w:tc>
          <w:tcPr>
            <w:tcW w:w="2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120" w:type="dxa"/>
            <w:gridSpan w:val="2"/>
            <w:vMerge w:val="continue"/>
            <w:tcBorders>
              <w:top w:val="nil"/>
            </w:tcBorders>
            <w:vAlign w:val="top"/>
          </w:tcPr>
          <w:p>
            <w:pPr>
              <w:rPr>
                <w:rFonts w:ascii="Arial"/>
                <w:sz w:val="21"/>
              </w:rPr>
            </w:pPr>
          </w:p>
        </w:tc>
        <w:tc>
          <w:tcPr>
            <w:tcW w:w="1636" w:type="dxa"/>
            <w:vAlign w:val="top"/>
          </w:tcPr>
          <w:p>
            <w:pPr>
              <w:pStyle w:val="6"/>
              <w:spacing w:before="50" w:line="219" w:lineRule="auto"/>
              <w:ind w:left="123"/>
            </w:pPr>
            <w:r>
              <w:rPr>
                <w:spacing w:val="-4"/>
              </w:rPr>
              <w:t>其他资金</w:t>
            </w:r>
          </w:p>
        </w:tc>
        <w:tc>
          <w:tcPr>
            <w:tcW w:w="2373" w:type="dxa"/>
            <w:vAlign w:val="top"/>
          </w:tcPr>
          <w:p>
            <w:pPr>
              <w:rPr>
                <w:rFonts w:ascii="Arial"/>
                <w:sz w:val="21"/>
              </w:rPr>
            </w:pPr>
          </w:p>
        </w:tc>
        <w:tc>
          <w:tcPr>
            <w:tcW w:w="1223" w:type="dxa"/>
            <w:vAlign w:val="top"/>
          </w:tcPr>
          <w:p>
            <w:pPr>
              <w:pStyle w:val="6"/>
              <w:spacing w:before="50" w:line="219" w:lineRule="auto"/>
              <w:ind w:left="124"/>
            </w:pPr>
            <w:r>
              <w:rPr>
                <w:spacing w:val="-4"/>
              </w:rPr>
              <w:t>其他资金</w:t>
            </w:r>
          </w:p>
        </w:tc>
        <w:tc>
          <w:tcPr>
            <w:tcW w:w="2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1981" w:type="dxa"/>
            <w:vMerge w:val="restart"/>
            <w:tcBorders>
              <w:bottom w:val="nil"/>
            </w:tcBorders>
            <w:vAlign w:val="top"/>
          </w:tcPr>
          <w:p>
            <w:pPr>
              <w:pStyle w:val="6"/>
              <w:spacing w:before="284" w:line="247" w:lineRule="auto"/>
              <w:ind w:left="526" w:right="269" w:hanging="240"/>
            </w:pPr>
            <w:r>
              <w:rPr>
                <w:spacing w:val="-4"/>
              </w:rPr>
              <w:t>年度总体目标完成情况</w:t>
            </w:r>
          </w:p>
        </w:tc>
        <w:tc>
          <w:tcPr>
            <w:tcW w:w="5148" w:type="dxa"/>
            <w:gridSpan w:val="3"/>
            <w:vAlign w:val="top"/>
          </w:tcPr>
          <w:p>
            <w:pPr>
              <w:pStyle w:val="6"/>
              <w:spacing w:before="43" w:line="209" w:lineRule="auto"/>
              <w:ind w:left="2106"/>
            </w:pPr>
            <w:r>
              <w:rPr>
                <w:spacing w:val="-4"/>
              </w:rPr>
              <w:t>预期目标</w:t>
            </w:r>
          </w:p>
        </w:tc>
        <w:tc>
          <w:tcPr>
            <w:tcW w:w="3243" w:type="dxa"/>
            <w:gridSpan w:val="2"/>
            <w:vAlign w:val="top"/>
          </w:tcPr>
          <w:p>
            <w:pPr>
              <w:pStyle w:val="6"/>
              <w:spacing w:before="43" w:line="209" w:lineRule="auto"/>
              <w:ind w:left="716"/>
            </w:pPr>
            <w:r>
              <w:rPr>
                <w:spacing w:val="-7"/>
              </w:rPr>
              <w:t>目标实际完成情况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981" w:type="dxa"/>
            <w:vMerge w:val="continue"/>
            <w:tcBorders>
              <w:top w:val="nil"/>
            </w:tcBorders>
            <w:vAlign w:val="top"/>
          </w:tcPr>
          <w:p>
            <w:pPr>
              <w:rPr>
                <w:rFonts w:ascii="Arial"/>
                <w:sz w:val="21"/>
              </w:rPr>
            </w:pPr>
          </w:p>
        </w:tc>
        <w:tc>
          <w:tcPr>
            <w:tcW w:w="5148" w:type="dxa"/>
            <w:gridSpan w:val="3"/>
            <w:vAlign w:val="top"/>
          </w:tcPr>
          <w:p>
            <w:pPr>
              <w:pStyle w:val="6"/>
              <w:spacing w:before="65" w:line="247" w:lineRule="auto"/>
              <w:ind w:left="128" w:right="104" w:hanging="11"/>
            </w:pPr>
            <w:r>
              <w:rPr>
                <w:spacing w:val="-6"/>
              </w:rPr>
              <w:t>加强档案利用效率，提高服务水平，档案采用电</w:t>
            </w:r>
            <w:r>
              <w:rPr>
                <w:spacing w:val="-5"/>
              </w:rPr>
              <w:t>子化建档</w:t>
            </w:r>
          </w:p>
        </w:tc>
        <w:tc>
          <w:tcPr>
            <w:tcW w:w="3243" w:type="dxa"/>
            <w:gridSpan w:val="2"/>
            <w:vAlign w:val="top"/>
          </w:tcPr>
          <w:p>
            <w:pPr>
              <w:pStyle w:val="6"/>
              <w:spacing w:before="66" w:line="223" w:lineRule="auto"/>
              <w:ind w:left="122"/>
            </w:pPr>
            <w:r>
              <w:rPr>
                <w:spacing w:val="-3"/>
              </w:rPr>
              <w:t>按进度完成</w:t>
            </w:r>
          </w:p>
        </w:tc>
      </w:tr>
    </w:tbl>
    <w:p>
      <w:pPr>
        <w:rPr>
          <w:rFonts w:ascii="Arial"/>
          <w:sz w:val="21"/>
        </w:rPr>
      </w:pPr>
    </w:p>
    <w:p>
      <w:pPr>
        <w:rPr>
          <w:rFonts w:ascii="Arial" w:hAnsi="Arial" w:eastAsia="Arial" w:cs="Arial"/>
          <w:sz w:val="21"/>
          <w:szCs w:val="21"/>
        </w:rPr>
        <w:sectPr>
          <w:footerReference r:id="rId47" w:type="default"/>
          <w:pgSz w:w="11900" w:h="16840"/>
          <w:pgMar w:top="1431" w:right="879" w:bottom="1379" w:left="643" w:header="0" w:footer="1214" w:gutter="0"/>
          <w:cols w:space="720" w:num="1"/>
        </w:sectPr>
      </w:pPr>
    </w:p>
    <w:p>
      <w:pPr>
        <w:spacing w:line="90" w:lineRule="auto"/>
        <w:rPr>
          <w:rFonts w:ascii="Arial"/>
          <w:sz w:val="2"/>
        </w:rPr>
      </w:pPr>
    </w:p>
    <w:tbl>
      <w:tblPr>
        <w:tblStyle w:val="5"/>
        <w:tblW w:w="10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1139"/>
        <w:gridCol w:w="1636"/>
        <w:gridCol w:w="2373"/>
        <w:gridCol w:w="1223"/>
        <w:gridCol w:w="20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981"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8" w:line="247" w:lineRule="auto"/>
              <w:ind w:left="645" w:right="149" w:hanging="479"/>
            </w:pPr>
            <w:r>
              <w:rPr>
                <w:spacing w:val="-3"/>
              </w:rPr>
              <w:t>年度绩效指标完</w:t>
            </w:r>
            <w:r>
              <w:rPr>
                <w:spacing w:val="-5"/>
              </w:rPr>
              <w:t>成情况</w:t>
            </w:r>
          </w:p>
        </w:tc>
        <w:tc>
          <w:tcPr>
            <w:tcW w:w="1139" w:type="dxa"/>
            <w:vAlign w:val="top"/>
          </w:tcPr>
          <w:p>
            <w:pPr>
              <w:pStyle w:val="6"/>
              <w:spacing w:before="69" w:line="224" w:lineRule="auto"/>
              <w:ind w:left="344"/>
            </w:pPr>
            <w:r>
              <w:rPr>
                <w:spacing w:val="-10"/>
              </w:rPr>
              <w:t>一级</w:t>
            </w:r>
          </w:p>
          <w:p>
            <w:pPr>
              <w:pStyle w:val="6"/>
              <w:spacing w:before="31" w:line="222" w:lineRule="auto"/>
              <w:ind w:left="341"/>
            </w:pPr>
            <w:r>
              <w:rPr>
                <w:spacing w:val="-4"/>
              </w:rPr>
              <w:t>指标</w:t>
            </w:r>
          </w:p>
        </w:tc>
        <w:tc>
          <w:tcPr>
            <w:tcW w:w="1636" w:type="dxa"/>
            <w:vAlign w:val="top"/>
          </w:tcPr>
          <w:p>
            <w:pPr>
              <w:pStyle w:val="6"/>
              <w:spacing w:before="69" w:line="224" w:lineRule="auto"/>
              <w:ind w:left="596"/>
            </w:pPr>
            <w:r>
              <w:rPr>
                <w:spacing w:val="-6"/>
              </w:rPr>
              <w:t>二级</w:t>
            </w:r>
          </w:p>
          <w:p>
            <w:pPr>
              <w:pStyle w:val="6"/>
              <w:spacing w:before="31" w:line="222" w:lineRule="auto"/>
              <w:ind w:left="589"/>
            </w:pPr>
            <w:r>
              <w:rPr>
                <w:spacing w:val="-4"/>
              </w:rPr>
              <w:t>指标</w:t>
            </w:r>
          </w:p>
        </w:tc>
        <w:tc>
          <w:tcPr>
            <w:tcW w:w="2373" w:type="dxa"/>
            <w:vAlign w:val="top"/>
          </w:tcPr>
          <w:p>
            <w:pPr>
              <w:pStyle w:val="6"/>
              <w:spacing w:before="69" w:line="224" w:lineRule="auto"/>
              <w:ind w:left="966"/>
            </w:pPr>
            <w:r>
              <w:rPr>
                <w:spacing w:val="-6"/>
              </w:rPr>
              <w:t>三级</w:t>
            </w:r>
          </w:p>
          <w:p>
            <w:pPr>
              <w:pStyle w:val="6"/>
              <w:spacing w:before="31" w:line="222" w:lineRule="auto"/>
              <w:ind w:left="959"/>
            </w:pPr>
            <w:r>
              <w:rPr>
                <w:spacing w:val="-4"/>
              </w:rPr>
              <w:t>指标</w:t>
            </w:r>
          </w:p>
        </w:tc>
        <w:tc>
          <w:tcPr>
            <w:tcW w:w="1223" w:type="dxa"/>
            <w:vAlign w:val="top"/>
          </w:tcPr>
          <w:p>
            <w:pPr>
              <w:pStyle w:val="6"/>
              <w:spacing w:before="70" w:line="239" w:lineRule="auto"/>
              <w:ind w:left="505" w:right="127" w:hanging="357"/>
            </w:pPr>
            <w:r>
              <w:rPr>
                <w:spacing w:val="-5"/>
              </w:rPr>
              <w:t>预期指标</w:t>
            </w:r>
            <w:r>
              <w:t>值</w:t>
            </w:r>
          </w:p>
        </w:tc>
        <w:tc>
          <w:tcPr>
            <w:tcW w:w="2020" w:type="dxa"/>
            <w:vAlign w:val="top"/>
          </w:tcPr>
          <w:p>
            <w:pPr>
              <w:pStyle w:val="6"/>
              <w:spacing w:before="230" w:line="222" w:lineRule="auto"/>
              <w:ind w:left="188"/>
            </w:pPr>
            <w:r>
              <w:rPr>
                <w:spacing w:val="-3"/>
              </w:rPr>
              <w:t>实际完成指标值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981" w:type="dxa"/>
            <w:vMerge w:val="continue"/>
            <w:tcBorders>
              <w:top w:val="nil"/>
              <w:bottom w:val="nil"/>
            </w:tcBorders>
            <w:vAlign w:val="top"/>
          </w:tcPr>
          <w:p>
            <w:pPr>
              <w:rPr>
                <w:rFonts w:ascii="Arial"/>
                <w:sz w:val="21"/>
              </w:rPr>
            </w:pPr>
          </w:p>
        </w:tc>
        <w:tc>
          <w:tcPr>
            <w:tcW w:w="1139" w:type="dxa"/>
            <w:vMerge w:val="restart"/>
            <w:tcBorders>
              <w:bottom w:val="nil"/>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78" w:line="247" w:lineRule="auto"/>
              <w:ind w:left="341" w:right="328" w:firstLine="4"/>
            </w:pPr>
            <w:r>
              <w:rPr>
                <w:spacing w:val="-11"/>
              </w:rPr>
              <w:t>完成</w:t>
            </w:r>
            <w:r>
              <w:rPr>
                <w:spacing w:val="-8"/>
              </w:rPr>
              <w:t>指标</w:t>
            </w:r>
          </w:p>
        </w:tc>
        <w:tc>
          <w:tcPr>
            <w:tcW w:w="1636" w:type="dxa"/>
            <w:vAlign w:val="top"/>
          </w:tcPr>
          <w:p>
            <w:pPr>
              <w:spacing w:line="346" w:lineRule="auto"/>
              <w:rPr>
                <w:rFonts w:ascii="Arial"/>
                <w:sz w:val="21"/>
              </w:rPr>
            </w:pPr>
          </w:p>
          <w:p>
            <w:pPr>
              <w:pStyle w:val="6"/>
              <w:spacing w:before="78" w:line="222" w:lineRule="auto"/>
              <w:ind w:left="348"/>
            </w:pPr>
            <w:r>
              <w:rPr>
                <w:spacing w:val="-3"/>
              </w:rPr>
              <w:t>数量指标</w:t>
            </w:r>
          </w:p>
        </w:tc>
        <w:tc>
          <w:tcPr>
            <w:tcW w:w="2373" w:type="dxa"/>
            <w:vAlign w:val="top"/>
          </w:tcPr>
          <w:p>
            <w:pPr>
              <w:pStyle w:val="6"/>
              <w:spacing w:before="2" w:line="183" w:lineRule="auto"/>
              <w:ind w:left="120" w:right="104" w:hanging="2"/>
              <w:jc w:val="both"/>
            </w:pPr>
            <w:r>
              <w:rPr>
                <w:spacing w:val="-2"/>
              </w:rPr>
              <w:t>加强档案利用效率，提高服务水平，档案</w:t>
            </w:r>
            <w:r>
              <w:rPr>
                <w:spacing w:val="-3"/>
              </w:rPr>
              <w:t>采用电子化建档</w:t>
            </w:r>
          </w:p>
        </w:tc>
        <w:tc>
          <w:tcPr>
            <w:tcW w:w="1223" w:type="dxa"/>
            <w:vAlign w:val="top"/>
          </w:tcPr>
          <w:p>
            <w:pPr>
              <w:pStyle w:val="6"/>
              <w:spacing w:before="104" w:line="235" w:lineRule="auto"/>
              <w:ind w:left="285" w:right="127" w:hanging="138"/>
            </w:pPr>
            <w:r>
              <w:rPr>
                <w:spacing w:val="-5"/>
              </w:rPr>
              <w:t>各类资料</w:t>
            </w:r>
            <w:r>
              <w:rPr>
                <w:spacing w:val="-8"/>
              </w:rPr>
              <w:t>印刷费</w:t>
            </w:r>
          </w:p>
        </w:tc>
        <w:tc>
          <w:tcPr>
            <w:tcW w:w="2020" w:type="dxa"/>
            <w:vAlign w:val="top"/>
          </w:tcPr>
          <w:p>
            <w:pPr>
              <w:spacing w:line="346" w:lineRule="auto"/>
              <w:rPr>
                <w:rFonts w:ascii="Arial"/>
                <w:sz w:val="21"/>
              </w:rPr>
            </w:pPr>
          </w:p>
          <w:p>
            <w:pPr>
              <w:pStyle w:val="6"/>
              <w:spacing w:before="78" w:line="222" w:lineRule="auto"/>
              <w:ind w:left="306"/>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981" w:type="dxa"/>
            <w:vMerge w:val="continue"/>
            <w:tcBorders>
              <w:top w:val="nil"/>
              <w:bottom w:val="nil"/>
            </w:tcBorders>
            <w:vAlign w:val="top"/>
          </w:tcPr>
          <w:p>
            <w:pPr>
              <w:rPr>
                <w:rFonts w:ascii="Arial"/>
                <w:sz w:val="21"/>
              </w:rPr>
            </w:pPr>
          </w:p>
        </w:tc>
        <w:tc>
          <w:tcPr>
            <w:tcW w:w="1139" w:type="dxa"/>
            <w:vMerge w:val="continue"/>
            <w:tcBorders>
              <w:top w:val="nil"/>
              <w:bottom w:val="nil"/>
            </w:tcBorders>
            <w:vAlign w:val="top"/>
          </w:tcPr>
          <w:p>
            <w:pPr>
              <w:rPr>
                <w:rFonts w:ascii="Arial"/>
                <w:sz w:val="21"/>
              </w:rPr>
            </w:pPr>
          </w:p>
        </w:tc>
        <w:tc>
          <w:tcPr>
            <w:tcW w:w="1636" w:type="dxa"/>
            <w:vAlign w:val="top"/>
          </w:tcPr>
          <w:p>
            <w:pPr>
              <w:spacing w:line="291" w:lineRule="auto"/>
              <w:rPr>
                <w:rFonts w:ascii="Arial"/>
                <w:sz w:val="21"/>
              </w:rPr>
            </w:pPr>
          </w:p>
          <w:p>
            <w:pPr>
              <w:spacing w:line="292" w:lineRule="auto"/>
              <w:rPr>
                <w:rFonts w:ascii="Arial"/>
                <w:sz w:val="21"/>
              </w:rPr>
            </w:pPr>
          </w:p>
          <w:p>
            <w:pPr>
              <w:pStyle w:val="6"/>
              <w:spacing w:before="78" w:line="222" w:lineRule="auto"/>
              <w:ind w:left="355"/>
            </w:pPr>
            <w:r>
              <w:rPr>
                <w:spacing w:val="-5"/>
              </w:rPr>
              <w:t>质量指标</w:t>
            </w:r>
          </w:p>
        </w:tc>
        <w:tc>
          <w:tcPr>
            <w:tcW w:w="2373" w:type="dxa"/>
            <w:vAlign w:val="top"/>
          </w:tcPr>
          <w:p>
            <w:pPr>
              <w:pStyle w:val="6"/>
              <w:spacing w:before="23" w:line="222" w:lineRule="auto"/>
              <w:ind w:left="118"/>
            </w:pPr>
            <w:r>
              <w:rPr>
                <w:spacing w:val="-7"/>
              </w:rPr>
              <w:t>加强档案利用效率，</w:t>
            </w:r>
          </w:p>
          <w:p>
            <w:pPr>
              <w:pStyle w:val="6"/>
              <w:spacing w:before="30" w:line="222" w:lineRule="auto"/>
              <w:ind w:left="121"/>
            </w:pPr>
            <w:r>
              <w:rPr>
                <w:spacing w:val="-2"/>
              </w:rPr>
              <w:t>提高服务水平，档案</w:t>
            </w:r>
          </w:p>
          <w:p>
            <w:pPr>
              <w:pStyle w:val="6"/>
              <w:spacing w:before="33" w:line="222" w:lineRule="auto"/>
              <w:ind w:left="361"/>
            </w:pPr>
            <w:r>
              <w:rPr>
                <w:spacing w:val="-3"/>
              </w:rPr>
              <w:t>采用电子化建档</w:t>
            </w:r>
          </w:p>
        </w:tc>
        <w:tc>
          <w:tcPr>
            <w:tcW w:w="1223" w:type="dxa"/>
            <w:vAlign w:val="top"/>
          </w:tcPr>
          <w:p>
            <w:pPr>
              <w:spacing w:line="263" w:lineRule="auto"/>
              <w:rPr>
                <w:rFonts w:ascii="Arial"/>
                <w:sz w:val="21"/>
              </w:rPr>
            </w:pPr>
          </w:p>
          <w:p>
            <w:pPr>
              <w:pStyle w:val="6"/>
              <w:spacing w:before="78" w:line="235" w:lineRule="auto"/>
              <w:ind w:left="144" w:right="127" w:firstLine="3"/>
            </w:pPr>
            <w:r>
              <w:rPr>
                <w:spacing w:val="-5"/>
              </w:rPr>
              <w:t>确保工作</w:t>
            </w:r>
            <w:r>
              <w:rPr>
                <w:spacing w:val="-4"/>
              </w:rPr>
              <w:t>有序推进</w:t>
            </w:r>
          </w:p>
        </w:tc>
        <w:tc>
          <w:tcPr>
            <w:tcW w:w="2020" w:type="dxa"/>
            <w:vAlign w:val="top"/>
          </w:tcPr>
          <w:p>
            <w:pPr>
              <w:spacing w:line="291" w:lineRule="auto"/>
              <w:rPr>
                <w:rFonts w:ascii="Arial"/>
                <w:sz w:val="21"/>
              </w:rPr>
            </w:pPr>
          </w:p>
          <w:p>
            <w:pPr>
              <w:spacing w:line="292" w:lineRule="auto"/>
              <w:rPr>
                <w:rFonts w:ascii="Arial"/>
                <w:sz w:val="21"/>
              </w:rPr>
            </w:pPr>
          </w:p>
          <w:p>
            <w:pPr>
              <w:pStyle w:val="6"/>
              <w:spacing w:before="78" w:line="222" w:lineRule="auto"/>
              <w:ind w:left="306"/>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81" w:type="dxa"/>
            <w:vMerge w:val="continue"/>
            <w:tcBorders>
              <w:top w:val="nil"/>
              <w:bottom w:val="nil"/>
            </w:tcBorders>
            <w:vAlign w:val="top"/>
          </w:tcPr>
          <w:p>
            <w:pPr>
              <w:rPr>
                <w:rFonts w:ascii="Arial"/>
                <w:sz w:val="21"/>
              </w:rPr>
            </w:pPr>
          </w:p>
        </w:tc>
        <w:tc>
          <w:tcPr>
            <w:tcW w:w="1139" w:type="dxa"/>
            <w:vMerge w:val="continue"/>
            <w:tcBorders>
              <w:top w:val="nil"/>
              <w:bottom w:val="nil"/>
            </w:tcBorders>
            <w:vAlign w:val="top"/>
          </w:tcPr>
          <w:p>
            <w:pPr>
              <w:rPr>
                <w:rFonts w:ascii="Arial"/>
                <w:sz w:val="21"/>
              </w:rPr>
            </w:pPr>
          </w:p>
        </w:tc>
        <w:tc>
          <w:tcPr>
            <w:tcW w:w="1636" w:type="dxa"/>
            <w:vAlign w:val="top"/>
          </w:tcPr>
          <w:p>
            <w:pPr>
              <w:spacing w:line="266" w:lineRule="auto"/>
              <w:rPr>
                <w:rFonts w:ascii="Arial"/>
                <w:sz w:val="21"/>
              </w:rPr>
            </w:pPr>
          </w:p>
          <w:p>
            <w:pPr>
              <w:pStyle w:val="6"/>
              <w:spacing w:before="78" w:line="222" w:lineRule="auto"/>
              <w:ind w:left="366"/>
            </w:pPr>
            <w:r>
              <w:rPr>
                <w:spacing w:val="-7"/>
              </w:rPr>
              <w:t>时效指标</w:t>
            </w:r>
          </w:p>
        </w:tc>
        <w:tc>
          <w:tcPr>
            <w:tcW w:w="2373" w:type="dxa"/>
            <w:vAlign w:val="top"/>
          </w:tcPr>
          <w:p>
            <w:pPr>
              <w:spacing w:line="266" w:lineRule="auto"/>
              <w:rPr>
                <w:rFonts w:ascii="Arial"/>
                <w:sz w:val="21"/>
              </w:rPr>
            </w:pPr>
          </w:p>
          <w:p>
            <w:pPr>
              <w:pStyle w:val="6"/>
              <w:spacing w:before="78" w:line="222" w:lineRule="auto"/>
              <w:ind w:left="563"/>
            </w:pPr>
            <w:r>
              <w:rPr>
                <w:spacing w:val="-4"/>
              </w:rPr>
              <w:t>2021</w:t>
            </w:r>
            <w:r>
              <w:rPr>
                <w:spacing w:val="-38"/>
              </w:rPr>
              <w:t xml:space="preserve"> </w:t>
            </w:r>
            <w:r>
              <w:rPr>
                <w:spacing w:val="-4"/>
              </w:rPr>
              <w:t>年全年</w:t>
            </w:r>
          </w:p>
        </w:tc>
        <w:tc>
          <w:tcPr>
            <w:tcW w:w="1223" w:type="dxa"/>
            <w:vAlign w:val="top"/>
          </w:tcPr>
          <w:p>
            <w:pPr>
              <w:pStyle w:val="6"/>
              <w:spacing w:before="24" w:line="235" w:lineRule="auto"/>
              <w:ind w:left="511" w:right="103" w:hanging="393"/>
            </w:pPr>
            <w:r>
              <w:rPr>
                <w:spacing w:val="-6"/>
              </w:rPr>
              <w:t>2021</w:t>
            </w:r>
            <w:r>
              <w:rPr>
                <w:spacing w:val="-49"/>
              </w:rPr>
              <w:t xml:space="preserve"> </w:t>
            </w:r>
            <w:r>
              <w:rPr>
                <w:spacing w:val="-6"/>
              </w:rPr>
              <w:t>年全</w:t>
            </w:r>
            <w:r>
              <w:t>年</w:t>
            </w:r>
          </w:p>
        </w:tc>
        <w:tc>
          <w:tcPr>
            <w:tcW w:w="2020" w:type="dxa"/>
            <w:vAlign w:val="top"/>
          </w:tcPr>
          <w:p>
            <w:pPr>
              <w:spacing w:line="266" w:lineRule="auto"/>
              <w:rPr>
                <w:rFonts w:ascii="Arial"/>
                <w:sz w:val="21"/>
              </w:rPr>
            </w:pPr>
          </w:p>
          <w:p>
            <w:pPr>
              <w:pStyle w:val="6"/>
              <w:spacing w:before="78" w:line="222" w:lineRule="auto"/>
              <w:ind w:left="306"/>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981" w:type="dxa"/>
            <w:vMerge w:val="continue"/>
            <w:tcBorders>
              <w:top w:val="nil"/>
              <w:bottom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636" w:type="dxa"/>
            <w:vAlign w:val="top"/>
          </w:tcPr>
          <w:p>
            <w:pPr>
              <w:spacing w:line="345" w:lineRule="auto"/>
              <w:rPr>
                <w:rFonts w:ascii="Arial"/>
                <w:sz w:val="21"/>
              </w:rPr>
            </w:pPr>
          </w:p>
          <w:p>
            <w:pPr>
              <w:pStyle w:val="6"/>
              <w:spacing w:before="78" w:line="222" w:lineRule="auto"/>
              <w:ind w:left="353"/>
            </w:pPr>
            <w:r>
              <w:rPr>
                <w:spacing w:val="-4"/>
              </w:rPr>
              <w:t>成本指标</w:t>
            </w:r>
          </w:p>
        </w:tc>
        <w:tc>
          <w:tcPr>
            <w:tcW w:w="2373" w:type="dxa"/>
            <w:vAlign w:val="top"/>
          </w:tcPr>
          <w:p>
            <w:pPr>
              <w:pStyle w:val="6"/>
              <w:spacing w:line="183" w:lineRule="auto"/>
              <w:ind w:left="120" w:right="104" w:hanging="2"/>
              <w:jc w:val="both"/>
            </w:pPr>
            <w:r>
              <w:rPr>
                <w:spacing w:val="-2"/>
              </w:rPr>
              <w:t>加强档案利用效率，提高服务水平，档案</w:t>
            </w:r>
            <w:r>
              <w:rPr>
                <w:spacing w:val="-3"/>
              </w:rPr>
              <w:t>采用电子化建档</w:t>
            </w:r>
          </w:p>
        </w:tc>
        <w:tc>
          <w:tcPr>
            <w:tcW w:w="1223" w:type="dxa"/>
            <w:vAlign w:val="top"/>
          </w:tcPr>
          <w:p>
            <w:pPr>
              <w:pStyle w:val="6"/>
              <w:spacing w:before="107" w:line="203" w:lineRule="auto"/>
              <w:ind w:left="144" w:right="127" w:firstLine="3"/>
            </w:pPr>
            <w:r>
              <w:rPr>
                <w:spacing w:val="-5"/>
              </w:rPr>
              <w:t>确保工作</w:t>
            </w:r>
            <w:r>
              <w:rPr>
                <w:spacing w:val="-4"/>
              </w:rPr>
              <w:t>有序推进</w:t>
            </w:r>
          </w:p>
        </w:tc>
        <w:tc>
          <w:tcPr>
            <w:tcW w:w="2020" w:type="dxa"/>
            <w:vAlign w:val="top"/>
          </w:tcPr>
          <w:p>
            <w:pPr>
              <w:spacing w:line="345" w:lineRule="auto"/>
              <w:rPr>
                <w:rFonts w:ascii="Arial"/>
                <w:sz w:val="21"/>
              </w:rPr>
            </w:pPr>
          </w:p>
          <w:p>
            <w:pPr>
              <w:pStyle w:val="6"/>
              <w:spacing w:before="78" w:line="222" w:lineRule="auto"/>
              <w:ind w:left="306"/>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81" w:type="dxa"/>
            <w:vMerge w:val="continue"/>
            <w:tcBorders>
              <w:top w:val="nil"/>
              <w:bottom w:val="nil"/>
            </w:tcBorders>
            <w:vAlign w:val="top"/>
          </w:tcPr>
          <w:p>
            <w:pPr>
              <w:rPr>
                <w:rFonts w:ascii="Arial"/>
                <w:sz w:val="21"/>
              </w:rPr>
            </w:pPr>
          </w:p>
        </w:tc>
        <w:tc>
          <w:tcPr>
            <w:tcW w:w="1139"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78" w:line="247" w:lineRule="auto"/>
              <w:ind w:left="341" w:right="328" w:firstLine="3"/>
            </w:pPr>
            <w:r>
              <w:rPr>
                <w:spacing w:val="-10"/>
              </w:rPr>
              <w:t>效益</w:t>
            </w:r>
            <w:r>
              <w:rPr>
                <w:spacing w:val="-8"/>
              </w:rPr>
              <w:t>指标</w:t>
            </w:r>
          </w:p>
        </w:tc>
        <w:tc>
          <w:tcPr>
            <w:tcW w:w="1636" w:type="dxa"/>
            <w:vAlign w:val="top"/>
          </w:tcPr>
          <w:p>
            <w:pPr>
              <w:pStyle w:val="6"/>
              <w:spacing w:before="24" w:line="235" w:lineRule="auto"/>
              <w:ind w:left="589" w:right="337" w:hanging="240"/>
            </w:pPr>
            <w:r>
              <w:rPr>
                <w:spacing w:val="-4"/>
              </w:rPr>
              <w:t>经济效益指标</w:t>
            </w:r>
          </w:p>
        </w:tc>
        <w:tc>
          <w:tcPr>
            <w:tcW w:w="2373" w:type="dxa"/>
            <w:vAlign w:val="top"/>
          </w:tcPr>
          <w:p>
            <w:pPr>
              <w:spacing w:line="266" w:lineRule="auto"/>
              <w:rPr>
                <w:rFonts w:ascii="Arial"/>
                <w:sz w:val="21"/>
              </w:rPr>
            </w:pPr>
          </w:p>
          <w:p>
            <w:pPr>
              <w:pStyle w:val="6"/>
              <w:spacing w:before="78" w:line="222" w:lineRule="auto"/>
              <w:ind w:left="1082"/>
            </w:pPr>
            <w:r>
              <w:t>无</w:t>
            </w:r>
          </w:p>
        </w:tc>
        <w:tc>
          <w:tcPr>
            <w:tcW w:w="1223" w:type="dxa"/>
            <w:vAlign w:val="top"/>
          </w:tcPr>
          <w:p>
            <w:pPr>
              <w:rPr>
                <w:rFonts w:ascii="Arial"/>
                <w:sz w:val="21"/>
              </w:rPr>
            </w:pPr>
          </w:p>
        </w:tc>
        <w:tc>
          <w:tcPr>
            <w:tcW w:w="2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981" w:type="dxa"/>
            <w:vMerge w:val="continue"/>
            <w:tcBorders>
              <w:top w:val="nil"/>
              <w:bottom w:val="nil"/>
            </w:tcBorders>
            <w:vAlign w:val="top"/>
          </w:tcPr>
          <w:p>
            <w:pPr>
              <w:rPr>
                <w:rFonts w:ascii="Arial"/>
                <w:sz w:val="21"/>
              </w:rPr>
            </w:pPr>
          </w:p>
        </w:tc>
        <w:tc>
          <w:tcPr>
            <w:tcW w:w="1139" w:type="dxa"/>
            <w:vMerge w:val="continue"/>
            <w:tcBorders>
              <w:top w:val="nil"/>
              <w:bottom w:val="nil"/>
            </w:tcBorders>
            <w:vAlign w:val="top"/>
          </w:tcPr>
          <w:p>
            <w:pPr>
              <w:rPr>
                <w:rFonts w:ascii="Arial"/>
                <w:sz w:val="21"/>
              </w:rPr>
            </w:pPr>
          </w:p>
        </w:tc>
        <w:tc>
          <w:tcPr>
            <w:tcW w:w="1636" w:type="dxa"/>
            <w:vAlign w:val="top"/>
          </w:tcPr>
          <w:p>
            <w:pPr>
              <w:spacing w:line="265" w:lineRule="auto"/>
              <w:rPr>
                <w:rFonts w:ascii="Arial"/>
                <w:sz w:val="21"/>
              </w:rPr>
            </w:pPr>
          </w:p>
          <w:p>
            <w:pPr>
              <w:pStyle w:val="6"/>
              <w:spacing w:before="78" w:line="234" w:lineRule="auto"/>
              <w:ind w:left="589" w:right="337" w:hanging="240"/>
            </w:pPr>
            <w:r>
              <w:rPr>
                <w:spacing w:val="-4"/>
              </w:rPr>
              <w:t>社会效益指标</w:t>
            </w:r>
          </w:p>
        </w:tc>
        <w:tc>
          <w:tcPr>
            <w:tcW w:w="2373" w:type="dxa"/>
            <w:vAlign w:val="top"/>
          </w:tcPr>
          <w:p>
            <w:pPr>
              <w:pStyle w:val="6"/>
              <w:spacing w:before="25" w:line="222" w:lineRule="auto"/>
              <w:ind w:left="118"/>
            </w:pPr>
            <w:r>
              <w:rPr>
                <w:spacing w:val="-7"/>
              </w:rPr>
              <w:t>加强档案利用效率，</w:t>
            </w:r>
          </w:p>
          <w:p>
            <w:pPr>
              <w:pStyle w:val="6"/>
              <w:spacing w:before="30" w:line="222" w:lineRule="auto"/>
              <w:ind w:left="121"/>
            </w:pPr>
            <w:r>
              <w:rPr>
                <w:spacing w:val="-2"/>
              </w:rPr>
              <w:t>提高服务水平，档案</w:t>
            </w:r>
          </w:p>
          <w:p>
            <w:pPr>
              <w:pStyle w:val="6"/>
              <w:spacing w:before="32" w:line="221" w:lineRule="auto"/>
              <w:ind w:left="361"/>
            </w:pPr>
            <w:r>
              <w:rPr>
                <w:spacing w:val="-3"/>
              </w:rPr>
              <w:t>采用电子化建档</w:t>
            </w:r>
          </w:p>
        </w:tc>
        <w:tc>
          <w:tcPr>
            <w:tcW w:w="1223" w:type="dxa"/>
            <w:vAlign w:val="top"/>
          </w:tcPr>
          <w:p>
            <w:pPr>
              <w:pStyle w:val="6"/>
              <w:spacing w:before="227" w:line="204" w:lineRule="auto"/>
              <w:ind w:left="398" w:right="127" w:hanging="245"/>
            </w:pPr>
            <w:r>
              <w:rPr>
                <w:spacing w:val="-6"/>
              </w:rPr>
              <w:t>合理使用</w:t>
            </w:r>
            <w:r>
              <w:rPr>
                <w:spacing w:val="-8"/>
              </w:rPr>
              <w:t>资金</w:t>
            </w:r>
          </w:p>
        </w:tc>
        <w:tc>
          <w:tcPr>
            <w:tcW w:w="2020" w:type="dxa"/>
            <w:vAlign w:val="top"/>
          </w:tcPr>
          <w:p>
            <w:pPr>
              <w:spacing w:line="292" w:lineRule="auto"/>
              <w:rPr>
                <w:rFonts w:ascii="Arial"/>
                <w:sz w:val="21"/>
              </w:rPr>
            </w:pPr>
          </w:p>
          <w:p>
            <w:pPr>
              <w:spacing w:line="293" w:lineRule="auto"/>
              <w:rPr>
                <w:rFonts w:ascii="Arial"/>
                <w:sz w:val="21"/>
              </w:rPr>
            </w:pPr>
          </w:p>
          <w:p>
            <w:pPr>
              <w:pStyle w:val="6"/>
              <w:spacing w:before="78" w:line="221" w:lineRule="auto"/>
              <w:ind w:left="306"/>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81" w:type="dxa"/>
            <w:vMerge w:val="continue"/>
            <w:tcBorders>
              <w:top w:val="nil"/>
              <w:bottom w:val="nil"/>
            </w:tcBorders>
            <w:vAlign w:val="top"/>
          </w:tcPr>
          <w:p>
            <w:pPr>
              <w:rPr>
                <w:rFonts w:ascii="Arial"/>
                <w:sz w:val="21"/>
              </w:rPr>
            </w:pPr>
          </w:p>
        </w:tc>
        <w:tc>
          <w:tcPr>
            <w:tcW w:w="1139" w:type="dxa"/>
            <w:vMerge w:val="continue"/>
            <w:tcBorders>
              <w:top w:val="nil"/>
              <w:bottom w:val="nil"/>
            </w:tcBorders>
            <w:vAlign w:val="top"/>
          </w:tcPr>
          <w:p>
            <w:pPr>
              <w:rPr>
                <w:rFonts w:ascii="Arial"/>
                <w:sz w:val="21"/>
              </w:rPr>
            </w:pPr>
          </w:p>
        </w:tc>
        <w:tc>
          <w:tcPr>
            <w:tcW w:w="1636" w:type="dxa"/>
            <w:vAlign w:val="top"/>
          </w:tcPr>
          <w:p>
            <w:pPr>
              <w:pStyle w:val="6"/>
              <w:spacing w:before="26" w:line="234" w:lineRule="auto"/>
              <w:ind w:left="542" w:right="383" w:hanging="225"/>
            </w:pPr>
            <w:r>
              <w:rPr>
                <w:spacing w:val="-8"/>
              </w:rPr>
              <w:t>生态效益</w:t>
            </w:r>
            <w:r>
              <w:rPr>
                <w:spacing w:val="-4"/>
              </w:rPr>
              <w:t>指标</w:t>
            </w:r>
          </w:p>
        </w:tc>
        <w:tc>
          <w:tcPr>
            <w:tcW w:w="2373" w:type="dxa"/>
            <w:vAlign w:val="top"/>
          </w:tcPr>
          <w:p>
            <w:pPr>
              <w:spacing w:line="268" w:lineRule="auto"/>
              <w:rPr>
                <w:rFonts w:ascii="Arial"/>
                <w:sz w:val="21"/>
              </w:rPr>
            </w:pPr>
          </w:p>
          <w:p>
            <w:pPr>
              <w:pStyle w:val="6"/>
              <w:spacing w:before="78" w:line="221" w:lineRule="auto"/>
              <w:ind w:left="1082"/>
            </w:pPr>
            <w:r>
              <w:t>无</w:t>
            </w:r>
          </w:p>
        </w:tc>
        <w:tc>
          <w:tcPr>
            <w:tcW w:w="1223" w:type="dxa"/>
            <w:vAlign w:val="top"/>
          </w:tcPr>
          <w:p>
            <w:pPr>
              <w:rPr>
                <w:rFonts w:ascii="Arial"/>
                <w:sz w:val="21"/>
              </w:rPr>
            </w:pPr>
          </w:p>
        </w:tc>
        <w:tc>
          <w:tcPr>
            <w:tcW w:w="2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981" w:type="dxa"/>
            <w:vMerge w:val="continue"/>
            <w:tcBorders>
              <w:top w:val="nil"/>
              <w:bottom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636" w:type="dxa"/>
            <w:vAlign w:val="top"/>
          </w:tcPr>
          <w:p>
            <w:pPr>
              <w:pStyle w:val="6"/>
              <w:spacing w:before="27" w:line="233" w:lineRule="auto"/>
              <w:ind w:left="589" w:right="217" w:hanging="356"/>
            </w:pPr>
            <w:r>
              <w:rPr>
                <w:spacing w:val="-4"/>
              </w:rPr>
              <w:t>可持续影响指标</w:t>
            </w:r>
          </w:p>
        </w:tc>
        <w:tc>
          <w:tcPr>
            <w:tcW w:w="2373" w:type="dxa"/>
            <w:vAlign w:val="top"/>
          </w:tcPr>
          <w:p>
            <w:pPr>
              <w:spacing w:line="266" w:lineRule="auto"/>
              <w:rPr>
                <w:rFonts w:ascii="Arial"/>
                <w:sz w:val="21"/>
              </w:rPr>
            </w:pPr>
          </w:p>
          <w:p>
            <w:pPr>
              <w:pStyle w:val="6"/>
              <w:spacing w:before="78" w:line="221" w:lineRule="auto"/>
              <w:ind w:left="1082"/>
            </w:pPr>
            <w:r>
              <w:t>无</w:t>
            </w:r>
          </w:p>
        </w:tc>
        <w:tc>
          <w:tcPr>
            <w:tcW w:w="1223" w:type="dxa"/>
            <w:vAlign w:val="top"/>
          </w:tcPr>
          <w:p>
            <w:pPr>
              <w:rPr>
                <w:rFonts w:ascii="Arial"/>
                <w:sz w:val="21"/>
              </w:rPr>
            </w:pPr>
          </w:p>
        </w:tc>
        <w:tc>
          <w:tcPr>
            <w:tcW w:w="2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1" w:type="dxa"/>
            <w:vMerge w:val="continue"/>
            <w:tcBorders>
              <w:top w:val="nil"/>
            </w:tcBorders>
            <w:vAlign w:val="top"/>
          </w:tcPr>
          <w:p>
            <w:pPr>
              <w:rPr>
                <w:rFonts w:ascii="Arial"/>
                <w:sz w:val="21"/>
              </w:rPr>
            </w:pPr>
          </w:p>
        </w:tc>
        <w:tc>
          <w:tcPr>
            <w:tcW w:w="1139" w:type="dxa"/>
            <w:vAlign w:val="top"/>
          </w:tcPr>
          <w:p>
            <w:pPr>
              <w:pStyle w:val="6"/>
              <w:spacing w:before="29" w:line="235" w:lineRule="auto"/>
              <w:ind w:left="221" w:right="208" w:firstLine="120"/>
            </w:pPr>
            <w:r>
              <w:rPr>
                <w:spacing w:val="-9"/>
              </w:rPr>
              <w:t>满意</w:t>
            </w:r>
            <w:r>
              <w:rPr>
                <w:spacing w:val="-6"/>
              </w:rPr>
              <w:t>度指标</w:t>
            </w:r>
          </w:p>
        </w:tc>
        <w:tc>
          <w:tcPr>
            <w:tcW w:w="1636" w:type="dxa"/>
            <w:vAlign w:val="top"/>
          </w:tcPr>
          <w:p>
            <w:pPr>
              <w:pStyle w:val="6"/>
              <w:spacing w:before="29" w:line="235" w:lineRule="auto"/>
              <w:ind w:left="589" w:right="457" w:hanging="119"/>
            </w:pPr>
            <w:r>
              <w:rPr>
                <w:spacing w:val="-6"/>
              </w:rPr>
              <w:t>满意度</w:t>
            </w:r>
            <w:r>
              <w:rPr>
                <w:spacing w:val="-4"/>
              </w:rPr>
              <w:t>指标</w:t>
            </w:r>
          </w:p>
        </w:tc>
        <w:tc>
          <w:tcPr>
            <w:tcW w:w="2373" w:type="dxa"/>
            <w:vAlign w:val="top"/>
          </w:tcPr>
          <w:p>
            <w:pPr>
              <w:pStyle w:val="6"/>
              <w:spacing w:before="70" w:line="210" w:lineRule="auto"/>
              <w:ind w:left="120" w:right="164" w:hanging="1"/>
            </w:pPr>
            <w:r>
              <w:rPr>
                <w:spacing w:val="-3"/>
              </w:rPr>
              <w:t>社会满意率达</w:t>
            </w:r>
            <w:r>
              <w:rPr>
                <w:spacing w:val="-47"/>
              </w:rPr>
              <w:t xml:space="preserve"> </w:t>
            </w:r>
            <w:r>
              <w:rPr>
                <w:spacing w:val="-3"/>
              </w:rPr>
              <w:t>95%以</w:t>
            </w:r>
            <w:r>
              <w:t>上</w:t>
            </w:r>
          </w:p>
        </w:tc>
        <w:tc>
          <w:tcPr>
            <w:tcW w:w="1223" w:type="dxa"/>
            <w:vAlign w:val="top"/>
          </w:tcPr>
          <w:p>
            <w:pPr>
              <w:spacing w:line="268" w:lineRule="auto"/>
              <w:rPr>
                <w:rFonts w:ascii="Arial"/>
                <w:sz w:val="21"/>
              </w:rPr>
            </w:pPr>
          </w:p>
          <w:p>
            <w:pPr>
              <w:pStyle w:val="6"/>
              <w:spacing w:before="78" w:line="222" w:lineRule="auto"/>
              <w:ind w:left="146"/>
            </w:pPr>
            <w:r>
              <w:rPr>
                <w:spacing w:val="-3"/>
              </w:rPr>
              <w:t>基本满意</w:t>
            </w:r>
          </w:p>
        </w:tc>
        <w:tc>
          <w:tcPr>
            <w:tcW w:w="2020" w:type="dxa"/>
            <w:vAlign w:val="top"/>
          </w:tcPr>
          <w:p>
            <w:pPr>
              <w:spacing w:line="268" w:lineRule="auto"/>
              <w:rPr>
                <w:rFonts w:ascii="Arial"/>
                <w:sz w:val="21"/>
              </w:rPr>
            </w:pPr>
          </w:p>
          <w:p>
            <w:pPr>
              <w:pStyle w:val="6"/>
              <w:spacing w:before="78" w:line="222" w:lineRule="auto"/>
              <w:ind w:left="306"/>
            </w:pPr>
            <w:r>
              <w:rPr>
                <w:spacing w:val="-3"/>
              </w:rPr>
              <w:t>达到预期指标</w:t>
            </w:r>
          </w:p>
        </w:tc>
      </w:tr>
    </w:tbl>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1" w:line="227" w:lineRule="auto"/>
        <w:ind w:left="3396"/>
        <w:rPr>
          <w:sz w:val="31"/>
          <w:szCs w:val="31"/>
        </w:rPr>
      </w:pPr>
      <w:r>
        <w:rPr>
          <w:b/>
          <w:bCs/>
          <w:spacing w:val="3"/>
          <w:sz w:val="31"/>
          <w:szCs w:val="31"/>
        </w:rPr>
        <w:t>2021</w:t>
      </w:r>
      <w:r>
        <w:rPr>
          <w:spacing w:val="-46"/>
          <w:sz w:val="31"/>
          <w:szCs w:val="31"/>
        </w:rPr>
        <w:t xml:space="preserve"> </w:t>
      </w:r>
      <w:r>
        <w:rPr>
          <w:b/>
          <w:bCs/>
          <w:spacing w:val="3"/>
          <w:sz w:val="31"/>
          <w:szCs w:val="31"/>
        </w:rPr>
        <w:t>年部门预算项目自评</w:t>
      </w:r>
    </w:p>
    <w:p>
      <w:pPr>
        <w:pStyle w:val="2"/>
        <w:spacing w:before="243" w:line="226" w:lineRule="auto"/>
        <w:ind w:left="2802"/>
        <w:rPr>
          <w:sz w:val="31"/>
          <w:szCs w:val="31"/>
        </w:rPr>
      </w:pPr>
      <w:r>
        <w:rPr>
          <w:b/>
          <w:bCs/>
          <w:spacing w:val="6"/>
          <w:sz w:val="31"/>
          <w:szCs w:val="31"/>
        </w:rPr>
        <w:t>平台运行维护费项目绩效目标自评</w:t>
      </w:r>
    </w:p>
    <w:p>
      <w:pPr>
        <w:spacing w:line="90" w:lineRule="exact"/>
      </w:pPr>
    </w:p>
    <w:tbl>
      <w:tblPr>
        <w:tblStyle w:val="5"/>
        <w:tblW w:w="10223" w:type="dxa"/>
        <w:tblInd w:w="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142"/>
        <w:gridCol w:w="1633"/>
        <w:gridCol w:w="1835"/>
        <w:gridCol w:w="1223"/>
        <w:gridCol w:w="24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121" w:type="dxa"/>
            <w:gridSpan w:val="2"/>
            <w:vAlign w:val="top"/>
          </w:tcPr>
          <w:p>
            <w:pPr>
              <w:pStyle w:val="6"/>
              <w:spacing w:before="43" w:line="211" w:lineRule="auto"/>
              <w:ind w:left="739"/>
            </w:pPr>
            <w:r>
              <w:rPr>
                <w:spacing w:val="-3"/>
              </w:rPr>
              <w:t>主管部门及代码</w:t>
            </w:r>
          </w:p>
        </w:tc>
        <w:tc>
          <w:tcPr>
            <w:tcW w:w="3468" w:type="dxa"/>
            <w:gridSpan w:val="2"/>
            <w:vAlign w:val="top"/>
          </w:tcPr>
          <w:p>
            <w:pPr>
              <w:pStyle w:val="6"/>
              <w:spacing w:before="43" w:line="211" w:lineRule="auto"/>
              <w:ind w:left="123"/>
            </w:pPr>
            <w:r>
              <w:rPr>
                <w:spacing w:val="-2"/>
              </w:rPr>
              <w:t>东区财政局    018001</w:t>
            </w:r>
          </w:p>
        </w:tc>
        <w:tc>
          <w:tcPr>
            <w:tcW w:w="1223" w:type="dxa"/>
            <w:vAlign w:val="top"/>
          </w:tcPr>
          <w:p>
            <w:pPr>
              <w:pStyle w:val="6"/>
              <w:spacing w:before="43" w:line="211" w:lineRule="auto"/>
              <w:ind w:left="149"/>
            </w:pPr>
            <w:r>
              <w:rPr>
                <w:spacing w:val="-4"/>
              </w:rPr>
              <w:t>实施单位</w:t>
            </w:r>
          </w:p>
        </w:tc>
        <w:tc>
          <w:tcPr>
            <w:tcW w:w="2411" w:type="dxa"/>
            <w:vAlign w:val="top"/>
          </w:tcPr>
          <w:p>
            <w:pPr>
              <w:pStyle w:val="6"/>
              <w:spacing w:before="43" w:line="211" w:lineRule="auto"/>
              <w:ind w:left="623"/>
            </w:pPr>
            <w:r>
              <w:rPr>
                <w:spacing w:val="-4"/>
              </w:rPr>
              <w:t>东区财政局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3121" w:type="dxa"/>
            <w:gridSpan w:val="2"/>
            <w:vMerge w:val="restart"/>
            <w:tcBorders>
              <w:bottom w:val="nil"/>
            </w:tcBorders>
            <w:vAlign w:val="top"/>
          </w:tcPr>
          <w:p>
            <w:pPr>
              <w:pStyle w:val="6"/>
              <w:spacing w:before="232" w:line="248" w:lineRule="auto"/>
              <w:ind w:left="1092" w:right="1078" w:firstLine="1"/>
              <w:jc w:val="both"/>
            </w:pPr>
            <w:r>
              <w:rPr>
                <w:spacing w:val="-5"/>
              </w:rPr>
              <w:t>项目预算</w:t>
            </w:r>
            <w:r>
              <w:rPr>
                <w:spacing w:val="-4"/>
              </w:rPr>
              <w:t>执行情况</w:t>
            </w:r>
            <w:r>
              <w:rPr>
                <w:spacing w:val="-6"/>
              </w:rPr>
              <w:t>（万元）</w:t>
            </w:r>
          </w:p>
        </w:tc>
        <w:tc>
          <w:tcPr>
            <w:tcW w:w="1633" w:type="dxa"/>
            <w:vAlign w:val="top"/>
          </w:tcPr>
          <w:p>
            <w:pPr>
              <w:pStyle w:val="6"/>
              <w:spacing w:before="51" w:line="220" w:lineRule="auto"/>
              <w:ind w:left="239"/>
            </w:pPr>
            <w:r>
              <w:rPr>
                <w:spacing w:val="-14"/>
              </w:rPr>
              <w:t>预算数：</w:t>
            </w:r>
          </w:p>
        </w:tc>
        <w:tc>
          <w:tcPr>
            <w:tcW w:w="1835" w:type="dxa"/>
            <w:vAlign w:val="top"/>
          </w:tcPr>
          <w:p>
            <w:pPr>
              <w:pStyle w:val="6"/>
              <w:spacing w:before="51" w:line="220" w:lineRule="auto"/>
              <w:ind w:left="131"/>
            </w:pPr>
            <w:r>
              <w:rPr>
                <w:spacing w:val="-6"/>
              </w:rPr>
              <w:t>18.20</w:t>
            </w:r>
          </w:p>
        </w:tc>
        <w:tc>
          <w:tcPr>
            <w:tcW w:w="1223" w:type="dxa"/>
            <w:vAlign w:val="top"/>
          </w:tcPr>
          <w:p>
            <w:pPr>
              <w:pStyle w:val="6"/>
              <w:spacing w:before="51" w:line="220" w:lineRule="auto"/>
              <w:ind w:left="239"/>
            </w:pPr>
            <w:r>
              <w:rPr>
                <w:spacing w:val="-13"/>
              </w:rPr>
              <w:t>执行数：</w:t>
            </w:r>
          </w:p>
        </w:tc>
        <w:tc>
          <w:tcPr>
            <w:tcW w:w="2411" w:type="dxa"/>
            <w:vAlign w:val="top"/>
          </w:tcPr>
          <w:p>
            <w:pPr>
              <w:pStyle w:val="6"/>
              <w:spacing w:before="51" w:line="220" w:lineRule="auto"/>
              <w:ind w:left="1725"/>
            </w:pPr>
            <w:r>
              <w:rPr>
                <w:spacing w:val="-6"/>
              </w:rPr>
              <w:t>17.29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3121" w:type="dxa"/>
            <w:gridSpan w:val="2"/>
            <w:vMerge w:val="continue"/>
            <w:tcBorders>
              <w:top w:val="nil"/>
              <w:bottom w:val="nil"/>
            </w:tcBorders>
            <w:vAlign w:val="top"/>
          </w:tcPr>
          <w:p>
            <w:pPr>
              <w:rPr>
                <w:rFonts w:ascii="Arial"/>
                <w:sz w:val="21"/>
              </w:rPr>
            </w:pPr>
          </w:p>
        </w:tc>
        <w:tc>
          <w:tcPr>
            <w:tcW w:w="1633" w:type="dxa"/>
            <w:vAlign w:val="top"/>
          </w:tcPr>
          <w:p>
            <w:pPr>
              <w:pStyle w:val="6"/>
              <w:spacing w:before="40" w:line="222" w:lineRule="auto"/>
              <w:ind w:left="119"/>
            </w:pPr>
            <w:r>
              <w:rPr>
                <w:spacing w:val="-16"/>
              </w:rPr>
              <w:t>其中：</w:t>
            </w:r>
          </w:p>
          <w:p>
            <w:pPr>
              <w:pStyle w:val="6"/>
              <w:spacing w:before="30" w:line="210" w:lineRule="auto"/>
              <w:ind w:left="120"/>
            </w:pPr>
            <w:r>
              <w:rPr>
                <w:spacing w:val="-4"/>
              </w:rPr>
              <w:t>财政拨款</w:t>
            </w:r>
          </w:p>
        </w:tc>
        <w:tc>
          <w:tcPr>
            <w:tcW w:w="1835" w:type="dxa"/>
            <w:vAlign w:val="top"/>
          </w:tcPr>
          <w:p>
            <w:pPr>
              <w:rPr>
                <w:rFonts w:ascii="Arial"/>
                <w:sz w:val="21"/>
              </w:rPr>
            </w:pPr>
          </w:p>
        </w:tc>
        <w:tc>
          <w:tcPr>
            <w:tcW w:w="1223" w:type="dxa"/>
            <w:vAlign w:val="top"/>
          </w:tcPr>
          <w:p>
            <w:pPr>
              <w:pStyle w:val="6"/>
              <w:spacing w:before="40" w:line="222" w:lineRule="auto"/>
              <w:ind w:left="122"/>
            </w:pPr>
            <w:r>
              <w:rPr>
                <w:spacing w:val="-16"/>
              </w:rPr>
              <w:t>其中：</w:t>
            </w:r>
          </w:p>
          <w:p>
            <w:pPr>
              <w:pStyle w:val="6"/>
              <w:spacing w:before="30" w:line="210" w:lineRule="auto"/>
              <w:ind w:left="123"/>
            </w:pPr>
            <w:r>
              <w:rPr>
                <w:spacing w:val="-4"/>
              </w:rPr>
              <w:t>财政拨款</w:t>
            </w:r>
          </w:p>
        </w:tc>
        <w:tc>
          <w:tcPr>
            <w:tcW w:w="24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3121" w:type="dxa"/>
            <w:gridSpan w:val="2"/>
            <w:vMerge w:val="continue"/>
            <w:tcBorders>
              <w:top w:val="nil"/>
            </w:tcBorders>
            <w:vAlign w:val="top"/>
          </w:tcPr>
          <w:p>
            <w:pPr>
              <w:rPr>
                <w:rFonts w:ascii="Arial"/>
                <w:sz w:val="21"/>
              </w:rPr>
            </w:pPr>
          </w:p>
        </w:tc>
        <w:tc>
          <w:tcPr>
            <w:tcW w:w="1633" w:type="dxa"/>
            <w:vAlign w:val="top"/>
          </w:tcPr>
          <w:p>
            <w:pPr>
              <w:pStyle w:val="6"/>
              <w:spacing w:before="52" w:line="219" w:lineRule="auto"/>
              <w:ind w:left="119"/>
            </w:pPr>
            <w:r>
              <w:rPr>
                <w:spacing w:val="-4"/>
              </w:rPr>
              <w:t>其他资金</w:t>
            </w:r>
          </w:p>
        </w:tc>
        <w:tc>
          <w:tcPr>
            <w:tcW w:w="1835" w:type="dxa"/>
            <w:vAlign w:val="top"/>
          </w:tcPr>
          <w:p>
            <w:pPr>
              <w:rPr>
                <w:rFonts w:ascii="Arial"/>
                <w:sz w:val="21"/>
              </w:rPr>
            </w:pPr>
          </w:p>
        </w:tc>
        <w:tc>
          <w:tcPr>
            <w:tcW w:w="1223" w:type="dxa"/>
            <w:vAlign w:val="top"/>
          </w:tcPr>
          <w:p>
            <w:pPr>
              <w:pStyle w:val="6"/>
              <w:spacing w:before="52" w:line="219" w:lineRule="auto"/>
              <w:ind w:left="122"/>
            </w:pPr>
            <w:r>
              <w:rPr>
                <w:spacing w:val="-4"/>
              </w:rPr>
              <w:t>其他资金</w:t>
            </w:r>
          </w:p>
        </w:tc>
        <w:tc>
          <w:tcPr>
            <w:tcW w:w="2411" w:type="dxa"/>
            <w:vAlign w:val="top"/>
          </w:tcPr>
          <w:p>
            <w:pPr>
              <w:pStyle w:val="6"/>
              <w:spacing w:before="52" w:line="219" w:lineRule="auto"/>
              <w:ind w:left="928"/>
            </w:pPr>
            <w:r>
              <w:rPr>
                <w:spacing w:val="-6"/>
              </w:rPr>
              <w:t>17.50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3" w:hRule="atLeast"/>
        </w:trPr>
        <w:tc>
          <w:tcPr>
            <w:tcW w:w="1979" w:type="dxa"/>
            <w:vMerge w:val="restart"/>
            <w:tcBorders>
              <w:bottom w:val="nil"/>
            </w:tcBorders>
            <w:vAlign w:val="top"/>
          </w:tcPr>
          <w:p>
            <w:pPr>
              <w:pStyle w:val="6"/>
              <w:spacing w:before="282" w:line="247" w:lineRule="auto"/>
              <w:ind w:left="526" w:right="267" w:hanging="240"/>
            </w:pPr>
            <w:r>
              <w:rPr>
                <w:spacing w:val="-4"/>
              </w:rPr>
              <w:t>年度总体目标完成情况</w:t>
            </w:r>
          </w:p>
        </w:tc>
        <w:tc>
          <w:tcPr>
            <w:tcW w:w="4610" w:type="dxa"/>
            <w:gridSpan w:val="3"/>
            <w:vAlign w:val="top"/>
          </w:tcPr>
          <w:p>
            <w:pPr>
              <w:pStyle w:val="6"/>
              <w:spacing w:before="41" w:line="209" w:lineRule="auto"/>
              <w:ind w:left="1837"/>
            </w:pPr>
            <w:r>
              <w:rPr>
                <w:spacing w:val="-4"/>
              </w:rPr>
              <w:t>预期目标</w:t>
            </w:r>
          </w:p>
        </w:tc>
        <w:tc>
          <w:tcPr>
            <w:tcW w:w="3634" w:type="dxa"/>
            <w:gridSpan w:val="2"/>
            <w:vAlign w:val="top"/>
          </w:tcPr>
          <w:p>
            <w:pPr>
              <w:pStyle w:val="6"/>
              <w:spacing w:before="41" w:line="209" w:lineRule="auto"/>
              <w:ind w:left="911"/>
            </w:pPr>
            <w:r>
              <w:rPr>
                <w:spacing w:val="-7"/>
              </w:rPr>
              <w:t>目标实际完成情况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979" w:type="dxa"/>
            <w:vMerge w:val="continue"/>
            <w:tcBorders>
              <w:top w:val="nil"/>
            </w:tcBorders>
            <w:vAlign w:val="top"/>
          </w:tcPr>
          <w:p>
            <w:pPr>
              <w:rPr>
                <w:rFonts w:ascii="Arial"/>
                <w:sz w:val="21"/>
              </w:rPr>
            </w:pPr>
          </w:p>
        </w:tc>
        <w:tc>
          <w:tcPr>
            <w:tcW w:w="4610" w:type="dxa"/>
            <w:gridSpan w:val="3"/>
            <w:vAlign w:val="top"/>
          </w:tcPr>
          <w:p>
            <w:pPr>
              <w:pStyle w:val="6"/>
              <w:spacing w:before="65" w:line="247" w:lineRule="auto"/>
              <w:ind w:left="122" w:right="180" w:firstLine="23"/>
            </w:pPr>
            <w:r>
              <w:rPr>
                <w:spacing w:val="-3"/>
              </w:rPr>
              <w:t>网络升级、日常维护费用，保障部门网络</w:t>
            </w:r>
            <w:r>
              <w:rPr>
                <w:spacing w:val="-9"/>
              </w:rPr>
              <w:t>正常运转。</w:t>
            </w:r>
          </w:p>
        </w:tc>
        <w:tc>
          <w:tcPr>
            <w:tcW w:w="3634" w:type="dxa"/>
            <w:gridSpan w:val="2"/>
            <w:vAlign w:val="top"/>
          </w:tcPr>
          <w:p>
            <w:pPr>
              <w:pStyle w:val="6"/>
              <w:spacing w:before="66" w:line="223" w:lineRule="auto"/>
              <w:ind w:left="120"/>
            </w:pPr>
            <w:r>
              <w:rPr>
                <w:spacing w:val="-3"/>
              </w:rPr>
              <w:t>按进度完成</w:t>
            </w:r>
          </w:p>
        </w:tc>
      </w:tr>
    </w:tbl>
    <w:p>
      <w:pPr>
        <w:rPr>
          <w:rFonts w:ascii="Arial"/>
          <w:sz w:val="21"/>
        </w:rPr>
      </w:pPr>
    </w:p>
    <w:p>
      <w:pPr>
        <w:rPr>
          <w:rFonts w:ascii="Arial" w:hAnsi="Arial" w:eastAsia="Arial" w:cs="Arial"/>
          <w:sz w:val="21"/>
          <w:szCs w:val="21"/>
        </w:rPr>
        <w:sectPr>
          <w:footerReference r:id="rId48" w:type="default"/>
          <w:pgSz w:w="11900" w:h="16840"/>
          <w:pgMar w:top="1431" w:right="879" w:bottom="1379" w:left="643" w:header="0" w:footer="1215" w:gutter="0"/>
          <w:cols w:space="720" w:num="1"/>
        </w:sectPr>
      </w:pPr>
    </w:p>
    <w:p>
      <w:pPr>
        <w:spacing w:line="90" w:lineRule="auto"/>
        <w:rPr>
          <w:rFonts w:ascii="Arial"/>
          <w:sz w:val="2"/>
        </w:rPr>
      </w:pPr>
    </w:p>
    <w:tbl>
      <w:tblPr>
        <w:tblStyle w:val="5"/>
        <w:tblW w:w="10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142"/>
        <w:gridCol w:w="1633"/>
        <w:gridCol w:w="1835"/>
        <w:gridCol w:w="1223"/>
        <w:gridCol w:w="24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97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8" w:line="247" w:lineRule="auto"/>
              <w:ind w:left="645" w:right="147" w:hanging="479"/>
            </w:pPr>
            <w:r>
              <w:rPr>
                <w:spacing w:val="-3"/>
              </w:rPr>
              <w:t>年度绩效指标完</w:t>
            </w:r>
            <w:r>
              <w:rPr>
                <w:spacing w:val="-5"/>
              </w:rPr>
              <w:t>成情况</w:t>
            </w:r>
          </w:p>
        </w:tc>
        <w:tc>
          <w:tcPr>
            <w:tcW w:w="1142" w:type="dxa"/>
            <w:vAlign w:val="top"/>
          </w:tcPr>
          <w:p>
            <w:pPr>
              <w:pStyle w:val="6"/>
              <w:spacing w:before="69" w:line="224" w:lineRule="auto"/>
              <w:ind w:left="344"/>
            </w:pPr>
            <w:r>
              <w:rPr>
                <w:spacing w:val="-10"/>
              </w:rPr>
              <w:t>一级</w:t>
            </w:r>
          </w:p>
          <w:p>
            <w:pPr>
              <w:pStyle w:val="6"/>
              <w:spacing w:before="31" w:line="222" w:lineRule="auto"/>
              <w:ind w:left="340"/>
            </w:pPr>
            <w:r>
              <w:rPr>
                <w:spacing w:val="-4"/>
              </w:rPr>
              <w:t>指标</w:t>
            </w:r>
          </w:p>
        </w:tc>
        <w:tc>
          <w:tcPr>
            <w:tcW w:w="1633" w:type="dxa"/>
            <w:vAlign w:val="top"/>
          </w:tcPr>
          <w:p>
            <w:pPr>
              <w:pStyle w:val="6"/>
              <w:spacing w:before="69" w:line="224" w:lineRule="auto"/>
              <w:ind w:left="595"/>
            </w:pPr>
            <w:r>
              <w:rPr>
                <w:spacing w:val="-6"/>
              </w:rPr>
              <w:t>二级</w:t>
            </w:r>
          </w:p>
          <w:p>
            <w:pPr>
              <w:pStyle w:val="6"/>
              <w:spacing w:before="31" w:line="222" w:lineRule="auto"/>
              <w:ind w:left="588"/>
            </w:pPr>
            <w:r>
              <w:rPr>
                <w:spacing w:val="-4"/>
              </w:rPr>
              <w:t>指标</w:t>
            </w:r>
          </w:p>
        </w:tc>
        <w:tc>
          <w:tcPr>
            <w:tcW w:w="1835" w:type="dxa"/>
            <w:vAlign w:val="top"/>
          </w:tcPr>
          <w:p>
            <w:pPr>
              <w:pStyle w:val="6"/>
              <w:spacing w:before="69" w:line="224" w:lineRule="auto"/>
              <w:ind w:left="697"/>
            </w:pPr>
            <w:r>
              <w:rPr>
                <w:spacing w:val="-6"/>
              </w:rPr>
              <w:t>三级</w:t>
            </w:r>
          </w:p>
          <w:p>
            <w:pPr>
              <w:pStyle w:val="6"/>
              <w:spacing w:before="31" w:line="222" w:lineRule="auto"/>
              <w:ind w:left="690"/>
            </w:pPr>
            <w:r>
              <w:rPr>
                <w:spacing w:val="-4"/>
              </w:rPr>
              <w:t>指标</w:t>
            </w:r>
          </w:p>
        </w:tc>
        <w:tc>
          <w:tcPr>
            <w:tcW w:w="1223" w:type="dxa"/>
            <w:vAlign w:val="top"/>
          </w:tcPr>
          <w:p>
            <w:pPr>
              <w:pStyle w:val="6"/>
              <w:spacing w:before="69"/>
              <w:ind w:left="503" w:right="129" w:hanging="357"/>
            </w:pPr>
            <w:r>
              <w:rPr>
                <w:spacing w:val="-5"/>
              </w:rPr>
              <w:t>预期指标</w:t>
            </w:r>
            <w:r>
              <w:t>值</w:t>
            </w:r>
          </w:p>
        </w:tc>
        <w:tc>
          <w:tcPr>
            <w:tcW w:w="2411" w:type="dxa"/>
            <w:vAlign w:val="top"/>
          </w:tcPr>
          <w:p>
            <w:pPr>
              <w:pStyle w:val="6"/>
              <w:spacing w:before="230" w:line="222" w:lineRule="auto"/>
              <w:ind w:left="382"/>
            </w:pPr>
            <w:r>
              <w:rPr>
                <w:spacing w:val="-3"/>
              </w:rPr>
              <w:t>实际完成指标值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79" w:type="dxa"/>
            <w:vMerge w:val="continue"/>
            <w:tcBorders>
              <w:top w:val="nil"/>
              <w:bottom w:val="nil"/>
            </w:tcBorders>
            <w:vAlign w:val="top"/>
          </w:tcPr>
          <w:p>
            <w:pPr>
              <w:rPr>
                <w:rFonts w:ascii="Arial"/>
                <w:sz w:val="21"/>
              </w:rPr>
            </w:pPr>
          </w:p>
        </w:tc>
        <w:tc>
          <w:tcPr>
            <w:tcW w:w="1142"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8" w:line="247" w:lineRule="auto"/>
              <w:ind w:left="340" w:right="332" w:firstLine="4"/>
            </w:pPr>
            <w:r>
              <w:rPr>
                <w:spacing w:val="-11"/>
              </w:rPr>
              <w:t>完成</w:t>
            </w:r>
            <w:r>
              <w:rPr>
                <w:spacing w:val="-8"/>
              </w:rPr>
              <w:t>指标</w:t>
            </w:r>
          </w:p>
        </w:tc>
        <w:tc>
          <w:tcPr>
            <w:tcW w:w="1633" w:type="dxa"/>
            <w:vAlign w:val="top"/>
          </w:tcPr>
          <w:p>
            <w:pPr>
              <w:spacing w:line="263" w:lineRule="auto"/>
              <w:rPr>
                <w:rFonts w:ascii="Arial"/>
                <w:sz w:val="21"/>
              </w:rPr>
            </w:pPr>
          </w:p>
          <w:p>
            <w:pPr>
              <w:pStyle w:val="6"/>
              <w:spacing w:before="78" w:line="222" w:lineRule="auto"/>
              <w:ind w:left="347"/>
            </w:pPr>
            <w:r>
              <w:rPr>
                <w:spacing w:val="-3"/>
              </w:rPr>
              <w:t>数量指标</w:t>
            </w:r>
          </w:p>
        </w:tc>
        <w:tc>
          <w:tcPr>
            <w:tcW w:w="1835" w:type="dxa"/>
            <w:vAlign w:val="top"/>
          </w:tcPr>
          <w:p>
            <w:pPr>
              <w:pStyle w:val="6"/>
              <w:spacing w:before="184" w:line="222" w:lineRule="auto"/>
              <w:ind w:left="127"/>
            </w:pPr>
            <w:r>
              <w:rPr>
                <w:spacing w:val="-4"/>
              </w:rPr>
              <w:t>光纤租用费</w:t>
            </w:r>
          </w:p>
        </w:tc>
        <w:tc>
          <w:tcPr>
            <w:tcW w:w="1223" w:type="dxa"/>
            <w:vAlign w:val="top"/>
          </w:tcPr>
          <w:p>
            <w:pPr>
              <w:pStyle w:val="6"/>
              <w:spacing w:before="24" w:line="235" w:lineRule="auto"/>
              <w:ind w:left="282" w:right="129" w:hanging="137"/>
            </w:pPr>
            <w:r>
              <w:rPr>
                <w:spacing w:val="-5"/>
              </w:rPr>
              <w:t>各类资料</w:t>
            </w:r>
            <w:r>
              <w:rPr>
                <w:spacing w:val="-8"/>
              </w:rPr>
              <w:t>印刷费</w:t>
            </w:r>
          </w:p>
        </w:tc>
        <w:tc>
          <w:tcPr>
            <w:tcW w:w="2411" w:type="dxa"/>
            <w:vAlign w:val="top"/>
          </w:tcPr>
          <w:p>
            <w:pPr>
              <w:spacing w:line="263" w:lineRule="auto"/>
              <w:rPr>
                <w:rFonts w:ascii="Arial"/>
                <w:sz w:val="21"/>
              </w:rPr>
            </w:pPr>
          </w:p>
          <w:p>
            <w:pPr>
              <w:pStyle w:val="6"/>
              <w:spacing w:before="78" w:line="222" w:lineRule="auto"/>
              <w:ind w:left="500"/>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bottom w:val="nil"/>
            </w:tcBorders>
            <w:vAlign w:val="top"/>
          </w:tcPr>
          <w:p>
            <w:pPr>
              <w:rPr>
                <w:rFonts w:ascii="Arial"/>
                <w:sz w:val="21"/>
              </w:rPr>
            </w:pPr>
          </w:p>
        </w:tc>
        <w:tc>
          <w:tcPr>
            <w:tcW w:w="1633"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222" w:lineRule="auto"/>
              <w:ind w:left="354"/>
            </w:pPr>
            <w:r>
              <w:rPr>
                <w:spacing w:val="-5"/>
              </w:rPr>
              <w:t>质量指标</w:t>
            </w:r>
          </w:p>
        </w:tc>
        <w:tc>
          <w:tcPr>
            <w:tcW w:w="1835" w:type="dxa"/>
            <w:vAlign w:val="top"/>
          </w:tcPr>
          <w:p>
            <w:pPr>
              <w:pStyle w:val="6"/>
              <w:spacing w:before="24" w:line="221" w:lineRule="auto"/>
              <w:ind w:left="211"/>
            </w:pPr>
            <w:r>
              <w:rPr>
                <w:spacing w:val="-3"/>
              </w:rPr>
              <w:t>保证区级各站</w:t>
            </w:r>
          </w:p>
          <w:p>
            <w:pPr>
              <w:pStyle w:val="6"/>
              <w:spacing w:before="31" w:line="221" w:lineRule="auto"/>
              <w:ind w:left="134"/>
            </w:pPr>
            <w:r>
              <w:rPr>
                <w:spacing w:val="-11"/>
              </w:rPr>
              <w:t>点全面开通，保</w:t>
            </w:r>
          </w:p>
          <w:p>
            <w:pPr>
              <w:pStyle w:val="6"/>
              <w:spacing w:before="32" w:line="219" w:lineRule="auto"/>
              <w:ind w:left="209"/>
            </w:pPr>
            <w:r>
              <w:rPr>
                <w:spacing w:val="-3"/>
              </w:rPr>
              <w:t>证系统平稳运</w:t>
            </w:r>
          </w:p>
          <w:p>
            <w:pPr>
              <w:pStyle w:val="6"/>
              <w:spacing w:before="36" w:line="221" w:lineRule="auto"/>
              <w:ind w:left="123"/>
            </w:pPr>
            <w:r>
              <w:rPr>
                <w:spacing w:val="-12"/>
              </w:rPr>
              <w:t>行，促进财政业</w:t>
            </w:r>
          </w:p>
          <w:p>
            <w:pPr>
              <w:pStyle w:val="6"/>
              <w:spacing w:before="32" w:line="222" w:lineRule="auto"/>
              <w:ind w:left="337"/>
            </w:pPr>
            <w:r>
              <w:rPr>
                <w:spacing w:val="-4"/>
              </w:rPr>
              <w:t>务正常开展</w:t>
            </w:r>
          </w:p>
        </w:tc>
        <w:tc>
          <w:tcPr>
            <w:tcW w:w="1223"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78" w:line="234" w:lineRule="auto"/>
              <w:ind w:left="386" w:right="129" w:hanging="239"/>
            </w:pPr>
            <w:r>
              <w:rPr>
                <w:spacing w:val="-5"/>
              </w:rPr>
              <w:t>正常开通运行</w:t>
            </w:r>
          </w:p>
        </w:tc>
        <w:tc>
          <w:tcPr>
            <w:tcW w:w="2411"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222" w:lineRule="auto"/>
              <w:ind w:left="500"/>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bottom w:val="nil"/>
            </w:tcBorders>
            <w:vAlign w:val="top"/>
          </w:tcPr>
          <w:p>
            <w:pPr>
              <w:rPr>
                <w:rFonts w:ascii="Arial"/>
                <w:sz w:val="21"/>
              </w:rPr>
            </w:pPr>
          </w:p>
        </w:tc>
        <w:tc>
          <w:tcPr>
            <w:tcW w:w="1633" w:type="dxa"/>
            <w:vAlign w:val="top"/>
          </w:tcPr>
          <w:p>
            <w:pPr>
              <w:spacing w:line="265" w:lineRule="auto"/>
              <w:rPr>
                <w:rFonts w:ascii="Arial"/>
                <w:sz w:val="21"/>
              </w:rPr>
            </w:pPr>
          </w:p>
          <w:p>
            <w:pPr>
              <w:pStyle w:val="6"/>
              <w:spacing w:before="78" w:line="222" w:lineRule="auto"/>
              <w:ind w:left="365"/>
            </w:pPr>
            <w:r>
              <w:rPr>
                <w:spacing w:val="-7"/>
              </w:rPr>
              <w:t>时效指标</w:t>
            </w:r>
          </w:p>
        </w:tc>
        <w:tc>
          <w:tcPr>
            <w:tcW w:w="1835" w:type="dxa"/>
            <w:vAlign w:val="top"/>
          </w:tcPr>
          <w:p>
            <w:pPr>
              <w:spacing w:line="265" w:lineRule="auto"/>
              <w:rPr>
                <w:rFonts w:ascii="Arial"/>
                <w:sz w:val="21"/>
              </w:rPr>
            </w:pPr>
          </w:p>
          <w:p>
            <w:pPr>
              <w:pStyle w:val="6"/>
              <w:spacing w:before="78" w:line="222" w:lineRule="auto"/>
              <w:ind w:left="294"/>
            </w:pPr>
            <w:r>
              <w:rPr>
                <w:spacing w:val="-4"/>
              </w:rPr>
              <w:t>2021</w:t>
            </w:r>
            <w:r>
              <w:rPr>
                <w:spacing w:val="-38"/>
              </w:rPr>
              <w:t xml:space="preserve"> </w:t>
            </w:r>
            <w:r>
              <w:rPr>
                <w:spacing w:val="-4"/>
              </w:rPr>
              <w:t>年全年</w:t>
            </w:r>
          </w:p>
        </w:tc>
        <w:tc>
          <w:tcPr>
            <w:tcW w:w="1223" w:type="dxa"/>
            <w:vAlign w:val="top"/>
          </w:tcPr>
          <w:p>
            <w:pPr>
              <w:pStyle w:val="6"/>
              <w:spacing w:before="26" w:line="234" w:lineRule="auto"/>
              <w:ind w:left="508" w:right="105" w:hanging="393"/>
            </w:pPr>
            <w:r>
              <w:rPr>
                <w:spacing w:val="-6"/>
              </w:rPr>
              <w:t>2021</w:t>
            </w:r>
            <w:r>
              <w:rPr>
                <w:spacing w:val="-49"/>
              </w:rPr>
              <w:t xml:space="preserve"> </w:t>
            </w:r>
            <w:r>
              <w:rPr>
                <w:spacing w:val="-6"/>
              </w:rPr>
              <w:t>年全</w:t>
            </w:r>
            <w:r>
              <w:t>年</w:t>
            </w:r>
          </w:p>
        </w:tc>
        <w:tc>
          <w:tcPr>
            <w:tcW w:w="2411" w:type="dxa"/>
            <w:vAlign w:val="top"/>
          </w:tcPr>
          <w:p>
            <w:pPr>
              <w:spacing w:line="265" w:lineRule="auto"/>
              <w:rPr>
                <w:rFonts w:ascii="Arial"/>
                <w:sz w:val="21"/>
              </w:rPr>
            </w:pPr>
          </w:p>
          <w:p>
            <w:pPr>
              <w:pStyle w:val="6"/>
              <w:spacing w:before="78" w:line="222" w:lineRule="auto"/>
              <w:ind w:left="500"/>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tcBorders>
            <w:vAlign w:val="top"/>
          </w:tcPr>
          <w:p>
            <w:pPr>
              <w:rPr>
                <w:rFonts w:ascii="Arial"/>
                <w:sz w:val="21"/>
              </w:rPr>
            </w:pPr>
          </w:p>
        </w:tc>
        <w:tc>
          <w:tcPr>
            <w:tcW w:w="1633" w:type="dxa"/>
            <w:vAlign w:val="top"/>
          </w:tcPr>
          <w:p>
            <w:pPr>
              <w:spacing w:line="291" w:lineRule="auto"/>
              <w:rPr>
                <w:rFonts w:ascii="Arial"/>
                <w:sz w:val="21"/>
              </w:rPr>
            </w:pPr>
          </w:p>
          <w:p>
            <w:pPr>
              <w:spacing w:line="292" w:lineRule="auto"/>
              <w:rPr>
                <w:rFonts w:ascii="Arial"/>
                <w:sz w:val="21"/>
              </w:rPr>
            </w:pPr>
          </w:p>
          <w:p>
            <w:pPr>
              <w:pStyle w:val="6"/>
              <w:spacing w:before="78" w:line="222" w:lineRule="auto"/>
              <w:ind w:left="352"/>
            </w:pPr>
            <w:r>
              <w:rPr>
                <w:spacing w:val="-4"/>
              </w:rPr>
              <w:t>成本指标</w:t>
            </w:r>
          </w:p>
        </w:tc>
        <w:tc>
          <w:tcPr>
            <w:tcW w:w="1835" w:type="dxa"/>
            <w:vAlign w:val="top"/>
          </w:tcPr>
          <w:p>
            <w:pPr>
              <w:pStyle w:val="6"/>
              <w:spacing w:before="2" w:line="183" w:lineRule="auto"/>
              <w:ind w:left="122" w:right="106" w:firstLine="25"/>
            </w:pPr>
            <w:r>
              <w:rPr>
                <w:spacing w:val="-15"/>
              </w:rPr>
              <w:t>网络升级、日常</w:t>
            </w:r>
            <w:r>
              <w:rPr>
                <w:spacing w:val="-12"/>
              </w:rPr>
              <w:t>维护费用，保障</w:t>
            </w:r>
            <w:r>
              <w:rPr>
                <w:spacing w:val="-3"/>
              </w:rPr>
              <w:t>部门网络正常</w:t>
            </w:r>
            <w:r>
              <w:rPr>
                <w:spacing w:val="-11"/>
              </w:rPr>
              <w:t>运转。</w:t>
            </w:r>
          </w:p>
        </w:tc>
        <w:tc>
          <w:tcPr>
            <w:tcW w:w="1223" w:type="dxa"/>
            <w:vAlign w:val="top"/>
          </w:tcPr>
          <w:p>
            <w:pPr>
              <w:pStyle w:val="6"/>
              <w:spacing w:line="177" w:lineRule="auto"/>
              <w:ind w:left="145"/>
            </w:pPr>
            <w:r>
              <w:rPr>
                <w:spacing w:val="-4"/>
              </w:rPr>
              <w:t>各类软件</w:t>
            </w:r>
          </w:p>
          <w:p>
            <w:pPr>
              <w:pStyle w:val="6"/>
              <w:spacing w:line="184" w:lineRule="auto"/>
              <w:ind w:left="143"/>
            </w:pPr>
            <w:r>
              <w:rPr>
                <w:spacing w:val="-3"/>
              </w:rPr>
              <w:t>服务费及</w:t>
            </w:r>
          </w:p>
          <w:p>
            <w:pPr>
              <w:pStyle w:val="6"/>
              <w:spacing w:before="2" w:line="185" w:lineRule="auto"/>
              <w:ind w:left="265" w:right="129" w:hanging="118"/>
            </w:pPr>
            <w:r>
              <w:rPr>
                <w:spacing w:val="-5"/>
              </w:rPr>
              <w:t>财政专网</w:t>
            </w:r>
            <w:r>
              <w:rPr>
                <w:spacing w:val="-4"/>
              </w:rPr>
              <w:t>使用费</w:t>
            </w:r>
          </w:p>
        </w:tc>
        <w:tc>
          <w:tcPr>
            <w:tcW w:w="2411" w:type="dxa"/>
            <w:vAlign w:val="top"/>
          </w:tcPr>
          <w:p>
            <w:pPr>
              <w:spacing w:line="291" w:lineRule="auto"/>
              <w:rPr>
                <w:rFonts w:ascii="Arial"/>
                <w:sz w:val="21"/>
              </w:rPr>
            </w:pPr>
          </w:p>
          <w:p>
            <w:pPr>
              <w:spacing w:line="292" w:lineRule="auto"/>
              <w:rPr>
                <w:rFonts w:ascii="Arial"/>
                <w:sz w:val="21"/>
              </w:rPr>
            </w:pPr>
          </w:p>
          <w:p>
            <w:pPr>
              <w:pStyle w:val="6"/>
              <w:spacing w:before="78" w:line="222" w:lineRule="auto"/>
              <w:ind w:left="500"/>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79" w:type="dxa"/>
            <w:vMerge w:val="continue"/>
            <w:tcBorders>
              <w:top w:val="nil"/>
              <w:bottom w:val="nil"/>
            </w:tcBorders>
            <w:vAlign w:val="top"/>
          </w:tcPr>
          <w:p>
            <w:pPr>
              <w:rPr>
                <w:rFonts w:ascii="Arial"/>
                <w:sz w:val="21"/>
              </w:rPr>
            </w:pPr>
          </w:p>
        </w:tc>
        <w:tc>
          <w:tcPr>
            <w:tcW w:w="1142"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78" w:line="248" w:lineRule="auto"/>
              <w:ind w:left="340" w:right="332" w:firstLine="3"/>
            </w:pPr>
            <w:r>
              <w:rPr>
                <w:spacing w:val="-10"/>
              </w:rPr>
              <w:t>效益</w:t>
            </w:r>
            <w:r>
              <w:rPr>
                <w:spacing w:val="-8"/>
              </w:rPr>
              <w:t>指标</w:t>
            </w:r>
          </w:p>
        </w:tc>
        <w:tc>
          <w:tcPr>
            <w:tcW w:w="1633" w:type="dxa"/>
            <w:vAlign w:val="top"/>
          </w:tcPr>
          <w:p>
            <w:pPr>
              <w:pStyle w:val="6"/>
              <w:spacing w:before="26" w:line="234" w:lineRule="auto"/>
              <w:ind w:left="588" w:right="335" w:hanging="240"/>
            </w:pPr>
            <w:r>
              <w:rPr>
                <w:spacing w:val="-4"/>
              </w:rPr>
              <w:t>经济效益指标</w:t>
            </w:r>
          </w:p>
        </w:tc>
        <w:tc>
          <w:tcPr>
            <w:tcW w:w="1835" w:type="dxa"/>
            <w:vAlign w:val="top"/>
          </w:tcPr>
          <w:p>
            <w:pPr>
              <w:spacing w:line="266" w:lineRule="auto"/>
              <w:rPr>
                <w:rFonts w:ascii="Arial"/>
                <w:sz w:val="21"/>
              </w:rPr>
            </w:pPr>
          </w:p>
          <w:p>
            <w:pPr>
              <w:pStyle w:val="6"/>
              <w:spacing w:before="78" w:line="222" w:lineRule="auto"/>
              <w:ind w:left="813"/>
            </w:pPr>
            <w:r>
              <w:t>无</w:t>
            </w:r>
          </w:p>
        </w:tc>
        <w:tc>
          <w:tcPr>
            <w:tcW w:w="1223" w:type="dxa"/>
            <w:vAlign w:val="top"/>
          </w:tcPr>
          <w:p>
            <w:pPr>
              <w:rPr>
                <w:rFonts w:ascii="Arial"/>
                <w:sz w:val="21"/>
              </w:rPr>
            </w:pPr>
          </w:p>
        </w:tc>
        <w:tc>
          <w:tcPr>
            <w:tcW w:w="24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bottom w:val="nil"/>
            </w:tcBorders>
            <w:vAlign w:val="top"/>
          </w:tcPr>
          <w:p>
            <w:pPr>
              <w:rPr>
                <w:rFonts w:ascii="Arial"/>
                <w:sz w:val="21"/>
              </w:rPr>
            </w:pPr>
          </w:p>
        </w:tc>
        <w:tc>
          <w:tcPr>
            <w:tcW w:w="1633" w:type="dxa"/>
            <w:vAlign w:val="top"/>
          </w:tcPr>
          <w:p>
            <w:pPr>
              <w:pStyle w:val="6"/>
              <w:spacing w:before="105" w:line="234" w:lineRule="auto"/>
              <w:ind w:left="588" w:right="335" w:hanging="240"/>
            </w:pPr>
            <w:r>
              <w:rPr>
                <w:spacing w:val="-4"/>
              </w:rPr>
              <w:t>社会效益指标</w:t>
            </w:r>
          </w:p>
        </w:tc>
        <w:tc>
          <w:tcPr>
            <w:tcW w:w="1835" w:type="dxa"/>
            <w:vAlign w:val="top"/>
          </w:tcPr>
          <w:p>
            <w:pPr>
              <w:pStyle w:val="6"/>
              <w:spacing w:before="105" w:line="234" w:lineRule="auto"/>
              <w:ind w:left="569" w:right="195" w:hanging="333"/>
            </w:pPr>
            <w:r>
              <w:rPr>
                <w:spacing w:val="-8"/>
              </w:rPr>
              <w:t>网络使用及软</w:t>
            </w:r>
            <w:r>
              <w:rPr>
                <w:spacing w:val="-4"/>
              </w:rPr>
              <w:t>件使用</w:t>
            </w:r>
          </w:p>
        </w:tc>
        <w:tc>
          <w:tcPr>
            <w:tcW w:w="1223" w:type="dxa"/>
            <w:vAlign w:val="top"/>
          </w:tcPr>
          <w:p>
            <w:pPr>
              <w:pStyle w:val="6"/>
              <w:spacing w:line="178" w:lineRule="auto"/>
              <w:ind w:left="145"/>
            </w:pPr>
            <w:r>
              <w:rPr>
                <w:spacing w:val="-4"/>
              </w:rPr>
              <w:t>保证网络</w:t>
            </w:r>
          </w:p>
          <w:p>
            <w:pPr>
              <w:pStyle w:val="6"/>
              <w:spacing w:before="1" w:line="185" w:lineRule="auto"/>
              <w:ind w:left="277" w:right="129" w:hanging="130"/>
            </w:pPr>
            <w:r>
              <w:rPr>
                <w:spacing w:val="-5"/>
              </w:rPr>
              <w:t>及软件正</w:t>
            </w:r>
            <w:r>
              <w:rPr>
                <w:spacing w:val="-7"/>
              </w:rPr>
              <w:t>常使用</w:t>
            </w:r>
          </w:p>
        </w:tc>
        <w:tc>
          <w:tcPr>
            <w:tcW w:w="2411" w:type="dxa"/>
            <w:vAlign w:val="top"/>
          </w:tcPr>
          <w:p>
            <w:pPr>
              <w:spacing w:line="345" w:lineRule="auto"/>
              <w:rPr>
                <w:rFonts w:ascii="Arial"/>
                <w:sz w:val="21"/>
              </w:rPr>
            </w:pPr>
          </w:p>
          <w:p>
            <w:pPr>
              <w:pStyle w:val="6"/>
              <w:spacing w:before="78" w:line="222" w:lineRule="auto"/>
              <w:ind w:left="500"/>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bottom w:val="nil"/>
            </w:tcBorders>
            <w:vAlign w:val="top"/>
          </w:tcPr>
          <w:p>
            <w:pPr>
              <w:rPr>
                <w:rFonts w:ascii="Arial"/>
                <w:sz w:val="21"/>
              </w:rPr>
            </w:pPr>
          </w:p>
        </w:tc>
        <w:tc>
          <w:tcPr>
            <w:tcW w:w="1633" w:type="dxa"/>
            <w:vAlign w:val="top"/>
          </w:tcPr>
          <w:p>
            <w:pPr>
              <w:pStyle w:val="6"/>
              <w:spacing w:before="26" w:line="234" w:lineRule="auto"/>
              <w:ind w:left="541" w:right="381" w:hanging="225"/>
            </w:pPr>
            <w:r>
              <w:rPr>
                <w:spacing w:val="-8"/>
              </w:rPr>
              <w:t>生态效益</w:t>
            </w:r>
            <w:r>
              <w:rPr>
                <w:spacing w:val="-4"/>
              </w:rPr>
              <w:t>指标</w:t>
            </w:r>
          </w:p>
        </w:tc>
        <w:tc>
          <w:tcPr>
            <w:tcW w:w="1835" w:type="dxa"/>
            <w:vAlign w:val="top"/>
          </w:tcPr>
          <w:p>
            <w:pPr>
              <w:spacing w:line="266" w:lineRule="auto"/>
              <w:rPr>
                <w:rFonts w:ascii="Arial"/>
                <w:sz w:val="21"/>
              </w:rPr>
            </w:pPr>
          </w:p>
          <w:p>
            <w:pPr>
              <w:pStyle w:val="6"/>
              <w:spacing w:before="78" w:line="222" w:lineRule="auto"/>
              <w:ind w:left="813"/>
            </w:pPr>
            <w:r>
              <w:t>无</w:t>
            </w:r>
          </w:p>
        </w:tc>
        <w:tc>
          <w:tcPr>
            <w:tcW w:w="1223" w:type="dxa"/>
            <w:vAlign w:val="top"/>
          </w:tcPr>
          <w:p>
            <w:pPr>
              <w:rPr>
                <w:rFonts w:ascii="Arial"/>
                <w:sz w:val="21"/>
              </w:rPr>
            </w:pPr>
          </w:p>
        </w:tc>
        <w:tc>
          <w:tcPr>
            <w:tcW w:w="24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tcBorders>
            <w:vAlign w:val="top"/>
          </w:tcPr>
          <w:p>
            <w:pPr>
              <w:rPr>
                <w:rFonts w:ascii="Arial"/>
                <w:sz w:val="21"/>
              </w:rPr>
            </w:pPr>
          </w:p>
        </w:tc>
        <w:tc>
          <w:tcPr>
            <w:tcW w:w="1633"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78" w:line="234" w:lineRule="auto"/>
              <w:ind w:left="588" w:right="215" w:hanging="356"/>
            </w:pPr>
            <w:r>
              <w:rPr>
                <w:spacing w:val="-4"/>
              </w:rPr>
              <w:t>可持续影响指标</w:t>
            </w:r>
          </w:p>
        </w:tc>
        <w:tc>
          <w:tcPr>
            <w:tcW w:w="1835" w:type="dxa"/>
            <w:vAlign w:val="top"/>
          </w:tcPr>
          <w:p>
            <w:pPr>
              <w:pStyle w:val="6"/>
              <w:spacing w:before="26" w:line="222" w:lineRule="auto"/>
              <w:ind w:left="212"/>
            </w:pPr>
            <w:r>
              <w:rPr>
                <w:spacing w:val="-3"/>
              </w:rPr>
              <w:t>对以后年度部</w:t>
            </w:r>
          </w:p>
          <w:p>
            <w:pPr>
              <w:pStyle w:val="6"/>
              <w:spacing w:before="32" w:line="222" w:lineRule="auto"/>
              <w:ind w:left="145"/>
            </w:pPr>
            <w:r>
              <w:rPr>
                <w:spacing w:val="-15"/>
              </w:rPr>
              <w:t>门预算、指标管</w:t>
            </w:r>
          </w:p>
          <w:p>
            <w:pPr>
              <w:pStyle w:val="6"/>
              <w:spacing w:before="31" w:line="220" w:lineRule="auto"/>
              <w:ind w:left="212"/>
            </w:pPr>
            <w:r>
              <w:rPr>
                <w:spacing w:val="-3"/>
              </w:rPr>
              <w:t>理等工作开展</w:t>
            </w:r>
          </w:p>
          <w:p>
            <w:pPr>
              <w:pStyle w:val="6"/>
              <w:spacing w:before="33" w:line="222" w:lineRule="auto"/>
              <w:ind w:left="212"/>
            </w:pPr>
            <w:r>
              <w:rPr>
                <w:spacing w:val="-3"/>
              </w:rPr>
              <w:t>提供有力的技</w:t>
            </w:r>
          </w:p>
          <w:p>
            <w:pPr>
              <w:pStyle w:val="6"/>
              <w:spacing w:before="33" w:line="220" w:lineRule="auto"/>
              <w:ind w:left="571"/>
            </w:pPr>
            <w:r>
              <w:rPr>
                <w:spacing w:val="-4"/>
              </w:rPr>
              <w:t>术支持</w:t>
            </w:r>
          </w:p>
        </w:tc>
        <w:tc>
          <w:tcPr>
            <w:tcW w:w="1223"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8" w:line="220" w:lineRule="auto"/>
              <w:ind w:left="147"/>
            </w:pPr>
            <w:r>
              <w:rPr>
                <w:spacing w:val="-4"/>
              </w:rPr>
              <w:t>正常运行</w:t>
            </w:r>
          </w:p>
        </w:tc>
        <w:tc>
          <w:tcPr>
            <w:tcW w:w="241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8" w:line="220" w:lineRule="auto"/>
              <w:ind w:left="500"/>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79" w:type="dxa"/>
            <w:vMerge w:val="continue"/>
            <w:tcBorders>
              <w:top w:val="nil"/>
            </w:tcBorders>
            <w:vAlign w:val="top"/>
          </w:tcPr>
          <w:p>
            <w:pPr>
              <w:rPr>
                <w:rFonts w:ascii="Arial"/>
                <w:sz w:val="21"/>
              </w:rPr>
            </w:pPr>
          </w:p>
        </w:tc>
        <w:tc>
          <w:tcPr>
            <w:tcW w:w="1142" w:type="dxa"/>
            <w:vAlign w:val="top"/>
          </w:tcPr>
          <w:p>
            <w:pPr>
              <w:pStyle w:val="6"/>
              <w:spacing w:before="26" w:line="236" w:lineRule="auto"/>
              <w:ind w:left="220" w:right="212" w:firstLine="120"/>
            </w:pPr>
            <w:r>
              <w:rPr>
                <w:spacing w:val="-9"/>
              </w:rPr>
              <w:t>满意</w:t>
            </w:r>
            <w:r>
              <w:rPr>
                <w:spacing w:val="-6"/>
              </w:rPr>
              <w:t>度指标</w:t>
            </w:r>
          </w:p>
        </w:tc>
        <w:tc>
          <w:tcPr>
            <w:tcW w:w="1633" w:type="dxa"/>
            <w:vAlign w:val="top"/>
          </w:tcPr>
          <w:p>
            <w:pPr>
              <w:pStyle w:val="6"/>
              <w:spacing w:before="26" w:line="236" w:lineRule="auto"/>
              <w:ind w:left="588" w:right="455" w:hanging="119"/>
            </w:pPr>
            <w:r>
              <w:rPr>
                <w:spacing w:val="-6"/>
              </w:rPr>
              <w:t>满意度</w:t>
            </w:r>
            <w:r>
              <w:rPr>
                <w:spacing w:val="-4"/>
              </w:rPr>
              <w:t>指标</w:t>
            </w:r>
          </w:p>
        </w:tc>
        <w:tc>
          <w:tcPr>
            <w:tcW w:w="1835" w:type="dxa"/>
            <w:vAlign w:val="top"/>
          </w:tcPr>
          <w:p>
            <w:pPr>
              <w:pStyle w:val="6"/>
              <w:spacing w:before="70" w:line="205" w:lineRule="auto"/>
              <w:ind w:left="115" w:right="284" w:firstLine="6"/>
            </w:pPr>
            <w:r>
              <w:rPr>
                <w:spacing w:val="-3"/>
              </w:rPr>
              <w:t>社会满意率达</w:t>
            </w:r>
            <w:r>
              <w:rPr>
                <w:spacing w:val="-2"/>
              </w:rPr>
              <w:t>95%以上</w:t>
            </w:r>
          </w:p>
        </w:tc>
        <w:tc>
          <w:tcPr>
            <w:tcW w:w="1223" w:type="dxa"/>
            <w:vAlign w:val="top"/>
          </w:tcPr>
          <w:p>
            <w:pPr>
              <w:spacing w:line="269" w:lineRule="auto"/>
              <w:rPr>
                <w:rFonts w:ascii="Arial"/>
                <w:sz w:val="21"/>
              </w:rPr>
            </w:pPr>
          </w:p>
          <w:p>
            <w:pPr>
              <w:pStyle w:val="6"/>
              <w:spacing w:before="78" w:line="222" w:lineRule="auto"/>
              <w:ind w:left="144"/>
            </w:pPr>
            <w:r>
              <w:rPr>
                <w:spacing w:val="-3"/>
              </w:rPr>
              <w:t>基本满意</w:t>
            </w:r>
          </w:p>
        </w:tc>
        <w:tc>
          <w:tcPr>
            <w:tcW w:w="2411" w:type="dxa"/>
            <w:vAlign w:val="top"/>
          </w:tcPr>
          <w:p>
            <w:pPr>
              <w:spacing w:line="269" w:lineRule="auto"/>
              <w:rPr>
                <w:rFonts w:ascii="Arial"/>
                <w:sz w:val="21"/>
              </w:rPr>
            </w:pPr>
          </w:p>
          <w:p>
            <w:pPr>
              <w:pStyle w:val="6"/>
              <w:spacing w:before="78" w:line="222" w:lineRule="auto"/>
              <w:ind w:left="500"/>
            </w:pPr>
            <w:r>
              <w:rPr>
                <w:spacing w:val="-3"/>
              </w:rPr>
              <w:t>达到预期指标</w:t>
            </w:r>
          </w:p>
        </w:tc>
      </w:tr>
    </w:tbl>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1" w:line="227" w:lineRule="auto"/>
        <w:ind w:left="3322"/>
        <w:rPr>
          <w:sz w:val="31"/>
          <w:szCs w:val="31"/>
        </w:rPr>
      </w:pPr>
      <w:r>
        <w:rPr>
          <w:b/>
          <w:bCs/>
          <w:spacing w:val="3"/>
          <w:sz w:val="31"/>
          <w:szCs w:val="31"/>
        </w:rPr>
        <w:t>2021</w:t>
      </w:r>
      <w:r>
        <w:rPr>
          <w:spacing w:val="-46"/>
          <w:sz w:val="31"/>
          <w:szCs w:val="31"/>
        </w:rPr>
        <w:t xml:space="preserve"> </w:t>
      </w:r>
      <w:r>
        <w:rPr>
          <w:b/>
          <w:bCs/>
          <w:spacing w:val="3"/>
          <w:sz w:val="31"/>
          <w:szCs w:val="31"/>
        </w:rPr>
        <w:t>年部门预算项目自评</w:t>
      </w:r>
    </w:p>
    <w:p>
      <w:pPr>
        <w:pStyle w:val="2"/>
        <w:spacing w:before="242" w:line="226" w:lineRule="auto"/>
        <w:ind w:left="2576"/>
        <w:rPr>
          <w:sz w:val="31"/>
          <w:szCs w:val="31"/>
        </w:rPr>
      </w:pPr>
      <w:r>
        <w:rPr>
          <w:b/>
          <w:bCs/>
          <w:spacing w:val="6"/>
          <w:sz w:val="31"/>
          <w:szCs w:val="31"/>
        </w:rPr>
        <w:t>三会报告工作经费项目绩效目标自评</w:t>
      </w:r>
    </w:p>
    <w:p>
      <w:pPr>
        <w:spacing w:line="89" w:lineRule="exact"/>
      </w:pPr>
    </w:p>
    <w:tbl>
      <w:tblPr>
        <w:tblStyle w:val="5"/>
        <w:tblW w:w="10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1"/>
        <w:gridCol w:w="3468"/>
        <w:gridCol w:w="1223"/>
        <w:gridCol w:w="24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121" w:type="dxa"/>
            <w:vAlign w:val="top"/>
          </w:tcPr>
          <w:p>
            <w:pPr>
              <w:pStyle w:val="6"/>
              <w:spacing w:before="43" w:line="211" w:lineRule="auto"/>
              <w:ind w:left="739"/>
            </w:pPr>
            <w:r>
              <w:rPr>
                <w:spacing w:val="-3"/>
              </w:rPr>
              <w:t>主管部门及代码</w:t>
            </w:r>
          </w:p>
        </w:tc>
        <w:tc>
          <w:tcPr>
            <w:tcW w:w="3468" w:type="dxa"/>
            <w:vAlign w:val="top"/>
          </w:tcPr>
          <w:p>
            <w:pPr>
              <w:pStyle w:val="6"/>
              <w:spacing w:before="43" w:line="211" w:lineRule="auto"/>
              <w:ind w:left="123"/>
            </w:pPr>
            <w:r>
              <w:rPr>
                <w:spacing w:val="-2"/>
              </w:rPr>
              <w:t>东区财政局    018001</w:t>
            </w:r>
          </w:p>
        </w:tc>
        <w:tc>
          <w:tcPr>
            <w:tcW w:w="1223" w:type="dxa"/>
            <w:vAlign w:val="top"/>
          </w:tcPr>
          <w:p>
            <w:pPr>
              <w:pStyle w:val="6"/>
              <w:spacing w:before="43" w:line="211" w:lineRule="auto"/>
              <w:ind w:left="149"/>
            </w:pPr>
            <w:r>
              <w:rPr>
                <w:spacing w:val="-4"/>
              </w:rPr>
              <w:t>实施单位</w:t>
            </w:r>
          </w:p>
        </w:tc>
        <w:tc>
          <w:tcPr>
            <w:tcW w:w="2411" w:type="dxa"/>
            <w:vAlign w:val="top"/>
          </w:tcPr>
          <w:p>
            <w:pPr>
              <w:pStyle w:val="6"/>
              <w:spacing w:before="43" w:line="211" w:lineRule="auto"/>
              <w:ind w:left="623"/>
            </w:pPr>
            <w:r>
              <w:rPr>
                <w:spacing w:val="-4"/>
              </w:rPr>
              <w:t>东区财政局</w:t>
            </w:r>
          </w:p>
        </w:tc>
      </w:tr>
    </w:tbl>
    <w:p>
      <w:pPr>
        <w:rPr>
          <w:rFonts w:ascii="Arial"/>
          <w:sz w:val="21"/>
        </w:rPr>
      </w:pPr>
    </w:p>
    <w:p>
      <w:pPr>
        <w:rPr>
          <w:rFonts w:ascii="Arial" w:hAnsi="Arial" w:eastAsia="Arial" w:cs="Arial"/>
          <w:sz w:val="21"/>
          <w:szCs w:val="21"/>
        </w:rPr>
        <w:sectPr>
          <w:footerReference r:id="rId49" w:type="default"/>
          <w:pgSz w:w="11900" w:h="16840"/>
          <w:pgMar w:top="1431" w:right="953" w:bottom="1379" w:left="717" w:header="0" w:footer="1214" w:gutter="0"/>
          <w:cols w:space="720" w:num="1"/>
        </w:sectPr>
      </w:pPr>
    </w:p>
    <w:p>
      <w:pPr>
        <w:spacing w:line="90" w:lineRule="auto"/>
        <w:rPr>
          <w:rFonts w:ascii="Arial"/>
          <w:sz w:val="2"/>
        </w:rPr>
      </w:pPr>
    </w:p>
    <w:tbl>
      <w:tblPr>
        <w:tblStyle w:val="5"/>
        <w:tblW w:w="10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142"/>
        <w:gridCol w:w="1633"/>
        <w:gridCol w:w="1835"/>
        <w:gridCol w:w="1223"/>
        <w:gridCol w:w="24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3121" w:type="dxa"/>
            <w:gridSpan w:val="2"/>
            <w:vMerge w:val="restart"/>
            <w:tcBorders>
              <w:bottom w:val="nil"/>
            </w:tcBorders>
            <w:vAlign w:val="top"/>
          </w:tcPr>
          <w:p>
            <w:pPr>
              <w:pStyle w:val="6"/>
              <w:spacing w:before="236" w:line="248" w:lineRule="auto"/>
              <w:ind w:left="1092" w:right="1078" w:firstLine="1"/>
              <w:jc w:val="both"/>
            </w:pPr>
            <w:r>
              <w:rPr>
                <w:spacing w:val="-5"/>
              </w:rPr>
              <w:t>项目预算</w:t>
            </w:r>
            <w:r>
              <w:rPr>
                <w:spacing w:val="-4"/>
              </w:rPr>
              <w:t>执行情况</w:t>
            </w:r>
            <w:r>
              <w:rPr>
                <w:spacing w:val="-6"/>
              </w:rPr>
              <w:t>（万元）</w:t>
            </w:r>
          </w:p>
        </w:tc>
        <w:tc>
          <w:tcPr>
            <w:tcW w:w="1633" w:type="dxa"/>
            <w:vAlign w:val="top"/>
          </w:tcPr>
          <w:p>
            <w:pPr>
              <w:pStyle w:val="6"/>
              <w:spacing w:before="54" w:line="221" w:lineRule="auto"/>
              <w:ind w:left="239"/>
            </w:pPr>
            <w:r>
              <w:rPr>
                <w:spacing w:val="-14"/>
              </w:rPr>
              <w:t>预算数：</w:t>
            </w:r>
          </w:p>
        </w:tc>
        <w:tc>
          <w:tcPr>
            <w:tcW w:w="1835" w:type="dxa"/>
            <w:vAlign w:val="top"/>
          </w:tcPr>
          <w:p>
            <w:pPr>
              <w:pStyle w:val="6"/>
              <w:spacing w:before="54" w:line="221" w:lineRule="auto"/>
              <w:ind w:left="863"/>
            </w:pPr>
            <w:r>
              <w:t>9</w:t>
            </w:r>
          </w:p>
        </w:tc>
        <w:tc>
          <w:tcPr>
            <w:tcW w:w="1223" w:type="dxa"/>
            <w:vAlign w:val="top"/>
          </w:tcPr>
          <w:p>
            <w:pPr>
              <w:pStyle w:val="6"/>
              <w:spacing w:before="54" w:line="221" w:lineRule="auto"/>
              <w:ind w:left="239"/>
            </w:pPr>
            <w:r>
              <w:rPr>
                <w:spacing w:val="-13"/>
              </w:rPr>
              <w:t>执行数：</w:t>
            </w:r>
          </w:p>
        </w:tc>
        <w:tc>
          <w:tcPr>
            <w:tcW w:w="2411" w:type="dxa"/>
            <w:vAlign w:val="top"/>
          </w:tcPr>
          <w:p>
            <w:pPr>
              <w:pStyle w:val="6"/>
              <w:spacing w:before="54" w:line="221" w:lineRule="auto"/>
              <w:ind w:left="1833"/>
            </w:pPr>
            <w:r>
              <w:rPr>
                <w:spacing w:val="-4"/>
              </w:rPr>
              <w:t>7.76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3121" w:type="dxa"/>
            <w:gridSpan w:val="2"/>
            <w:vMerge w:val="continue"/>
            <w:tcBorders>
              <w:top w:val="nil"/>
              <w:bottom w:val="nil"/>
            </w:tcBorders>
            <w:vAlign w:val="top"/>
          </w:tcPr>
          <w:p>
            <w:pPr>
              <w:rPr>
                <w:rFonts w:ascii="Arial"/>
                <w:sz w:val="21"/>
              </w:rPr>
            </w:pPr>
          </w:p>
        </w:tc>
        <w:tc>
          <w:tcPr>
            <w:tcW w:w="1633" w:type="dxa"/>
            <w:vAlign w:val="top"/>
          </w:tcPr>
          <w:p>
            <w:pPr>
              <w:pStyle w:val="6"/>
              <w:spacing w:before="39" w:line="222" w:lineRule="auto"/>
              <w:ind w:left="119"/>
            </w:pPr>
            <w:r>
              <w:rPr>
                <w:spacing w:val="-16"/>
              </w:rPr>
              <w:t>其中：</w:t>
            </w:r>
          </w:p>
          <w:p>
            <w:pPr>
              <w:pStyle w:val="6"/>
              <w:spacing w:before="30" w:line="213" w:lineRule="auto"/>
              <w:ind w:left="120"/>
            </w:pPr>
            <w:r>
              <w:rPr>
                <w:spacing w:val="-4"/>
              </w:rPr>
              <w:t>财政拨款</w:t>
            </w:r>
          </w:p>
        </w:tc>
        <w:tc>
          <w:tcPr>
            <w:tcW w:w="1835" w:type="dxa"/>
            <w:vAlign w:val="top"/>
          </w:tcPr>
          <w:p>
            <w:pPr>
              <w:rPr>
                <w:rFonts w:ascii="Arial"/>
                <w:sz w:val="21"/>
              </w:rPr>
            </w:pPr>
          </w:p>
        </w:tc>
        <w:tc>
          <w:tcPr>
            <w:tcW w:w="1223" w:type="dxa"/>
            <w:vAlign w:val="top"/>
          </w:tcPr>
          <w:p>
            <w:pPr>
              <w:pStyle w:val="6"/>
              <w:spacing w:before="39" w:line="222" w:lineRule="auto"/>
              <w:ind w:left="122"/>
            </w:pPr>
            <w:r>
              <w:rPr>
                <w:spacing w:val="-16"/>
              </w:rPr>
              <w:t>其中：</w:t>
            </w:r>
          </w:p>
          <w:p>
            <w:pPr>
              <w:pStyle w:val="6"/>
              <w:spacing w:before="30" w:line="213" w:lineRule="auto"/>
              <w:ind w:left="123"/>
            </w:pPr>
            <w:r>
              <w:rPr>
                <w:spacing w:val="-4"/>
              </w:rPr>
              <w:t>财政拨款</w:t>
            </w:r>
          </w:p>
        </w:tc>
        <w:tc>
          <w:tcPr>
            <w:tcW w:w="24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121" w:type="dxa"/>
            <w:gridSpan w:val="2"/>
            <w:vMerge w:val="continue"/>
            <w:tcBorders>
              <w:top w:val="nil"/>
            </w:tcBorders>
            <w:vAlign w:val="top"/>
          </w:tcPr>
          <w:p>
            <w:pPr>
              <w:rPr>
                <w:rFonts w:ascii="Arial"/>
                <w:sz w:val="21"/>
              </w:rPr>
            </w:pPr>
          </w:p>
        </w:tc>
        <w:tc>
          <w:tcPr>
            <w:tcW w:w="1633" w:type="dxa"/>
            <w:vAlign w:val="top"/>
          </w:tcPr>
          <w:p>
            <w:pPr>
              <w:pStyle w:val="6"/>
              <w:spacing w:before="49" w:line="220" w:lineRule="auto"/>
              <w:ind w:left="119"/>
            </w:pPr>
            <w:r>
              <w:rPr>
                <w:spacing w:val="-4"/>
              </w:rPr>
              <w:t>其他资金</w:t>
            </w:r>
          </w:p>
        </w:tc>
        <w:tc>
          <w:tcPr>
            <w:tcW w:w="1835" w:type="dxa"/>
            <w:vAlign w:val="top"/>
          </w:tcPr>
          <w:p>
            <w:pPr>
              <w:rPr>
                <w:rFonts w:ascii="Arial"/>
                <w:sz w:val="21"/>
              </w:rPr>
            </w:pPr>
          </w:p>
        </w:tc>
        <w:tc>
          <w:tcPr>
            <w:tcW w:w="1223" w:type="dxa"/>
            <w:vAlign w:val="top"/>
          </w:tcPr>
          <w:p>
            <w:pPr>
              <w:pStyle w:val="6"/>
              <w:spacing w:before="49" w:line="220" w:lineRule="auto"/>
              <w:ind w:left="122"/>
            </w:pPr>
            <w:r>
              <w:rPr>
                <w:spacing w:val="-4"/>
              </w:rPr>
              <w:t>其他资金</w:t>
            </w:r>
          </w:p>
        </w:tc>
        <w:tc>
          <w:tcPr>
            <w:tcW w:w="24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979" w:type="dxa"/>
            <w:vMerge w:val="restart"/>
            <w:tcBorders>
              <w:bottom w:val="nil"/>
            </w:tcBorders>
            <w:vAlign w:val="top"/>
          </w:tcPr>
          <w:p>
            <w:pPr>
              <w:spacing w:line="442" w:lineRule="auto"/>
              <w:rPr>
                <w:rFonts w:ascii="Arial"/>
                <w:sz w:val="21"/>
              </w:rPr>
            </w:pPr>
          </w:p>
          <w:p>
            <w:pPr>
              <w:pStyle w:val="6"/>
              <w:spacing w:before="78" w:line="247" w:lineRule="auto"/>
              <w:ind w:left="526" w:right="267" w:hanging="240"/>
            </w:pPr>
            <w:r>
              <w:rPr>
                <w:spacing w:val="-4"/>
              </w:rPr>
              <w:t>年度总体目标完成情况</w:t>
            </w:r>
          </w:p>
        </w:tc>
        <w:tc>
          <w:tcPr>
            <w:tcW w:w="4610" w:type="dxa"/>
            <w:gridSpan w:val="3"/>
            <w:vAlign w:val="top"/>
          </w:tcPr>
          <w:p>
            <w:pPr>
              <w:pStyle w:val="6"/>
              <w:spacing w:before="39" w:line="211" w:lineRule="auto"/>
              <w:ind w:left="1837"/>
            </w:pPr>
            <w:r>
              <w:rPr>
                <w:spacing w:val="-4"/>
              </w:rPr>
              <w:t>预期目标</w:t>
            </w:r>
          </w:p>
        </w:tc>
        <w:tc>
          <w:tcPr>
            <w:tcW w:w="3634" w:type="dxa"/>
            <w:gridSpan w:val="2"/>
            <w:vAlign w:val="top"/>
          </w:tcPr>
          <w:p>
            <w:pPr>
              <w:pStyle w:val="6"/>
              <w:spacing w:before="39" w:line="211" w:lineRule="auto"/>
              <w:ind w:left="911"/>
            </w:pPr>
            <w:r>
              <w:rPr>
                <w:spacing w:val="-7"/>
              </w:rPr>
              <w:t>目标实际完成情况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979" w:type="dxa"/>
            <w:vMerge w:val="continue"/>
            <w:tcBorders>
              <w:top w:val="nil"/>
            </w:tcBorders>
            <w:vAlign w:val="top"/>
          </w:tcPr>
          <w:p>
            <w:pPr>
              <w:rPr>
                <w:rFonts w:ascii="Arial"/>
                <w:sz w:val="21"/>
              </w:rPr>
            </w:pPr>
          </w:p>
        </w:tc>
        <w:tc>
          <w:tcPr>
            <w:tcW w:w="4610" w:type="dxa"/>
            <w:gridSpan w:val="3"/>
            <w:vAlign w:val="top"/>
          </w:tcPr>
          <w:p>
            <w:pPr>
              <w:spacing w:before="66" w:line="310" w:lineRule="auto"/>
              <w:ind w:left="111" w:right="180"/>
              <w:jc w:val="both"/>
              <w:rPr>
                <w:rFonts w:ascii="宋体" w:hAnsi="宋体" w:eastAsia="宋体" w:cs="宋体"/>
                <w:sz w:val="18"/>
                <w:szCs w:val="18"/>
              </w:rPr>
            </w:pPr>
            <w:r>
              <w:rPr>
                <w:rFonts w:ascii="宋体" w:hAnsi="宋体" w:eastAsia="宋体" w:cs="宋体"/>
                <w:spacing w:val="-1"/>
                <w:sz w:val="18"/>
                <w:szCs w:val="18"/>
              </w:rPr>
              <w:t>认真落实省市关于防范化解重大风险部署有效化解金融风险，维护全区金融安全，全面构建良好金融生态用于各类资料、文件、凭证、账本印刷购买，保证办公日常</w:t>
            </w:r>
            <w:r>
              <w:rPr>
                <w:rFonts w:ascii="宋体" w:hAnsi="宋体" w:eastAsia="宋体" w:cs="宋体"/>
                <w:spacing w:val="-11"/>
                <w:sz w:val="18"/>
                <w:szCs w:val="18"/>
              </w:rPr>
              <w:t>运转；</w:t>
            </w:r>
          </w:p>
        </w:tc>
        <w:tc>
          <w:tcPr>
            <w:tcW w:w="3634" w:type="dxa"/>
            <w:gridSpan w:val="2"/>
            <w:vAlign w:val="top"/>
          </w:tcPr>
          <w:p>
            <w:pPr>
              <w:pStyle w:val="6"/>
              <w:spacing w:before="63" w:line="223" w:lineRule="auto"/>
              <w:ind w:left="120"/>
            </w:pPr>
            <w:r>
              <w:rPr>
                <w:spacing w:val="-3"/>
              </w:rPr>
              <w:t>按进度完成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979"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8" w:line="247" w:lineRule="auto"/>
              <w:ind w:left="645" w:right="147" w:hanging="479"/>
            </w:pPr>
            <w:r>
              <w:rPr>
                <w:spacing w:val="-3"/>
              </w:rPr>
              <w:t>年度绩效指标完</w:t>
            </w:r>
            <w:r>
              <w:rPr>
                <w:spacing w:val="-5"/>
              </w:rPr>
              <w:t>成情况</w:t>
            </w:r>
          </w:p>
        </w:tc>
        <w:tc>
          <w:tcPr>
            <w:tcW w:w="1142" w:type="dxa"/>
            <w:vAlign w:val="top"/>
          </w:tcPr>
          <w:p>
            <w:pPr>
              <w:pStyle w:val="6"/>
              <w:spacing w:before="66" w:line="224" w:lineRule="auto"/>
              <w:ind w:left="344"/>
            </w:pPr>
            <w:r>
              <w:rPr>
                <w:spacing w:val="-10"/>
              </w:rPr>
              <w:t>一级</w:t>
            </w:r>
          </w:p>
          <w:p>
            <w:pPr>
              <w:pStyle w:val="6"/>
              <w:spacing w:before="28" w:line="222" w:lineRule="auto"/>
              <w:ind w:left="340"/>
            </w:pPr>
            <w:r>
              <w:rPr>
                <w:spacing w:val="-4"/>
              </w:rPr>
              <w:t>指标</w:t>
            </w:r>
          </w:p>
        </w:tc>
        <w:tc>
          <w:tcPr>
            <w:tcW w:w="1633" w:type="dxa"/>
            <w:vAlign w:val="top"/>
          </w:tcPr>
          <w:p>
            <w:pPr>
              <w:pStyle w:val="6"/>
              <w:spacing w:before="66" w:line="224" w:lineRule="auto"/>
              <w:ind w:left="595"/>
            </w:pPr>
            <w:r>
              <w:rPr>
                <w:spacing w:val="-6"/>
              </w:rPr>
              <w:t>二级</w:t>
            </w:r>
          </w:p>
          <w:p>
            <w:pPr>
              <w:pStyle w:val="6"/>
              <w:spacing w:before="28" w:line="222" w:lineRule="auto"/>
              <w:ind w:left="588"/>
            </w:pPr>
            <w:r>
              <w:rPr>
                <w:spacing w:val="-4"/>
              </w:rPr>
              <w:t>指标</w:t>
            </w:r>
          </w:p>
        </w:tc>
        <w:tc>
          <w:tcPr>
            <w:tcW w:w="1835" w:type="dxa"/>
            <w:vAlign w:val="top"/>
          </w:tcPr>
          <w:p>
            <w:pPr>
              <w:pStyle w:val="6"/>
              <w:spacing w:before="66" w:line="224" w:lineRule="auto"/>
              <w:ind w:left="697"/>
            </w:pPr>
            <w:r>
              <w:rPr>
                <w:spacing w:val="-6"/>
              </w:rPr>
              <w:t>三级</w:t>
            </w:r>
          </w:p>
          <w:p>
            <w:pPr>
              <w:pStyle w:val="6"/>
              <w:spacing w:before="28" w:line="222" w:lineRule="auto"/>
              <w:ind w:left="690"/>
            </w:pPr>
            <w:r>
              <w:rPr>
                <w:spacing w:val="-4"/>
              </w:rPr>
              <w:t>指标</w:t>
            </w:r>
          </w:p>
        </w:tc>
        <w:tc>
          <w:tcPr>
            <w:tcW w:w="1223" w:type="dxa"/>
            <w:vAlign w:val="top"/>
          </w:tcPr>
          <w:p>
            <w:pPr>
              <w:pStyle w:val="6"/>
              <w:spacing w:before="66" w:line="239" w:lineRule="auto"/>
              <w:ind w:left="503" w:right="129" w:hanging="357"/>
            </w:pPr>
            <w:r>
              <w:rPr>
                <w:spacing w:val="-5"/>
              </w:rPr>
              <w:t>预期指标</w:t>
            </w:r>
            <w:r>
              <w:t>值</w:t>
            </w:r>
          </w:p>
        </w:tc>
        <w:tc>
          <w:tcPr>
            <w:tcW w:w="2411" w:type="dxa"/>
            <w:vAlign w:val="top"/>
          </w:tcPr>
          <w:p>
            <w:pPr>
              <w:pStyle w:val="6"/>
              <w:spacing w:before="225" w:line="222" w:lineRule="auto"/>
              <w:ind w:left="382"/>
            </w:pPr>
            <w:r>
              <w:rPr>
                <w:spacing w:val="-3"/>
              </w:rPr>
              <w:t>实际完成指标值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79" w:type="dxa"/>
            <w:vMerge w:val="continue"/>
            <w:tcBorders>
              <w:top w:val="nil"/>
              <w:bottom w:val="nil"/>
            </w:tcBorders>
            <w:vAlign w:val="top"/>
          </w:tcPr>
          <w:p>
            <w:pPr>
              <w:rPr>
                <w:rFonts w:ascii="Arial"/>
                <w:sz w:val="21"/>
              </w:rPr>
            </w:pPr>
          </w:p>
        </w:tc>
        <w:tc>
          <w:tcPr>
            <w:tcW w:w="1142"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47" w:lineRule="auto"/>
              <w:ind w:left="340" w:right="332" w:firstLine="4"/>
            </w:pPr>
            <w:r>
              <w:rPr>
                <w:spacing w:val="-11"/>
              </w:rPr>
              <w:t>完成</w:t>
            </w:r>
            <w:r>
              <w:rPr>
                <w:spacing w:val="-8"/>
              </w:rPr>
              <w:t>指标</w:t>
            </w:r>
          </w:p>
        </w:tc>
        <w:tc>
          <w:tcPr>
            <w:tcW w:w="1633" w:type="dxa"/>
            <w:vAlign w:val="top"/>
          </w:tcPr>
          <w:p>
            <w:pPr>
              <w:spacing w:line="266" w:lineRule="auto"/>
              <w:rPr>
                <w:rFonts w:ascii="Arial"/>
                <w:sz w:val="21"/>
              </w:rPr>
            </w:pPr>
          </w:p>
          <w:p>
            <w:pPr>
              <w:pStyle w:val="6"/>
              <w:spacing w:before="78" w:line="222" w:lineRule="auto"/>
              <w:ind w:left="347"/>
            </w:pPr>
            <w:r>
              <w:rPr>
                <w:spacing w:val="-3"/>
              </w:rPr>
              <w:t>数量指标</w:t>
            </w:r>
          </w:p>
        </w:tc>
        <w:tc>
          <w:tcPr>
            <w:tcW w:w="1835" w:type="dxa"/>
            <w:vAlign w:val="top"/>
          </w:tcPr>
          <w:p>
            <w:pPr>
              <w:spacing w:before="239" w:line="219" w:lineRule="auto"/>
              <w:ind w:left="111"/>
              <w:rPr>
                <w:rFonts w:ascii="宋体" w:hAnsi="宋体" w:eastAsia="宋体" w:cs="宋体"/>
                <w:sz w:val="18"/>
                <w:szCs w:val="18"/>
              </w:rPr>
            </w:pPr>
            <w:r>
              <w:rPr>
                <w:rFonts w:ascii="宋体" w:hAnsi="宋体" w:eastAsia="宋体" w:cs="宋体"/>
                <w:spacing w:val="-1"/>
                <w:sz w:val="18"/>
                <w:szCs w:val="18"/>
              </w:rPr>
              <w:t>报表印刷费</w:t>
            </w:r>
          </w:p>
        </w:tc>
        <w:tc>
          <w:tcPr>
            <w:tcW w:w="1223" w:type="dxa"/>
            <w:vAlign w:val="top"/>
          </w:tcPr>
          <w:p>
            <w:pPr>
              <w:spacing w:before="83" w:line="283" w:lineRule="auto"/>
              <w:ind w:left="433" w:right="158" w:hanging="265"/>
              <w:rPr>
                <w:rFonts w:ascii="宋体" w:hAnsi="宋体" w:eastAsia="宋体" w:cs="宋体"/>
                <w:sz w:val="18"/>
                <w:szCs w:val="18"/>
              </w:rPr>
            </w:pPr>
            <w:r>
              <w:rPr>
                <w:rFonts w:ascii="宋体" w:hAnsi="宋体" w:eastAsia="宋体" w:cs="宋体"/>
                <w:spacing w:val="-2"/>
                <w:sz w:val="18"/>
                <w:szCs w:val="18"/>
              </w:rPr>
              <w:t>各类资料印刷费</w:t>
            </w:r>
          </w:p>
        </w:tc>
        <w:tc>
          <w:tcPr>
            <w:tcW w:w="2411" w:type="dxa"/>
            <w:vAlign w:val="top"/>
          </w:tcPr>
          <w:p>
            <w:pPr>
              <w:spacing w:line="341" w:lineRule="auto"/>
              <w:rPr>
                <w:rFonts w:ascii="Arial"/>
                <w:sz w:val="21"/>
              </w:rPr>
            </w:pPr>
          </w:p>
          <w:p>
            <w:pPr>
              <w:spacing w:before="59" w:line="220" w:lineRule="auto"/>
              <w:ind w:left="668"/>
              <w:rPr>
                <w:rFonts w:ascii="宋体" w:hAnsi="宋体" w:eastAsia="宋体" w:cs="宋体"/>
                <w:sz w:val="18"/>
                <w:szCs w:val="18"/>
              </w:rPr>
            </w:pPr>
            <w:r>
              <w:rPr>
                <w:rFonts w:ascii="宋体" w:hAnsi="宋体" w:eastAsia="宋体" w:cs="宋体"/>
                <w:spacing w:val="-1"/>
                <w:sz w:val="18"/>
                <w:szCs w:val="18"/>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bottom w:val="nil"/>
            </w:tcBorders>
            <w:vAlign w:val="top"/>
          </w:tcPr>
          <w:p>
            <w:pPr>
              <w:rPr>
                <w:rFonts w:ascii="Arial"/>
                <w:sz w:val="21"/>
              </w:rPr>
            </w:pPr>
          </w:p>
        </w:tc>
        <w:tc>
          <w:tcPr>
            <w:tcW w:w="1633" w:type="dxa"/>
            <w:vAlign w:val="top"/>
          </w:tcPr>
          <w:p>
            <w:pPr>
              <w:spacing w:line="291" w:lineRule="auto"/>
              <w:rPr>
                <w:rFonts w:ascii="Arial"/>
                <w:sz w:val="21"/>
              </w:rPr>
            </w:pPr>
          </w:p>
          <w:p>
            <w:pPr>
              <w:spacing w:line="292" w:lineRule="auto"/>
              <w:rPr>
                <w:rFonts w:ascii="Arial"/>
                <w:sz w:val="21"/>
              </w:rPr>
            </w:pPr>
          </w:p>
          <w:p>
            <w:pPr>
              <w:pStyle w:val="6"/>
              <w:spacing w:before="78" w:line="222" w:lineRule="auto"/>
              <w:ind w:left="354"/>
            </w:pPr>
            <w:r>
              <w:rPr>
                <w:spacing w:val="-5"/>
              </w:rPr>
              <w:t>质量指标</w:t>
            </w:r>
          </w:p>
        </w:tc>
        <w:tc>
          <w:tcPr>
            <w:tcW w:w="1835" w:type="dxa"/>
            <w:vAlign w:val="top"/>
          </w:tcPr>
          <w:p>
            <w:pPr>
              <w:spacing w:before="38" w:line="246" w:lineRule="auto"/>
              <w:ind w:left="113" w:right="106" w:firstLine="10"/>
              <w:rPr>
                <w:rFonts w:ascii="宋体" w:hAnsi="宋体" w:eastAsia="宋体" w:cs="宋体"/>
                <w:sz w:val="18"/>
                <w:szCs w:val="18"/>
              </w:rPr>
            </w:pPr>
            <w:r>
              <w:rPr>
                <w:rFonts w:ascii="宋体" w:hAnsi="宋体" w:eastAsia="宋体" w:cs="宋体"/>
                <w:spacing w:val="-3"/>
                <w:sz w:val="18"/>
                <w:szCs w:val="18"/>
              </w:rPr>
              <w:t>防范、化解金融领域</w:t>
            </w:r>
            <w:r>
              <w:rPr>
                <w:rFonts w:ascii="宋体" w:hAnsi="宋体" w:eastAsia="宋体" w:cs="宋体"/>
                <w:spacing w:val="-2"/>
                <w:sz w:val="18"/>
                <w:szCs w:val="18"/>
              </w:rPr>
              <w:t>不稳定因素，有力地</w:t>
            </w:r>
            <w:r>
              <w:rPr>
                <w:rFonts w:ascii="宋体" w:hAnsi="宋体" w:eastAsia="宋体" w:cs="宋体"/>
                <w:spacing w:val="-1"/>
                <w:sz w:val="18"/>
                <w:szCs w:val="18"/>
              </w:rPr>
              <w:t>支持地方经济社会</w:t>
            </w:r>
          </w:p>
          <w:p>
            <w:pPr>
              <w:spacing w:line="201" w:lineRule="auto"/>
              <w:ind w:left="127"/>
              <w:rPr>
                <w:rFonts w:ascii="宋体" w:hAnsi="宋体" w:eastAsia="宋体" w:cs="宋体"/>
                <w:sz w:val="18"/>
                <w:szCs w:val="18"/>
              </w:rPr>
            </w:pPr>
            <w:r>
              <w:rPr>
                <w:rFonts w:ascii="宋体" w:hAnsi="宋体" w:eastAsia="宋体" w:cs="宋体"/>
                <w:spacing w:val="-3"/>
                <w:sz w:val="18"/>
                <w:szCs w:val="18"/>
              </w:rPr>
              <w:t>的健康平稳发展</w:t>
            </w:r>
          </w:p>
        </w:tc>
        <w:tc>
          <w:tcPr>
            <w:tcW w:w="1223" w:type="dxa"/>
            <w:vAlign w:val="top"/>
          </w:tcPr>
          <w:p>
            <w:pPr>
              <w:spacing w:line="341" w:lineRule="auto"/>
              <w:rPr>
                <w:rFonts w:ascii="Arial"/>
                <w:sz w:val="21"/>
              </w:rPr>
            </w:pPr>
          </w:p>
          <w:p>
            <w:pPr>
              <w:spacing w:before="59" w:line="283" w:lineRule="auto"/>
              <w:ind w:left="350" w:right="158" w:hanging="184"/>
              <w:rPr>
                <w:rFonts w:ascii="宋体" w:hAnsi="宋体" w:eastAsia="宋体" w:cs="宋体"/>
                <w:sz w:val="18"/>
                <w:szCs w:val="18"/>
              </w:rPr>
            </w:pPr>
            <w:r>
              <w:rPr>
                <w:rFonts w:ascii="宋体" w:hAnsi="宋体" w:eastAsia="宋体" w:cs="宋体"/>
                <w:spacing w:val="-2"/>
                <w:sz w:val="18"/>
                <w:szCs w:val="18"/>
              </w:rPr>
              <w:t>确保工作正</w:t>
            </w:r>
            <w:r>
              <w:rPr>
                <w:rFonts w:ascii="宋体" w:hAnsi="宋体" w:eastAsia="宋体" w:cs="宋体"/>
                <w:spacing w:val="-3"/>
                <w:sz w:val="18"/>
                <w:szCs w:val="18"/>
              </w:rPr>
              <w:t>常运行</w:t>
            </w:r>
          </w:p>
        </w:tc>
        <w:tc>
          <w:tcPr>
            <w:tcW w:w="2411" w:type="dxa"/>
            <w:vAlign w:val="top"/>
          </w:tcPr>
          <w:p>
            <w:pPr>
              <w:spacing w:line="330" w:lineRule="auto"/>
              <w:rPr>
                <w:rFonts w:ascii="Arial"/>
                <w:sz w:val="21"/>
              </w:rPr>
            </w:pPr>
          </w:p>
          <w:p>
            <w:pPr>
              <w:spacing w:line="331" w:lineRule="auto"/>
              <w:rPr>
                <w:rFonts w:ascii="Arial"/>
                <w:sz w:val="21"/>
              </w:rPr>
            </w:pPr>
          </w:p>
          <w:p>
            <w:pPr>
              <w:spacing w:before="59" w:line="220" w:lineRule="auto"/>
              <w:ind w:left="668"/>
              <w:rPr>
                <w:rFonts w:ascii="宋体" w:hAnsi="宋体" w:eastAsia="宋体" w:cs="宋体"/>
                <w:sz w:val="18"/>
                <w:szCs w:val="18"/>
              </w:rPr>
            </w:pPr>
            <w:r>
              <w:rPr>
                <w:rFonts w:ascii="宋体" w:hAnsi="宋体" w:eastAsia="宋体" w:cs="宋体"/>
                <w:spacing w:val="-1"/>
                <w:sz w:val="18"/>
                <w:szCs w:val="18"/>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bottom w:val="nil"/>
            </w:tcBorders>
            <w:vAlign w:val="top"/>
          </w:tcPr>
          <w:p>
            <w:pPr>
              <w:rPr>
                <w:rFonts w:ascii="Arial"/>
                <w:sz w:val="21"/>
              </w:rPr>
            </w:pPr>
          </w:p>
        </w:tc>
        <w:tc>
          <w:tcPr>
            <w:tcW w:w="1633" w:type="dxa"/>
            <w:vAlign w:val="top"/>
          </w:tcPr>
          <w:p>
            <w:pPr>
              <w:spacing w:line="266" w:lineRule="auto"/>
              <w:rPr>
                <w:rFonts w:ascii="Arial"/>
                <w:sz w:val="21"/>
              </w:rPr>
            </w:pPr>
          </w:p>
          <w:p>
            <w:pPr>
              <w:pStyle w:val="6"/>
              <w:spacing w:before="78" w:line="222" w:lineRule="auto"/>
              <w:ind w:left="365"/>
            </w:pPr>
            <w:r>
              <w:rPr>
                <w:spacing w:val="-7"/>
              </w:rPr>
              <w:t>时效指标</w:t>
            </w:r>
          </w:p>
        </w:tc>
        <w:tc>
          <w:tcPr>
            <w:tcW w:w="1835" w:type="dxa"/>
            <w:vAlign w:val="top"/>
          </w:tcPr>
          <w:p>
            <w:pPr>
              <w:spacing w:line="266" w:lineRule="auto"/>
              <w:rPr>
                <w:rFonts w:ascii="Arial"/>
                <w:sz w:val="21"/>
              </w:rPr>
            </w:pPr>
          </w:p>
          <w:p>
            <w:pPr>
              <w:pStyle w:val="6"/>
              <w:spacing w:before="78" w:line="222" w:lineRule="auto"/>
              <w:ind w:left="294"/>
            </w:pPr>
            <w:r>
              <w:rPr>
                <w:spacing w:val="-4"/>
              </w:rPr>
              <w:t>2021</w:t>
            </w:r>
            <w:r>
              <w:rPr>
                <w:spacing w:val="-38"/>
              </w:rPr>
              <w:t xml:space="preserve"> </w:t>
            </w:r>
            <w:r>
              <w:rPr>
                <w:spacing w:val="-4"/>
              </w:rPr>
              <w:t>年全年</w:t>
            </w:r>
          </w:p>
        </w:tc>
        <w:tc>
          <w:tcPr>
            <w:tcW w:w="1223" w:type="dxa"/>
            <w:vAlign w:val="top"/>
          </w:tcPr>
          <w:p>
            <w:pPr>
              <w:pStyle w:val="6"/>
              <w:spacing w:before="24" w:line="235" w:lineRule="auto"/>
              <w:ind w:left="508" w:right="105" w:hanging="393"/>
            </w:pPr>
            <w:r>
              <w:rPr>
                <w:spacing w:val="-6"/>
              </w:rPr>
              <w:t>2021</w:t>
            </w:r>
            <w:r>
              <w:rPr>
                <w:spacing w:val="-49"/>
              </w:rPr>
              <w:t xml:space="preserve"> </w:t>
            </w:r>
            <w:r>
              <w:rPr>
                <w:spacing w:val="-6"/>
              </w:rPr>
              <w:t>年全</w:t>
            </w:r>
            <w:r>
              <w:t>年</w:t>
            </w:r>
          </w:p>
        </w:tc>
        <w:tc>
          <w:tcPr>
            <w:tcW w:w="2411" w:type="dxa"/>
            <w:vAlign w:val="top"/>
          </w:tcPr>
          <w:p>
            <w:pPr>
              <w:spacing w:line="342" w:lineRule="auto"/>
              <w:rPr>
                <w:rFonts w:ascii="Arial"/>
                <w:sz w:val="21"/>
              </w:rPr>
            </w:pPr>
          </w:p>
          <w:p>
            <w:pPr>
              <w:spacing w:before="59" w:line="220" w:lineRule="auto"/>
              <w:ind w:left="668"/>
              <w:rPr>
                <w:rFonts w:ascii="宋体" w:hAnsi="宋体" w:eastAsia="宋体" w:cs="宋体"/>
                <w:sz w:val="18"/>
                <w:szCs w:val="18"/>
              </w:rPr>
            </w:pPr>
            <w:r>
              <w:rPr>
                <w:rFonts w:ascii="宋体" w:hAnsi="宋体" w:eastAsia="宋体" w:cs="宋体"/>
                <w:spacing w:val="-1"/>
                <w:sz w:val="18"/>
                <w:szCs w:val="18"/>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tcBorders>
            <w:vAlign w:val="top"/>
          </w:tcPr>
          <w:p>
            <w:pPr>
              <w:rPr>
                <w:rFonts w:ascii="Arial"/>
                <w:sz w:val="21"/>
              </w:rPr>
            </w:pPr>
          </w:p>
        </w:tc>
        <w:tc>
          <w:tcPr>
            <w:tcW w:w="1633"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78" w:line="221" w:lineRule="auto"/>
              <w:ind w:left="352"/>
            </w:pPr>
            <w:r>
              <w:rPr>
                <w:spacing w:val="-4"/>
              </w:rPr>
              <w:t>成本指标</w:t>
            </w:r>
          </w:p>
        </w:tc>
        <w:tc>
          <w:tcPr>
            <w:tcW w:w="1835" w:type="dxa"/>
            <w:vAlign w:val="top"/>
          </w:tcPr>
          <w:p>
            <w:pPr>
              <w:spacing w:before="39" w:line="219" w:lineRule="auto"/>
              <w:ind w:left="126"/>
              <w:rPr>
                <w:rFonts w:ascii="宋体" w:hAnsi="宋体" w:eastAsia="宋体" w:cs="宋体"/>
                <w:sz w:val="18"/>
                <w:szCs w:val="18"/>
              </w:rPr>
            </w:pPr>
            <w:r>
              <w:rPr>
                <w:rFonts w:ascii="宋体" w:hAnsi="宋体" w:eastAsia="宋体" w:cs="宋体"/>
                <w:spacing w:val="-3"/>
                <w:sz w:val="18"/>
                <w:szCs w:val="18"/>
              </w:rPr>
              <w:t>印制打击非法集资</w:t>
            </w:r>
          </w:p>
          <w:p>
            <w:pPr>
              <w:spacing w:before="26" w:line="246" w:lineRule="auto"/>
              <w:ind w:left="113" w:right="106" w:firstLine="2"/>
              <w:rPr>
                <w:rFonts w:ascii="宋体" w:hAnsi="宋体" w:eastAsia="宋体" w:cs="宋体"/>
                <w:sz w:val="18"/>
                <w:szCs w:val="18"/>
              </w:rPr>
            </w:pPr>
            <w:r>
              <w:rPr>
                <w:rFonts w:ascii="宋体" w:hAnsi="宋体" w:eastAsia="宋体" w:cs="宋体"/>
                <w:spacing w:val="-2"/>
                <w:sz w:val="18"/>
                <w:szCs w:val="18"/>
              </w:rPr>
              <w:t>宣传资料、委托第三</w:t>
            </w:r>
            <w:r>
              <w:rPr>
                <w:rFonts w:ascii="宋体" w:hAnsi="宋体" w:eastAsia="宋体" w:cs="宋体"/>
                <w:spacing w:val="-1"/>
                <w:sz w:val="18"/>
                <w:szCs w:val="18"/>
              </w:rPr>
              <w:t>方对小贷公司和融</w:t>
            </w:r>
          </w:p>
          <w:p>
            <w:pPr>
              <w:spacing w:line="223" w:lineRule="auto"/>
              <w:ind w:left="113" w:right="284" w:firstLine="7"/>
              <w:rPr>
                <w:rFonts w:ascii="宋体" w:hAnsi="宋体" w:eastAsia="宋体" w:cs="宋体"/>
                <w:sz w:val="18"/>
                <w:szCs w:val="18"/>
              </w:rPr>
            </w:pPr>
            <w:r>
              <w:rPr>
                <w:rFonts w:ascii="宋体" w:hAnsi="宋体" w:eastAsia="宋体" w:cs="宋体"/>
                <w:spacing w:val="-2"/>
                <w:sz w:val="18"/>
                <w:szCs w:val="18"/>
              </w:rPr>
              <w:t>资性担保公司进行合规性检查</w:t>
            </w:r>
          </w:p>
        </w:tc>
        <w:tc>
          <w:tcPr>
            <w:tcW w:w="1223" w:type="dxa"/>
            <w:vAlign w:val="top"/>
          </w:tcPr>
          <w:p>
            <w:pPr>
              <w:spacing w:line="338" w:lineRule="auto"/>
              <w:rPr>
                <w:rFonts w:ascii="Arial"/>
                <w:sz w:val="21"/>
              </w:rPr>
            </w:pPr>
          </w:p>
          <w:p>
            <w:pPr>
              <w:spacing w:before="59" w:line="248" w:lineRule="auto"/>
              <w:ind w:left="346" w:right="158" w:hanging="177"/>
              <w:rPr>
                <w:rFonts w:ascii="宋体" w:hAnsi="宋体" w:eastAsia="宋体" w:cs="宋体"/>
                <w:sz w:val="18"/>
                <w:szCs w:val="18"/>
              </w:rPr>
            </w:pPr>
            <w:r>
              <w:rPr>
                <w:rFonts w:ascii="宋体" w:hAnsi="宋体" w:eastAsia="宋体" w:cs="宋体"/>
                <w:spacing w:val="-2"/>
                <w:sz w:val="18"/>
                <w:szCs w:val="18"/>
              </w:rPr>
              <w:t>打击防范非法集资</w:t>
            </w:r>
          </w:p>
        </w:tc>
        <w:tc>
          <w:tcPr>
            <w:tcW w:w="2411"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spacing w:before="58" w:line="220" w:lineRule="auto"/>
              <w:ind w:left="668"/>
              <w:rPr>
                <w:rFonts w:ascii="宋体" w:hAnsi="宋体" w:eastAsia="宋体" w:cs="宋体"/>
                <w:sz w:val="18"/>
                <w:szCs w:val="18"/>
              </w:rPr>
            </w:pPr>
            <w:r>
              <w:rPr>
                <w:rFonts w:ascii="宋体" w:hAnsi="宋体" w:eastAsia="宋体" w:cs="宋体"/>
                <w:spacing w:val="-1"/>
                <w:sz w:val="18"/>
                <w:szCs w:val="18"/>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79" w:type="dxa"/>
            <w:vMerge w:val="continue"/>
            <w:tcBorders>
              <w:top w:val="nil"/>
              <w:bottom w:val="nil"/>
            </w:tcBorders>
            <w:vAlign w:val="top"/>
          </w:tcPr>
          <w:p>
            <w:pPr>
              <w:rPr>
                <w:rFonts w:ascii="Arial"/>
                <w:sz w:val="21"/>
              </w:rPr>
            </w:pPr>
          </w:p>
        </w:tc>
        <w:tc>
          <w:tcPr>
            <w:tcW w:w="1142" w:type="dxa"/>
            <w:vMerge w:val="restart"/>
            <w:tcBorders>
              <w:bottom w:val="nil"/>
            </w:tcBorders>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78" w:line="248" w:lineRule="auto"/>
              <w:ind w:left="340" w:right="332" w:firstLine="3"/>
            </w:pPr>
            <w:r>
              <w:rPr>
                <w:spacing w:val="-10"/>
              </w:rPr>
              <w:t>效益</w:t>
            </w:r>
            <w:r>
              <w:rPr>
                <w:spacing w:val="-8"/>
              </w:rPr>
              <w:t>指标</w:t>
            </w:r>
          </w:p>
        </w:tc>
        <w:tc>
          <w:tcPr>
            <w:tcW w:w="1633" w:type="dxa"/>
            <w:vAlign w:val="top"/>
          </w:tcPr>
          <w:p>
            <w:pPr>
              <w:pStyle w:val="6"/>
              <w:spacing w:before="26" w:line="234" w:lineRule="auto"/>
              <w:ind w:left="588" w:right="335" w:hanging="240"/>
            </w:pPr>
            <w:r>
              <w:rPr>
                <w:spacing w:val="-4"/>
              </w:rPr>
              <w:t>经济效益指标</w:t>
            </w:r>
          </w:p>
        </w:tc>
        <w:tc>
          <w:tcPr>
            <w:tcW w:w="1835" w:type="dxa"/>
            <w:vAlign w:val="top"/>
          </w:tcPr>
          <w:p>
            <w:pPr>
              <w:spacing w:line="268" w:lineRule="auto"/>
              <w:rPr>
                <w:rFonts w:ascii="Arial"/>
                <w:sz w:val="21"/>
              </w:rPr>
            </w:pPr>
          </w:p>
          <w:p>
            <w:pPr>
              <w:pStyle w:val="6"/>
              <w:spacing w:before="78" w:line="221" w:lineRule="auto"/>
              <w:ind w:left="813"/>
            </w:pPr>
            <w:r>
              <w:t>无</w:t>
            </w:r>
          </w:p>
        </w:tc>
        <w:tc>
          <w:tcPr>
            <w:tcW w:w="1223" w:type="dxa"/>
            <w:vAlign w:val="top"/>
          </w:tcPr>
          <w:p>
            <w:pPr>
              <w:rPr>
                <w:rFonts w:ascii="Arial"/>
                <w:sz w:val="21"/>
              </w:rPr>
            </w:pPr>
          </w:p>
        </w:tc>
        <w:tc>
          <w:tcPr>
            <w:tcW w:w="24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bottom w:val="nil"/>
            </w:tcBorders>
            <w:vAlign w:val="top"/>
          </w:tcPr>
          <w:p>
            <w:pPr>
              <w:rPr>
                <w:rFonts w:ascii="Arial"/>
                <w:sz w:val="21"/>
              </w:rPr>
            </w:pPr>
          </w:p>
        </w:tc>
        <w:tc>
          <w:tcPr>
            <w:tcW w:w="1633" w:type="dxa"/>
            <w:vAlign w:val="top"/>
          </w:tcPr>
          <w:p>
            <w:pPr>
              <w:pStyle w:val="6"/>
              <w:spacing w:before="27" w:line="233" w:lineRule="auto"/>
              <w:ind w:left="588" w:right="335" w:hanging="240"/>
            </w:pPr>
            <w:r>
              <w:rPr>
                <w:spacing w:val="-4"/>
              </w:rPr>
              <w:t>社会效益指标</w:t>
            </w:r>
          </w:p>
        </w:tc>
        <w:tc>
          <w:tcPr>
            <w:tcW w:w="1835" w:type="dxa"/>
            <w:vAlign w:val="top"/>
          </w:tcPr>
          <w:p>
            <w:pPr>
              <w:spacing w:before="85" w:line="281" w:lineRule="auto"/>
              <w:ind w:left="290" w:right="195" w:hanging="86"/>
              <w:rPr>
                <w:rFonts w:ascii="宋体" w:hAnsi="宋体" w:eastAsia="宋体" w:cs="宋体"/>
                <w:sz w:val="18"/>
                <w:szCs w:val="18"/>
              </w:rPr>
            </w:pPr>
            <w:r>
              <w:rPr>
                <w:rFonts w:ascii="宋体" w:hAnsi="宋体" w:eastAsia="宋体" w:cs="宋体"/>
                <w:spacing w:val="-2"/>
                <w:sz w:val="18"/>
                <w:szCs w:val="18"/>
              </w:rPr>
              <w:t>打击防范非法集资</w:t>
            </w:r>
            <w:r>
              <w:rPr>
                <w:rFonts w:ascii="宋体" w:hAnsi="宋体" w:eastAsia="宋体" w:cs="宋体"/>
                <w:spacing w:val="-1"/>
                <w:sz w:val="18"/>
                <w:szCs w:val="18"/>
              </w:rPr>
              <w:t>化解不稳定因素</w:t>
            </w:r>
          </w:p>
        </w:tc>
        <w:tc>
          <w:tcPr>
            <w:tcW w:w="1223" w:type="dxa"/>
            <w:vAlign w:val="top"/>
          </w:tcPr>
          <w:p>
            <w:pPr>
              <w:spacing w:before="120" w:line="249" w:lineRule="auto"/>
              <w:ind w:left="350" w:right="158" w:hanging="184"/>
              <w:rPr>
                <w:rFonts w:ascii="宋体" w:hAnsi="宋体" w:eastAsia="宋体" w:cs="宋体"/>
                <w:sz w:val="18"/>
                <w:szCs w:val="18"/>
              </w:rPr>
            </w:pPr>
            <w:r>
              <w:rPr>
                <w:rFonts w:ascii="宋体" w:hAnsi="宋体" w:eastAsia="宋体" w:cs="宋体"/>
                <w:spacing w:val="-2"/>
                <w:sz w:val="18"/>
                <w:szCs w:val="18"/>
              </w:rPr>
              <w:t>确保工作正</w:t>
            </w:r>
            <w:r>
              <w:rPr>
                <w:rFonts w:ascii="宋体" w:hAnsi="宋体" w:eastAsia="宋体" w:cs="宋体"/>
                <w:spacing w:val="-3"/>
                <w:sz w:val="18"/>
                <w:szCs w:val="18"/>
              </w:rPr>
              <w:t>常运行</w:t>
            </w:r>
          </w:p>
        </w:tc>
        <w:tc>
          <w:tcPr>
            <w:tcW w:w="2411" w:type="dxa"/>
            <w:vAlign w:val="top"/>
          </w:tcPr>
          <w:p>
            <w:pPr>
              <w:spacing w:line="343" w:lineRule="auto"/>
              <w:rPr>
                <w:rFonts w:ascii="Arial"/>
                <w:sz w:val="21"/>
              </w:rPr>
            </w:pPr>
          </w:p>
          <w:p>
            <w:pPr>
              <w:spacing w:before="59" w:line="220" w:lineRule="auto"/>
              <w:ind w:left="668"/>
              <w:rPr>
                <w:rFonts w:ascii="宋体" w:hAnsi="宋体" w:eastAsia="宋体" w:cs="宋体"/>
                <w:sz w:val="18"/>
                <w:szCs w:val="18"/>
              </w:rPr>
            </w:pPr>
            <w:r>
              <w:rPr>
                <w:rFonts w:ascii="宋体" w:hAnsi="宋体" w:eastAsia="宋体" w:cs="宋体"/>
                <w:spacing w:val="-1"/>
                <w:sz w:val="18"/>
                <w:szCs w:val="18"/>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bottom w:val="nil"/>
            </w:tcBorders>
            <w:vAlign w:val="top"/>
          </w:tcPr>
          <w:p>
            <w:pPr>
              <w:rPr>
                <w:rFonts w:ascii="Arial"/>
                <w:sz w:val="21"/>
              </w:rPr>
            </w:pPr>
          </w:p>
        </w:tc>
        <w:tc>
          <w:tcPr>
            <w:tcW w:w="1633" w:type="dxa"/>
            <w:vAlign w:val="top"/>
          </w:tcPr>
          <w:p>
            <w:pPr>
              <w:pStyle w:val="6"/>
              <w:spacing w:before="29" w:line="233" w:lineRule="auto"/>
              <w:ind w:left="541" w:right="381" w:hanging="225"/>
            </w:pPr>
            <w:r>
              <w:rPr>
                <w:spacing w:val="-8"/>
              </w:rPr>
              <w:t>生态效益</w:t>
            </w:r>
            <w:r>
              <w:rPr>
                <w:spacing w:val="-4"/>
              </w:rPr>
              <w:t>指标</w:t>
            </w:r>
          </w:p>
        </w:tc>
        <w:tc>
          <w:tcPr>
            <w:tcW w:w="1835" w:type="dxa"/>
            <w:vAlign w:val="top"/>
          </w:tcPr>
          <w:p>
            <w:pPr>
              <w:spacing w:line="268" w:lineRule="auto"/>
              <w:rPr>
                <w:rFonts w:ascii="Arial"/>
                <w:sz w:val="21"/>
              </w:rPr>
            </w:pPr>
          </w:p>
          <w:p>
            <w:pPr>
              <w:pStyle w:val="6"/>
              <w:spacing w:before="78" w:line="221" w:lineRule="auto"/>
              <w:ind w:left="813"/>
            </w:pPr>
            <w:r>
              <w:t>无</w:t>
            </w:r>
          </w:p>
        </w:tc>
        <w:tc>
          <w:tcPr>
            <w:tcW w:w="1223" w:type="dxa"/>
            <w:vAlign w:val="top"/>
          </w:tcPr>
          <w:p>
            <w:pPr>
              <w:rPr>
                <w:rFonts w:ascii="Arial"/>
                <w:sz w:val="21"/>
              </w:rPr>
            </w:pPr>
          </w:p>
        </w:tc>
        <w:tc>
          <w:tcPr>
            <w:tcW w:w="24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79" w:type="dxa"/>
            <w:vMerge w:val="continue"/>
            <w:tcBorders>
              <w:top w:val="nil"/>
              <w:bottom w:val="nil"/>
            </w:tcBorders>
            <w:vAlign w:val="top"/>
          </w:tcPr>
          <w:p>
            <w:pPr>
              <w:rPr>
                <w:rFonts w:ascii="Arial"/>
                <w:sz w:val="21"/>
              </w:rPr>
            </w:pPr>
          </w:p>
        </w:tc>
        <w:tc>
          <w:tcPr>
            <w:tcW w:w="1142" w:type="dxa"/>
            <w:vMerge w:val="continue"/>
            <w:tcBorders>
              <w:top w:val="nil"/>
            </w:tcBorders>
            <w:vAlign w:val="top"/>
          </w:tcPr>
          <w:p>
            <w:pPr>
              <w:rPr>
                <w:rFonts w:ascii="Arial"/>
                <w:sz w:val="21"/>
              </w:rPr>
            </w:pPr>
          </w:p>
        </w:tc>
        <w:tc>
          <w:tcPr>
            <w:tcW w:w="1633" w:type="dxa"/>
            <w:vAlign w:val="top"/>
          </w:tcPr>
          <w:p>
            <w:pPr>
              <w:pStyle w:val="6"/>
              <w:spacing w:before="29" w:line="233" w:lineRule="auto"/>
              <w:ind w:left="588" w:right="215" w:hanging="356"/>
            </w:pPr>
            <w:r>
              <w:rPr>
                <w:spacing w:val="-4"/>
              </w:rPr>
              <w:t>可持续影响指标</w:t>
            </w:r>
          </w:p>
        </w:tc>
        <w:tc>
          <w:tcPr>
            <w:tcW w:w="1835" w:type="dxa"/>
            <w:vAlign w:val="top"/>
          </w:tcPr>
          <w:p>
            <w:pPr>
              <w:spacing w:line="346" w:lineRule="auto"/>
              <w:rPr>
                <w:rFonts w:ascii="Arial"/>
                <w:sz w:val="21"/>
              </w:rPr>
            </w:pPr>
          </w:p>
          <w:p>
            <w:pPr>
              <w:spacing w:before="59" w:line="220" w:lineRule="auto"/>
              <w:ind w:left="831"/>
              <w:rPr>
                <w:rFonts w:ascii="宋体" w:hAnsi="宋体" w:eastAsia="宋体" w:cs="宋体"/>
                <w:sz w:val="18"/>
                <w:szCs w:val="18"/>
              </w:rPr>
            </w:pPr>
            <w:r>
              <w:rPr>
                <w:rFonts w:ascii="宋体" w:hAnsi="宋体" w:eastAsia="宋体" w:cs="宋体"/>
                <w:sz w:val="18"/>
                <w:szCs w:val="18"/>
              </w:rPr>
              <w:t>无</w:t>
            </w:r>
          </w:p>
        </w:tc>
        <w:tc>
          <w:tcPr>
            <w:tcW w:w="1223" w:type="dxa"/>
            <w:vAlign w:val="top"/>
          </w:tcPr>
          <w:p>
            <w:pPr>
              <w:rPr>
                <w:rFonts w:ascii="Arial"/>
                <w:sz w:val="21"/>
              </w:rPr>
            </w:pPr>
          </w:p>
        </w:tc>
        <w:tc>
          <w:tcPr>
            <w:tcW w:w="24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79" w:type="dxa"/>
            <w:vMerge w:val="continue"/>
            <w:tcBorders>
              <w:top w:val="nil"/>
            </w:tcBorders>
            <w:vAlign w:val="top"/>
          </w:tcPr>
          <w:p>
            <w:pPr>
              <w:rPr>
                <w:rFonts w:ascii="Arial"/>
                <w:sz w:val="21"/>
              </w:rPr>
            </w:pPr>
          </w:p>
        </w:tc>
        <w:tc>
          <w:tcPr>
            <w:tcW w:w="1142" w:type="dxa"/>
            <w:vAlign w:val="top"/>
          </w:tcPr>
          <w:p>
            <w:pPr>
              <w:pStyle w:val="6"/>
              <w:spacing w:before="29" w:line="235" w:lineRule="auto"/>
              <w:ind w:left="220" w:right="212" w:firstLine="120"/>
            </w:pPr>
            <w:r>
              <w:rPr>
                <w:spacing w:val="-9"/>
              </w:rPr>
              <w:t>满意</w:t>
            </w:r>
            <w:r>
              <w:rPr>
                <w:spacing w:val="-6"/>
              </w:rPr>
              <w:t>度指标</w:t>
            </w:r>
          </w:p>
        </w:tc>
        <w:tc>
          <w:tcPr>
            <w:tcW w:w="1633" w:type="dxa"/>
            <w:vAlign w:val="top"/>
          </w:tcPr>
          <w:p>
            <w:pPr>
              <w:pStyle w:val="6"/>
              <w:spacing w:before="29" w:line="235" w:lineRule="auto"/>
              <w:ind w:left="588" w:right="455" w:hanging="119"/>
            </w:pPr>
            <w:r>
              <w:rPr>
                <w:spacing w:val="-6"/>
              </w:rPr>
              <w:t>满意度</w:t>
            </w:r>
            <w:r>
              <w:rPr>
                <w:spacing w:val="-4"/>
              </w:rPr>
              <w:t>指标</w:t>
            </w:r>
          </w:p>
        </w:tc>
        <w:tc>
          <w:tcPr>
            <w:tcW w:w="1835" w:type="dxa"/>
            <w:vAlign w:val="top"/>
          </w:tcPr>
          <w:p>
            <w:pPr>
              <w:spacing w:before="121" w:line="255" w:lineRule="auto"/>
              <w:ind w:left="114" w:right="149"/>
              <w:rPr>
                <w:rFonts w:ascii="宋体" w:hAnsi="宋体" w:eastAsia="宋体" w:cs="宋体"/>
                <w:sz w:val="18"/>
                <w:szCs w:val="18"/>
              </w:rPr>
            </w:pPr>
            <w:r>
              <w:rPr>
                <w:rFonts w:ascii="宋体" w:hAnsi="宋体" w:eastAsia="宋体" w:cs="宋体"/>
                <w:spacing w:val="-2"/>
                <w:sz w:val="18"/>
                <w:szCs w:val="18"/>
              </w:rPr>
              <w:t>社会满意率达</w:t>
            </w:r>
            <w:r>
              <w:rPr>
                <w:rFonts w:ascii="宋体" w:hAnsi="宋体" w:eastAsia="宋体" w:cs="宋体"/>
                <w:spacing w:val="-36"/>
                <w:sz w:val="18"/>
                <w:szCs w:val="18"/>
              </w:rPr>
              <w:t xml:space="preserve"> </w:t>
            </w:r>
            <w:r>
              <w:rPr>
                <w:rFonts w:ascii="宋体" w:hAnsi="宋体" w:eastAsia="宋体" w:cs="宋体"/>
                <w:spacing w:val="-2"/>
                <w:sz w:val="18"/>
                <w:szCs w:val="18"/>
              </w:rPr>
              <w:t>95%以</w:t>
            </w:r>
            <w:r>
              <w:rPr>
                <w:rFonts w:ascii="宋体" w:hAnsi="宋体" w:eastAsia="宋体" w:cs="宋体"/>
                <w:sz w:val="18"/>
                <w:szCs w:val="18"/>
              </w:rPr>
              <w:t>上</w:t>
            </w:r>
          </w:p>
        </w:tc>
        <w:tc>
          <w:tcPr>
            <w:tcW w:w="1223" w:type="dxa"/>
            <w:vAlign w:val="top"/>
          </w:tcPr>
          <w:p>
            <w:pPr>
              <w:spacing w:line="346" w:lineRule="auto"/>
              <w:rPr>
                <w:rFonts w:ascii="Arial"/>
                <w:sz w:val="21"/>
              </w:rPr>
            </w:pPr>
          </w:p>
          <w:p>
            <w:pPr>
              <w:spacing w:before="59" w:line="219" w:lineRule="auto"/>
              <w:ind w:left="255"/>
              <w:rPr>
                <w:rFonts w:ascii="宋体" w:hAnsi="宋体" w:eastAsia="宋体" w:cs="宋体"/>
                <w:sz w:val="18"/>
                <w:szCs w:val="18"/>
              </w:rPr>
            </w:pPr>
            <w:r>
              <w:rPr>
                <w:rFonts w:ascii="宋体" w:hAnsi="宋体" w:eastAsia="宋体" w:cs="宋体"/>
                <w:spacing w:val="-2"/>
                <w:sz w:val="18"/>
                <w:szCs w:val="18"/>
              </w:rPr>
              <w:t>基本满意</w:t>
            </w:r>
          </w:p>
        </w:tc>
        <w:tc>
          <w:tcPr>
            <w:tcW w:w="2411" w:type="dxa"/>
            <w:vAlign w:val="top"/>
          </w:tcPr>
          <w:p>
            <w:pPr>
              <w:spacing w:line="347" w:lineRule="auto"/>
              <w:rPr>
                <w:rFonts w:ascii="Arial"/>
                <w:sz w:val="21"/>
              </w:rPr>
            </w:pPr>
          </w:p>
          <w:p>
            <w:pPr>
              <w:spacing w:before="58" w:line="220" w:lineRule="auto"/>
              <w:ind w:left="668"/>
              <w:rPr>
                <w:rFonts w:ascii="宋体" w:hAnsi="宋体" w:eastAsia="宋体" w:cs="宋体"/>
                <w:sz w:val="18"/>
                <w:szCs w:val="18"/>
              </w:rPr>
            </w:pPr>
            <w:r>
              <w:rPr>
                <w:rFonts w:ascii="宋体" w:hAnsi="宋体" w:eastAsia="宋体" w:cs="宋体"/>
                <w:spacing w:val="-1"/>
                <w:sz w:val="18"/>
                <w:szCs w:val="18"/>
              </w:rPr>
              <w:t>达到预期指标</w:t>
            </w:r>
          </w:p>
        </w:tc>
      </w:tr>
    </w:tbl>
    <w:p>
      <w:pPr>
        <w:rPr>
          <w:rFonts w:ascii="Arial"/>
          <w:sz w:val="21"/>
        </w:rPr>
      </w:pPr>
    </w:p>
    <w:p>
      <w:pPr>
        <w:rPr>
          <w:rFonts w:ascii="Arial" w:hAnsi="Arial" w:eastAsia="Arial" w:cs="Arial"/>
          <w:sz w:val="21"/>
          <w:szCs w:val="21"/>
        </w:rPr>
        <w:sectPr>
          <w:footerReference r:id="rId50" w:type="default"/>
          <w:pgSz w:w="11900" w:h="16840"/>
          <w:pgMar w:top="1431" w:right="953" w:bottom="1379" w:left="717" w:header="0" w:footer="1215" w:gutter="0"/>
          <w:cols w:space="720" w:num="1"/>
        </w:sectPr>
      </w:pPr>
    </w:p>
    <w:p>
      <w:pPr>
        <w:spacing w:line="359" w:lineRule="auto"/>
        <w:rPr>
          <w:rFonts w:ascii="Arial"/>
          <w:sz w:val="21"/>
        </w:rPr>
      </w:pPr>
    </w:p>
    <w:p>
      <w:pPr>
        <w:spacing w:line="360" w:lineRule="auto"/>
        <w:rPr>
          <w:rFonts w:ascii="Arial"/>
          <w:sz w:val="21"/>
        </w:rPr>
      </w:pPr>
    </w:p>
    <w:p>
      <w:pPr>
        <w:pStyle w:val="2"/>
        <w:spacing w:before="100" w:line="227" w:lineRule="auto"/>
        <w:ind w:left="3814"/>
        <w:rPr>
          <w:sz w:val="31"/>
          <w:szCs w:val="31"/>
        </w:rPr>
      </w:pPr>
      <w:r>
        <w:rPr>
          <w:b/>
          <w:bCs/>
          <w:spacing w:val="3"/>
          <w:sz w:val="31"/>
          <w:szCs w:val="31"/>
        </w:rPr>
        <w:t>2021</w:t>
      </w:r>
      <w:r>
        <w:rPr>
          <w:spacing w:val="-46"/>
          <w:sz w:val="31"/>
          <w:szCs w:val="31"/>
        </w:rPr>
        <w:t xml:space="preserve"> </w:t>
      </w:r>
      <w:r>
        <w:rPr>
          <w:b/>
          <w:bCs/>
          <w:spacing w:val="3"/>
          <w:sz w:val="31"/>
          <w:szCs w:val="31"/>
        </w:rPr>
        <w:t>年部门预算项目自评</w:t>
      </w:r>
    </w:p>
    <w:p>
      <w:pPr>
        <w:pStyle w:val="2"/>
        <w:spacing w:before="242" w:line="227" w:lineRule="auto"/>
        <w:ind w:left="3255"/>
        <w:rPr>
          <w:sz w:val="31"/>
          <w:szCs w:val="31"/>
        </w:rPr>
      </w:pPr>
      <w:r>
        <w:rPr>
          <w:b/>
          <w:bCs/>
          <w:spacing w:val="4"/>
          <w:sz w:val="31"/>
          <w:szCs w:val="31"/>
        </w:rPr>
        <w:t>网络安全维护费项目绩效目标自评</w:t>
      </w:r>
    </w:p>
    <w:p>
      <w:pPr>
        <w:spacing w:line="87" w:lineRule="exact"/>
      </w:pPr>
    </w:p>
    <w:tbl>
      <w:tblPr>
        <w:tblStyle w:val="5"/>
        <w:tblW w:w="112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168"/>
        <w:gridCol w:w="1672"/>
        <w:gridCol w:w="2624"/>
        <w:gridCol w:w="1252"/>
        <w:gridCol w:w="2195"/>
        <w:gridCol w:w="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193" w:type="dxa"/>
            <w:gridSpan w:val="2"/>
            <w:vAlign w:val="top"/>
          </w:tcPr>
          <w:p>
            <w:pPr>
              <w:pStyle w:val="6"/>
              <w:spacing w:before="45" w:line="212" w:lineRule="auto"/>
              <w:ind w:left="775"/>
            </w:pPr>
            <w:r>
              <w:rPr>
                <w:spacing w:val="-3"/>
              </w:rPr>
              <w:t>主管部门及代码</w:t>
            </w:r>
          </w:p>
        </w:tc>
        <w:tc>
          <w:tcPr>
            <w:tcW w:w="4296" w:type="dxa"/>
            <w:gridSpan w:val="2"/>
            <w:vAlign w:val="top"/>
          </w:tcPr>
          <w:p>
            <w:pPr>
              <w:pStyle w:val="6"/>
              <w:spacing w:before="45" w:line="212" w:lineRule="auto"/>
              <w:ind w:left="126"/>
            </w:pPr>
            <w:r>
              <w:rPr>
                <w:spacing w:val="-2"/>
              </w:rPr>
              <w:t>东区财政局    018001</w:t>
            </w:r>
          </w:p>
        </w:tc>
        <w:tc>
          <w:tcPr>
            <w:tcW w:w="1252" w:type="dxa"/>
            <w:vAlign w:val="top"/>
          </w:tcPr>
          <w:p>
            <w:pPr>
              <w:pStyle w:val="6"/>
              <w:spacing w:before="45" w:line="212" w:lineRule="auto"/>
              <w:ind w:left="163"/>
            </w:pPr>
            <w:r>
              <w:rPr>
                <w:spacing w:val="-4"/>
              </w:rPr>
              <w:t>实施单位</w:t>
            </w:r>
          </w:p>
        </w:tc>
        <w:tc>
          <w:tcPr>
            <w:tcW w:w="2195" w:type="dxa"/>
            <w:vAlign w:val="top"/>
          </w:tcPr>
          <w:p>
            <w:pPr>
              <w:pStyle w:val="6"/>
              <w:spacing w:before="45" w:line="212" w:lineRule="auto"/>
              <w:ind w:left="518"/>
            </w:pPr>
            <w:r>
              <w:rPr>
                <w:spacing w:val="-4"/>
              </w:rPr>
              <w:t>东区财政局</w:t>
            </w:r>
          </w:p>
        </w:tc>
        <w:tc>
          <w:tcPr>
            <w:tcW w:w="274" w:type="dxa"/>
            <w:tcBorders>
              <w:top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193" w:type="dxa"/>
            <w:gridSpan w:val="2"/>
            <w:vMerge w:val="restart"/>
            <w:tcBorders>
              <w:bottom w:val="nil"/>
            </w:tcBorders>
            <w:vAlign w:val="top"/>
          </w:tcPr>
          <w:p>
            <w:pPr>
              <w:pStyle w:val="6"/>
              <w:spacing w:before="231" w:line="247" w:lineRule="auto"/>
              <w:ind w:left="1128" w:right="1114" w:firstLine="1"/>
              <w:jc w:val="both"/>
            </w:pPr>
            <w:r>
              <w:rPr>
                <w:spacing w:val="-5"/>
              </w:rPr>
              <w:t>项目预算</w:t>
            </w:r>
            <w:r>
              <w:rPr>
                <w:spacing w:val="-4"/>
              </w:rPr>
              <w:t>执行情况</w:t>
            </w:r>
            <w:r>
              <w:rPr>
                <w:spacing w:val="-6"/>
              </w:rPr>
              <w:t>（万元）</w:t>
            </w:r>
          </w:p>
        </w:tc>
        <w:tc>
          <w:tcPr>
            <w:tcW w:w="1672" w:type="dxa"/>
            <w:vAlign w:val="top"/>
          </w:tcPr>
          <w:p>
            <w:pPr>
              <w:pStyle w:val="6"/>
              <w:spacing w:before="47" w:line="221" w:lineRule="auto"/>
              <w:ind w:left="242"/>
            </w:pPr>
            <w:r>
              <w:rPr>
                <w:spacing w:val="-14"/>
              </w:rPr>
              <w:t>预算数：</w:t>
            </w:r>
          </w:p>
        </w:tc>
        <w:tc>
          <w:tcPr>
            <w:tcW w:w="2624" w:type="dxa"/>
            <w:vAlign w:val="top"/>
          </w:tcPr>
          <w:p>
            <w:pPr>
              <w:pStyle w:val="6"/>
              <w:spacing w:before="47" w:line="221" w:lineRule="auto"/>
              <w:ind w:left="1196"/>
            </w:pPr>
            <w:r>
              <w:rPr>
                <w:spacing w:val="-3"/>
              </w:rPr>
              <w:t>80</w:t>
            </w:r>
          </w:p>
        </w:tc>
        <w:tc>
          <w:tcPr>
            <w:tcW w:w="1252" w:type="dxa"/>
            <w:vAlign w:val="top"/>
          </w:tcPr>
          <w:p>
            <w:pPr>
              <w:pStyle w:val="6"/>
              <w:spacing w:before="47" w:line="221" w:lineRule="auto"/>
              <w:ind w:left="239"/>
            </w:pPr>
            <w:r>
              <w:rPr>
                <w:spacing w:val="-13"/>
              </w:rPr>
              <w:t>执行数：</w:t>
            </w:r>
          </w:p>
        </w:tc>
        <w:tc>
          <w:tcPr>
            <w:tcW w:w="2469" w:type="dxa"/>
            <w:gridSpan w:val="2"/>
            <w:vAlign w:val="top"/>
          </w:tcPr>
          <w:p>
            <w:pPr>
              <w:pStyle w:val="6"/>
              <w:spacing w:before="47" w:line="221" w:lineRule="auto"/>
              <w:ind w:left="1765"/>
            </w:pPr>
            <w:r>
              <w:rPr>
                <w:spacing w:val="-3"/>
              </w:rPr>
              <w:t>24.32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3193" w:type="dxa"/>
            <w:gridSpan w:val="2"/>
            <w:vMerge w:val="continue"/>
            <w:tcBorders>
              <w:top w:val="nil"/>
              <w:bottom w:val="nil"/>
            </w:tcBorders>
            <w:vAlign w:val="top"/>
          </w:tcPr>
          <w:p>
            <w:pPr>
              <w:rPr>
                <w:rFonts w:ascii="Arial"/>
                <w:sz w:val="21"/>
              </w:rPr>
            </w:pPr>
          </w:p>
        </w:tc>
        <w:tc>
          <w:tcPr>
            <w:tcW w:w="1672" w:type="dxa"/>
            <w:vAlign w:val="top"/>
          </w:tcPr>
          <w:p>
            <w:pPr>
              <w:pStyle w:val="6"/>
              <w:spacing w:before="39" w:line="222" w:lineRule="auto"/>
              <w:ind w:left="122"/>
            </w:pPr>
            <w:r>
              <w:rPr>
                <w:spacing w:val="-16"/>
              </w:rPr>
              <w:t>其中：</w:t>
            </w:r>
          </w:p>
          <w:p>
            <w:pPr>
              <w:pStyle w:val="6"/>
              <w:spacing w:before="32" w:line="211" w:lineRule="auto"/>
              <w:ind w:left="123"/>
            </w:pPr>
            <w:r>
              <w:rPr>
                <w:spacing w:val="-4"/>
              </w:rPr>
              <w:t>财政拨款</w:t>
            </w:r>
          </w:p>
        </w:tc>
        <w:tc>
          <w:tcPr>
            <w:tcW w:w="2624" w:type="dxa"/>
            <w:vAlign w:val="top"/>
          </w:tcPr>
          <w:p>
            <w:pPr>
              <w:rPr>
                <w:rFonts w:ascii="Arial"/>
                <w:sz w:val="21"/>
              </w:rPr>
            </w:pPr>
          </w:p>
        </w:tc>
        <w:tc>
          <w:tcPr>
            <w:tcW w:w="1252" w:type="dxa"/>
            <w:vAlign w:val="top"/>
          </w:tcPr>
          <w:p>
            <w:pPr>
              <w:pStyle w:val="6"/>
              <w:spacing w:before="39" w:line="222" w:lineRule="auto"/>
              <w:ind w:left="122"/>
            </w:pPr>
            <w:r>
              <w:rPr>
                <w:spacing w:val="-16"/>
              </w:rPr>
              <w:t>其中：</w:t>
            </w:r>
          </w:p>
          <w:p>
            <w:pPr>
              <w:pStyle w:val="6"/>
              <w:spacing w:before="32" w:line="211" w:lineRule="auto"/>
              <w:ind w:left="123"/>
            </w:pPr>
            <w:r>
              <w:rPr>
                <w:spacing w:val="-4"/>
              </w:rPr>
              <w:t>财政拨款</w:t>
            </w:r>
          </w:p>
        </w:tc>
        <w:tc>
          <w:tcPr>
            <w:tcW w:w="246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193" w:type="dxa"/>
            <w:gridSpan w:val="2"/>
            <w:vMerge w:val="continue"/>
            <w:tcBorders>
              <w:top w:val="nil"/>
            </w:tcBorders>
            <w:vAlign w:val="top"/>
          </w:tcPr>
          <w:p>
            <w:pPr>
              <w:rPr>
                <w:rFonts w:ascii="Arial"/>
                <w:sz w:val="21"/>
              </w:rPr>
            </w:pPr>
          </w:p>
        </w:tc>
        <w:tc>
          <w:tcPr>
            <w:tcW w:w="1672" w:type="dxa"/>
            <w:vAlign w:val="top"/>
          </w:tcPr>
          <w:p>
            <w:pPr>
              <w:pStyle w:val="6"/>
              <w:spacing w:before="49" w:line="220" w:lineRule="auto"/>
              <w:ind w:left="122"/>
            </w:pPr>
            <w:r>
              <w:rPr>
                <w:spacing w:val="-4"/>
              </w:rPr>
              <w:t>其他资金</w:t>
            </w:r>
          </w:p>
        </w:tc>
        <w:tc>
          <w:tcPr>
            <w:tcW w:w="2624" w:type="dxa"/>
            <w:vAlign w:val="top"/>
          </w:tcPr>
          <w:p>
            <w:pPr>
              <w:rPr>
                <w:rFonts w:ascii="Arial"/>
                <w:sz w:val="21"/>
              </w:rPr>
            </w:pPr>
          </w:p>
        </w:tc>
        <w:tc>
          <w:tcPr>
            <w:tcW w:w="1252" w:type="dxa"/>
            <w:vAlign w:val="top"/>
          </w:tcPr>
          <w:p>
            <w:pPr>
              <w:pStyle w:val="6"/>
              <w:spacing w:before="49" w:line="220" w:lineRule="auto"/>
              <w:ind w:left="122"/>
            </w:pPr>
            <w:r>
              <w:rPr>
                <w:spacing w:val="-4"/>
              </w:rPr>
              <w:t>其他资金</w:t>
            </w:r>
          </w:p>
        </w:tc>
        <w:tc>
          <w:tcPr>
            <w:tcW w:w="246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025" w:type="dxa"/>
            <w:vMerge w:val="restart"/>
            <w:tcBorders>
              <w:bottom w:val="nil"/>
            </w:tcBorders>
            <w:vAlign w:val="top"/>
          </w:tcPr>
          <w:p>
            <w:pPr>
              <w:spacing w:line="444" w:lineRule="auto"/>
              <w:rPr>
                <w:rFonts w:ascii="Arial"/>
                <w:sz w:val="21"/>
              </w:rPr>
            </w:pPr>
          </w:p>
          <w:p>
            <w:pPr>
              <w:pStyle w:val="6"/>
              <w:spacing w:before="78" w:line="247" w:lineRule="auto"/>
              <w:ind w:left="550" w:right="289" w:hanging="240"/>
            </w:pPr>
            <w:r>
              <w:rPr>
                <w:spacing w:val="-4"/>
              </w:rPr>
              <w:t>年度总体目标完成情况</w:t>
            </w:r>
          </w:p>
        </w:tc>
        <w:tc>
          <w:tcPr>
            <w:tcW w:w="5464" w:type="dxa"/>
            <w:gridSpan w:val="3"/>
            <w:vAlign w:val="top"/>
          </w:tcPr>
          <w:p>
            <w:pPr>
              <w:pStyle w:val="6"/>
              <w:spacing w:before="39" w:line="213" w:lineRule="auto"/>
              <w:ind w:left="2266"/>
            </w:pPr>
            <w:r>
              <w:rPr>
                <w:spacing w:val="-4"/>
              </w:rPr>
              <w:t>预期目标</w:t>
            </w:r>
          </w:p>
        </w:tc>
        <w:tc>
          <w:tcPr>
            <w:tcW w:w="3721" w:type="dxa"/>
            <w:gridSpan w:val="3"/>
            <w:vAlign w:val="top"/>
          </w:tcPr>
          <w:p>
            <w:pPr>
              <w:pStyle w:val="6"/>
              <w:spacing w:before="39" w:line="213" w:lineRule="auto"/>
              <w:ind w:left="954"/>
            </w:pPr>
            <w:r>
              <w:rPr>
                <w:spacing w:val="-7"/>
              </w:rPr>
              <w:t>目标实际完成情况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2025" w:type="dxa"/>
            <w:vMerge w:val="continue"/>
            <w:tcBorders>
              <w:top w:val="nil"/>
            </w:tcBorders>
            <w:vAlign w:val="top"/>
          </w:tcPr>
          <w:p>
            <w:pPr>
              <w:rPr>
                <w:rFonts w:ascii="Arial"/>
                <w:sz w:val="21"/>
              </w:rPr>
            </w:pPr>
          </w:p>
        </w:tc>
        <w:tc>
          <w:tcPr>
            <w:tcW w:w="5464" w:type="dxa"/>
            <w:gridSpan w:val="3"/>
            <w:vAlign w:val="top"/>
          </w:tcPr>
          <w:p>
            <w:pPr>
              <w:pStyle w:val="6"/>
              <w:spacing w:before="61" w:line="233" w:lineRule="auto"/>
              <w:ind w:left="120" w:right="36"/>
            </w:pPr>
            <w:r>
              <w:rPr>
                <w:spacing w:val="-1"/>
              </w:rPr>
              <w:t>认真落实省市关于防范化解重大风险部署有效化</w:t>
            </w:r>
            <w:r>
              <w:rPr>
                <w:spacing w:val="1"/>
              </w:rPr>
              <w:t xml:space="preserve"> </w:t>
            </w:r>
            <w:r>
              <w:rPr>
                <w:spacing w:val="-3"/>
              </w:rPr>
              <w:t>解金融风险，维护全区金融安全，全面构建良好金</w:t>
            </w:r>
            <w:r>
              <w:rPr>
                <w:spacing w:val="-10"/>
              </w:rPr>
              <w:t>融生态用于各类资料、文件、凭证、账本印刷购买，</w:t>
            </w:r>
            <w:r>
              <w:rPr>
                <w:spacing w:val="-7"/>
              </w:rPr>
              <w:t>保证办公日常运转；</w:t>
            </w:r>
          </w:p>
        </w:tc>
        <w:tc>
          <w:tcPr>
            <w:tcW w:w="3721" w:type="dxa"/>
            <w:gridSpan w:val="3"/>
            <w:vAlign w:val="top"/>
          </w:tcPr>
          <w:p>
            <w:pPr>
              <w:pStyle w:val="6"/>
              <w:spacing w:before="63" w:line="223" w:lineRule="auto"/>
              <w:ind w:left="120"/>
            </w:pPr>
            <w:r>
              <w:rPr>
                <w:spacing w:val="-3"/>
              </w:rPr>
              <w:t>按进度完成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02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78" w:line="247" w:lineRule="auto"/>
              <w:ind w:left="669" w:right="169" w:hanging="479"/>
            </w:pPr>
            <w:r>
              <w:rPr>
                <w:spacing w:val="-3"/>
              </w:rPr>
              <w:t>年度绩效指标完</w:t>
            </w:r>
            <w:r>
              <w:rPr>
                <w:spacing w:val="-5"/>
              </w:rPr>
              <w:t>成情况</w:t>
            </w:r>
          </w:p>
        </w:tc>
        <w:tc>
          <w:tcPr>
            <w:tcW w:w="1168" w:type="dxa"/>
            <w:vAlign w:val="top"/>
          </w:tcPr>
          <w:p>
            <w:pPr>
              <w:pStyle w:val="6"/>
              <w:spacing w:before="66" w:line="224" w:lineRule="auto"/>
              <w:ind w:left="358"/>
            </w:pPr>
            <w:r>
              <w:rPr>
                <w:spacing w:val="-10"/>
              </w:rPr>
              <w:t>一级</w:t>
            </w:r>
          </w:p>
          <w:p>
            <w:pPr>
              <w:pStyle w:val="6"/>
              <w:spacing w:before="31" w:line="222" w:lineRule="auto"/>
              <w:ind w:left="354"/>
            </w:pPr>
            <w:r>
              <w:rPr>
                <w:spacing w:val="-4"/>
              </w:rPr>
              <w:t>指标</w:t>
            </w:r>
          </w:p>
        </w:tc>
        <w:tc>
          <w:tcPr>
            <w:tcW w:w="1672" w:type="dxa"/>
            <w:vAlign w:val="top"/>
          </w:tcPr>
          <w:p>
            <w:pPr>
              <w:pStyle w:val="6"/>
              <w:spacing w:before="66" w:line="224" w:lineRule="auto"/>
              <w:ind w:left="615"/>
            </w:pPr>
            <w:r>
              <w:rPr>
                <w:spacing w:val="-6"/>
              </w:rPr>
              <w:t>二级</w:t>
            </w:r>
          </w:p>
          <w:p>
            <w:pPr>
              <w:pStyle w:val="6"/>
              <w:spacing w:before="31" w:line="222" w:lineRule="auto"/>
              <w:ind w:left="607"/>
            </w:pPr>
            <w:r>
              <w:rPr>
                <w:spacing w:val="-4"/>
              </w:rPr>
              <w:t>指标</w:t>
            </w:r>
          </w:p>
        </w:tc>
        <w:tc>
          <w:tcPr>
            <w:tcW w:w="2624" w:type="dxa"/>
            <w:vAlign w:val="top"/>
          </w:tcPr>
          <w:p>
            <w:pPr>
              <w:pStyle w:val="6"/>
              <w:spacing w:before="66" w:line="224" w:lineRule="auto"/>
              <w:ind w:left="1090"/>
            </w:pPr>
            <w:r>
              <w:rPr>
                <w:spacing w:val="-6"/>
              </w:rPr>
              <w:t>三级</w:t>
            </w:r>
          </w:p>
          <w:p>
            <w:pPr>
              <w:pStyle w:val="6"/>
              <w:spacing w:before="31" w:line="222" w:lineRule="auto"/>
              <w:ind w:left="1083"/>
            </w:pPr>
            <w:r>
              <w:rPr>
                <w:spacing w:val="-4"/>
              </w:rPr>
              <w:t>指标</w:t>
            </w:r>
          </w:p>
        </w:tc>
        <w:tc>
          <w:tcPr>
            <w:tcW w:w="1252" w:type="dxa"/>
            <w:vAlign w:val="top"/>
          </w:tcPr>
          <w:p>
            <w:pPr>
              <w:pStyle w:val="6"/>
              <w:spacing w:before="66" w:line="239" w:lineRule="auto"/>
              <w:ind w:left="517" w:right="144" w:hanging="357"/>
            </w:pPr>
            <w:r>
              <w:rPr>
                <w:spacing w:val="-5"/>
              </w:rPr>
              <w:t>预期指标</w:t>
            </w:r>
            <w:r>
              <w:t>值</w:t>
            </w:r>
          </w:p>
        </w:tc>
        <w:tc>
          <w:tcPr>
            <w:tcW w:w="2469" w:type="dxa"/>
            <w:gridSpan w:val="2"/>
            <w:vAlign w:val="top"/>
          </w:tcPr>
          <w:p>
            <w:pPr>
              <w:pStyle w:val="6"/>
              <w:spacing w:before="228" w:line="222" w:lineRule="auto"/>
              <w:ind w:left="409"/>
            </w:pPr>
            <w:r>
              <w:rPr>
                <w:spacing w:val="-3"/>
              </w:rPr>
              <w:t>实际完成指标值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025" w:type="dxa"/>
            <w:vMerge w:val="continue"/>
            <w:tcBorders>
              <w:top w:val="nil"/>
              <w:bottom w:val="nil"/>
            </w:tcBorders>
            <w:vAlign w:val="top"/>
          </w:tcPr>
          <w:p>
            <w:pPr>
              <w:rPr>
                <w:rFonts w:ascii="Arial"/>
                <w:sz w:val="21"/>
              </w:rPr>
            </w:pPr>
          </w:p>
        </w:tc>
        <w:tc>
          <w:tcPr>
            <w:tcW w:w="1168"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78" w:line="248" w:lineRule="auto"/>
              <w:ind w:left="354" w:right="344" w:firstLine="4"/>
            </w:pPr>
            <w:r>
              <w:rPr>
                <w:spacing w:val="-11"/>
              </w:rPr>
              <w:t>完成</w:t>
            </w:r>
            <w:r>
              <w:rPr>
                <w:spacing w:val="-8"/>
              </w:rPr>
              <w:t>指标</w:t>
            </w:r>
          </w:p>
        </w:tc>
        <w:tc>
          <w:tcPr>
            <w:tcW w:w="1672" w:type="dxa"/>
            <w:vAlign w:val="top"/>
          </w:tcPr>
          <w:p>
            <w:pPr>
              <w:spacing w:line="266" w:lineRule="auto"/>
              <w:rPr>
                <w:rFonts w:ascii="Arial"/>
                <w:sz w:val="21"/>
              </w:rPr>
            </w:pPr>
          </w:p>
          <w:p>
            <w:pPr>
              <w:pStyle w:val="6"/>
              <w:spacing w:before="78" w:line="222" w:lineRule="auto"/>
              <w:ind w:left="366"/>
            </w:pPr>
            <w:r>
              <w:rPr>
                <w:spacing w:val="-3"/>
              </w:rPr>
              <w:t>数量指标</w:t>
            </w:r>
          </w:p>
        </w:tc>
        <w:tc>
          <w:tcPr>
            <w:tcW w:w="2624" w:type="dxa"/>
            <w:vAlign w:val="top"/>
          </w:tcPr>
          <w:p>
            <w:pPr>
              <w:pStyle w:val="6"/>
              <w:spacing w:before="82" w:line="222" w:lineRule="auto"/>
              <w:ind w:left="122"/>
            </w:pPr>
            <w:r>
              <w:rPr>
                <w:spacing w:val="-2"/>
              </w:rPr>
              <w:t>对现有机房改造升级</w:t>
            </w:r>
          </w:p>
        </w:tc>
        <w:tc>
          <w:tcPr>
            <w:tcW w:w="1252" w:type="dxa"/>
            <w:vAlign w:val="top"/>
          </w:tcPr>
          <w:p>
            <w:pPr>
              <w:pStyle w:val="6"/>
              <w:spacing w:before="26" w:line="220" w:lineRule="auto"/>
              <w:ind w:left="159"/>
            </w:pPr>
            <w:r>
              <w:rPr>
                <w:spacing w:val="-4"/>
              </w:rPr>
              <w:t>确保工作</w:t>
            </w:r>
          </w:p>
          <w:p>
            <w:pPr>
              <w:pStyle w:val="6"/>
              <w:spacing w:before="32" w:line="221" w:lineRule="auto"/>
              <w:ind w:left="161"/>
            </w:pPr>
            <w:r>
              <w:rPr>
                <w:spacing w:val="-4"/>
              </w:rPr>
              <w:t>正常运行</w:t>
            </w:r>
          </w:p>
        </w:tc>
        <w:tc>
          <w:tcPr>
            <w:tcW w:w="2469" w:type="dxa"/>
            <w:gridSpan w:val="2"/>
            <w:vAlign w:val="top"/>
          </w:tcPr>
          <w:p>
            <w:pPr>
              <w:spacing w:line="266" w:lineRule="auto"/>
              <w:rPr>
                <w:rFonts w:ascii="Arial"/>
                <w:sz w:val="21"/>
              </w:rPr>
            </w:pPr>
          </w:p>
          <w:p>
            <w:pPr>
              <w:pStyle w:val="6"/>
              <w:spacing w:before="78" w:line="222" w:lineRule="auto"/>
              <w:ind w:left="527"/>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025"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1672" w:type="dxa"/>
            <w:vAlign w:val="top"/>
          </w:tcPr>
          <w:p>
            <w:pPr>
              <w:spacing w:line="345" w:lineRule="auto"/>
              <w:rPr>
                <w:rFonts w:ascii="Arial"/>
                <w:sz w:val="21"/>
              </w:rPr>
            </w:pPr>
          </w:p>
          <w:p>
            <w:pPr>
              <w:pStyle w:val="6"/>
              <w:spacing w:before="78" w:line="222" w:lineRule="auto"/>
              <w:ind w:left="373"/>
            </w:pPr>
            <w:r>
              <w:rPr>
                <w:spacing w:val="-5"/>
              </w:rPr>
              <w:t>质量指标</w:t>
            </w:r>
          </w:p>
        </w:tc>
        <w:tc>
          <w:tcPr>
            <w:tcW w:w="2624" w:type="dxa"/>
            <w:vAlign w:val="top"/>
          </w:tcPr>
          <w:p>
            <w:pPr>
              <w:pStyle w:val="6"/>
              <w:spacing w:line="183" w:lineRule="auto"/>
              <w:ind w:left="120" w:right="36" w:firstLine="1"/>
              <w:jc w:val="both"/>
            </w:pPr>
            <w:r>
              <w:rPr>
                <w:spacing w:val="-2"/>
              </w:rPr>
              <w:t>保证区级各站点全面开</w:t>
            </w:r>
            <w:r>
              <w:rPr>
                <w:spacing w:val="-17"/>
              </w:rPr>
              <w:t>通，保证系统平稳运行，</w:t>
            </w:r>
            <w:r>
              <w:rPr>
                <w:spacing w:val="-2"/>
              </w:rPr>
              <w:t>促进财政业务正常开展</w:t>
            </w:r>
          </w:p>
        </w:tc>
        <w:tc>
          <w:tcPr>
            <w:tcW w:w="1252" w:type="dxa"/>
            <w:vAlign w:val="top"/>
          </w:tcPr>
          <w:p>
            <w:pPr>
              <w:pStyle w:val="6"/>
              <w:spacing w:before="106" w:line="220" w:lineRule="auto"/>
              <w:ind w:left="159"/>
            </w:pPr>
            <w:r>
              <w:rPr>
                <w:spacing w:val="-4"/>
              </w:rPr>
              <w:t>确保工作</w:t>
            </w:r>
          </w:p>
          <w:p>
            <w:pPr>
              <w:pStyle w:val="6"/>
              <w:spacing w:before="32" w:line="221" w:lineRule="auto"/>
              <w:ind w:left="161"/>
            </w:pPr>
            <w:r>
              <w:rPr>
                <w:spacing w:val="-4"/>
              </w:rPr>
              <w:t>正常运行</w:t>
            </w:r>
          </w:p>
        </w:tc>
        <w:tc>
          <w:tcPr>
            <w:tcW w:w="2469" w:type="dxa"/>
            <w:gridSpan w:val="2"/>
            <w:vAlign w:val="top"/>
          </w:tcPr>
          <w:p>
            <w:pPr>
              <w:spacing w:line="345" w:lineRule="auto"/>
              <w:rPr>
                <w:rFonts w:ascii="Arial"/>
                <w:sz w:val="21"/>
              </w:rPr>
            </w:pPr>
          </w:p>
          <w:p>
            <w:pPr>
              <w:pStyle w:val="6"/>
              <w:spacing w:before="78" w:line="222" w:lineRule="auto"/>
              <w:ind w:left="527"/>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025"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1672" w:type="dxa"/>
            <w:vAlign w:val="top"/>
          </w:tcPr>
          <w:p>
            <w:pPr>
              <w:spacing w:line="266" w:lineRule="auto"/>
              <w:rPr>
                <w:rFonts w:ascii="Arial"/>
                <w:sz w:val="21"/>
              </w:rPr>
            </w:pPr>
          </w:p>
          <w:p>
            <w:pPr>
              <w:pStyle w:val="6"/>
              <w:spacing w:before="78" w:line="222" w:lineRule="auto"/>
              <w:ind w:left="384"/>
            </w:pPr>
            <w:r>
              <w:rPr>
                <w:spacing w:val="-7"/>
              </w:rPr>
              <w:t>时效指标</w:t>
            </w:r>
          </w:p>
        </w:tc>
        <w:tc>
          <w:tcPr>
            <w:tcW w:w="2624" w:type="dxa"/>
            <w:vAlign w:val="top"/>
          </w:tcPr>
          <w:p>
            <w:pPr>
              <w:spacing w:line="266" w:lineRule="auto"/>
              <w:rPr>
                <w:rFonts w:ascii="Arial"/>
                <w:sz w:val="21"/>
              </w:rPr>
            </w:pPr>
          </w:p>
          <w:p>
            <w:pPr>
              <w:pStyle w:val="6"/>
              <w:spacing w:before="78" w:line="222" w:lineRule="auto"/>
              <w:ind w:left="690"/>
            </w:pPr>
            <w:r>
              <w:rPr>
                <w:spacing w:val="-4"/>
              </w:rPr>
              <w:t>2021</w:t>
            </w:r>
            <w:r>
              <w:rPr>
                <w:spacing w:val="-38"/>
              </w:rPr>
              <w:t xml:space="preserve"> </w:t>
            </w:r>
            <w:r>
              <w:rPr>
                <w:spacing w:val="-4"/>
              </w:rPr>
              <w:t>年全年</w:t>
            </w:r>
          </w:p>
        </w:tc>
        <w:tc>
          <w:tcPr>
            <w:tcW w:w="1252" w:type="dxa"/>
            <w:vAlign w:val="top"/>
          </w:tcPr>
          <w:p>
            <w:pPr>
              <w:pStyle w:val="6"/>
              <w:spacing w:before="26" w:line="234" w:lineRule="auto"/>
              <w:ind w:left="523" w:right="112" w:hanging="398"/>
            </w:pPr>
            <w:r>
              <w:rPr>
                <w:spacing w:val="-6"/>
              </w:rPr>
              <w:t>2021</w:t>
            </w:r>
            <w:r>
              <w:rPr>
                <w:spacing w:val="-37"/>
              </w:rPr>
              <w:t xml:space="preserve"> </w:t>
            </w:r>
            <w:r>
              <w:rPr>
                <w:spacing w:val="-6"/>
              </w:rPr>
              <w:t>年全</w:t>
            </w:r>
            <w:r>
              <w:t>年</w:t>
            </w:r>
          </w:p>
        </w:tc>
        <w:tc>
          <w:tcPr>
            <w:tcW w:w="2469" w:type="dxa"/>
            <w:gridSpan w:val="2"/>
            <w:vAlign w:val="top"/>
          </w:tcPr>
          <w:p>
            <w:pPr>
              <w:spacing w:line="266" w:lineRule="auto"/>
              <w:rPr>
                <w:rFonts w:ascii="Arial"/>
                <w:sz w:val="21"/>
              </w:rPr>
            </w:pPr>
          </w:p>
          <w:p>
            <w:pPr>
              <w:pStyle w:val="6"/>
              <w:spacing w:before="78" w:line="222" w:lineRule="auto"/>
              <w:ind w:left="527"/>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025" w:type="dxa"/>
            <w:vMerge w:val="continue"/>
            <w:tcBorders>
              <w:top w:val="nil"/>
              <w:bottom w:val="nil"/>
            </w:tcBorders>
            <w:vAlign w:val="top"/>
          </w:tcPr>
          <w:p>
            <w:pPr>
              <w:rPr>
                <w:rFonts w:ascii="Arial"/>
                <w:sz w:val="21"/>
              </w:rPr>
            </w:pPr>
          </w:p>
        </w:tc>
        <w:tc>
          <w:tcPr>
            <w:tcW w:w="1168" w:type="dxa"/>
            <w:vMerge w:val="continue"/>
            <w:tcBorders>
              <w:top w:val="nil"/>
            </w:tcBorders>
            <w:vAlign w:val="top"/>
          </w:tcPr>
          <w:p>
            <w:pPr>
              <w:rPr>
                <w:rFonts w:ascii="Arial"/>
                <w:sz w:val="21"/>
              </w:rPr>
            </w:pPr>
          </w:p>
        </w:tc>
        <w:tc>
          <w:tcPr>
            <w:tcW w:w="1672" w:type="dxa"/>
            <w:vAlign w:val="top"/>
          </w:tcPr>
          <w:p>
            <w:pPr>
              <w:spacing w:line="292" w:lineRule="auto"/>
              <w:rPr>
                <w:rFonts w:ascii="Arial"/>
                <w:sz w:val="21"/>
              </w:rPr>
            </w:pPr>
          </w:p>
          <w:p>
            <w:pPr>
              <w:spacing w:line="293" w:lineRule="auto"/>
              <w:rPr>
                <w:rFonts w:ascii="Arial"/>
                <w:sz w:val="21"/>
              </w:rPr>
            </w:pPr>
          </w:p>
          <w:p>
            <w:pPr>
              <w:pStyle w:val="6"/>
              <w:spacing w:before="78" w:line="221" w:lineRule="auto"/>
              <w:ind w:left="371"/>
            </w:pPr>
            <w:r>
              <w:rPr>
                <w:spacing w:val="-4"/>
              </w:rPr>
              <w:t>成本指标</w:t>
            </w:r>
          </w:p>
        </w:tc>
        <w:tc>
          <w:tcPr>
            <w:tcW w:w="2624" w:type="dxa"/>
            <w:vAlign w:val="top"/>
          </w:tcPr>
          <w:p>
            <w:pPr>
              <w:spacing w:line="269" w:lineRule="auto"/>
              <w:rPr>
                <w:rFonts w:ascii="Arial"/>
                <w:sz w:val="21"/>
              </w:rPr>
            </w:pPr>
          </w:p>
          <w:p>
            <w:pPr>
              <w:pStyle w:val="6"/>
              <w:spacing w:before="78" w:line="222" w:lineRule="auto"/>
              <w:ind w:left="120"/>
            </w:pPr>
            <w:r>
              <w:rPr>
                <w:spacing w:val="-2"/>
              </w:rPr>
              <w:t>服务费及网络使用费</w:t>
            </w:r>
          </w:p>
        </w:tc>
        <w:tc>
          <w:tcPr>
            <w:tcW w:w="1252" w:type="dxa"/>
            <w:vAlign w:val="top"/>
          </w:tcPr>
          <w:p>
            <w:pPr>
              <w:pStyle w:val="6"/>
              <w:spacing w:line="178" w:lineRule="auto"/>
              <w:ind w:left="159"/>
            </w:pPr>
            <w:r>
              <w:rPr>
                <w:spacing w:val="-4"/>
              </w:rPr>
              <w:t>各类软件</w:t>
            </w:r>
          </w:p>
          <w:p>
            <w:pPr>
              <w:pStyle w:val="6"/>
              <w:spacing w:line="184" w:lineRule="auto"/>
              <w:ind w:left="157"/>
            </w:pPr>
            <w:r>
              <w:rPr>
                <w:spacing w:val="-3"/>
              </w:rPr>
              <w:t>服务费及</w:t>
            </w:r>
          </w:p>
          <w:p>
            <w:pPr>
              <w:pStyle w:val="6"/>
              <w:spacing w:line="185" w:lineRule="auto"/>
              <w:ind w:left="279" w:right="144" w:hanging="118"/>
            </w:pPr>
            <w:r>
              <w:rPr>
                <w:spacing w:val="-5"/>
              </w:rPr>
              <w:t>财政专网</w:t>
            </w:r>
            <w:r>
              <w:rPr>
                <w:spacing w:val="-4"/>
              </w:rPr>
              <w:t>使用费</w:t>
            </w:r>
          </w:p>
        </w:tc>
        <w:tc>
          <w:tcPr>
            <w:tcW w:w="2469" w:type="dxa"/>
            <w:gridSpan w:val="2"/>
            <w:vAlign w:val="top"/>
          </w:tcPr>
          <w:p>
            <w:pPr>
              <w:spacing w:line="292" w:lineRule="auto"/>
              <w:rPr>
                <w:rFonts w:ascii="Arial"/>
                <w:sz w:val="21"/>
              </w:rPr>
            </w:pPr>
          </w:p>
          <w:p>
            <w:pPr>
              <w:spacing w:line="293" w:lineRule="auto"/>
              <w:rPr>
                <w:rFonts w:ascii="Arial"/>
                <w:sz w:val="21"/>
              </w:rPr>
            </w:pPr>
          </w:p>
          <w:p>
            <w:pPr>
              <w:pStyle w:val="6"/>
              <w:spacing w:before="78" w:line="221" w:lineRule="auto"/>
              <w:ind w:left="527"/>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025" w:type="dxa"/>
            <w:vMerge w:val="continue"/>
            <w:tcBorders>
              <w:top w:val="nil"/>
              <w:bottom w:val="nil"/>
            </w:tcBorders>
            <w:vAlign w:val="top"/>
          </w:tcPr>
          <w:p>
            <w:pPr>
              <w:rPr>
                <w:rFonts w:ascii="Arial"/>
                <w:sz w:val="21"/>
              </w:rPr>
            </w:pPr>
          </w:p>
        </w:tc>
        <w:tc>
          <w:tcPr>
            <w:tcW w:w="1168" w:type="dxa"/>
            <w:vMerge w:val="restart"/>
            <w:tcBorders>
              <w:bottom w:val="nil"/>
            </w:tcBorders>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78" w:line="247" w:lineRule="auto"/>
              <w:ind w:left="354" w:right="344" w:firstLine="3"/>
            </w:pPr>
            <w:r>
              <w:rPr>
                <w:spacing w:val="-10"/>
              </w:rPr>
              <w:t>效益</w:t>
            </w:r>
            <w:r>
              <w:rPr>
                <w:spacing w:val="-8"/>
              </w:rPr>
              <w:t>指标</w:t>
            </w:r>
          </w:p>
        </w:tc>
        <w:tc>
          <w:tcPr>
            <w:tcW w:w="1672" w:type="dxa"/>
            <w:vAlign w:val="top"/>
          </w:tcPr>
          <w:p>
            <w:pPr>
              <w:pStyle w:val="6"/>
              <w:spacing w:before="29" w:line="233" w:lineRule="auto"/>
              <w:ind w:left="726" w:right="115" w:hanging="599"/>
            </w:pPr>
            <w:r>
              <w:rPr>
                <w:spacing w:val="-7"/>
              </w:rPr>
              <w:t>经济效益</w:t>
            </w:r>
            <w:r>
              <w:rPr>
                <w:spacing w:val="9"/>
              </w:rPr>
              <w:t xml:space="preserve">  </w:t>
            </w:r>
            <w:r>
              <w:rPr>
                <w:spacing w:val="-7"/>
              </w:rPr>
              <w:t>指</w:t>
            </w:r>
            <w:r>
              <w:t>标</w:t>
            </w:r>
          </w:p>
        </w:tc>
        <w:tc>
          <w:tcPr>
            <w:tcW w:w="2624" w:type="dxa"/>
            <w:vAlign w:val="top"/>
          </w:tcPr>
          <w:p>
            <w:pPr>
              <w:spacing w:line="268" w:lineRule="auto"/>
              <w:rPr>
                <w:rFonts w:ascii="Arial"/>
                <w:sz w:val="21"/>
              </w:rPr>
            </w:pPr>
          </w:p>
          <w:p>
            <w:pPr>
              <w:pStyle w:val="6"/>
              <w:spacing w:before="78" w:line="221" w:lineRule="auto"/>
              <w:ind w:left="1206"/>
            </w:pPr>
            <w:r>
              <w:t>无</w:t>
            </w:r>
          </w:p>
        </w:tc>
        <w:tc>
          <w:tcPr>
            <w:tcW w:w="1252" w:type="dxa"/>
            <w:vAlign w:val="top"/>
          </w:tcPr>
          <w:p>
            <w:pPr>
              <w:rPr>
                <w:rFonts w:ascii="Arial"/>
                <w:sz w:val="21"/>
              </w:rPr>
            </w:pPr>
          </w:p>
        </w:tc>
        <w:tc>
          <w:tcPr>
            <w:tcW w:w="246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025"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1672" w:type="dxa"/>
            <w:vAlign w:val="top"/>
          </w:tcPr>
          <w:p>
            <w:pPr>
              <w:pStyle w:val="6"/>
              <w:spacing w:before="29" w:line="233" w:lineRule="auto"/>
              <w:ind w:left="726" w:right="115" w:hanging="599"/>
            </w:pPr>
            <w:r>
              <w:rPr>
                <w:spacing w:val="-7"/>
              </w:rPr>
              <w:t>社会效益</w:t>
            </w:r>
            <w:r>
              <w:rPr>
                <w:spacing w:val="9"/>
              </w:rPr>
              <w:t xml:space="preserve">  </w:t>
            </w:r>
            <w:r>
              <w:rPr>
                <w:spacing w:val="-7"/>
              </w:rPr>
              <w:t>指</w:t>
            </w:r>
            <w:r>
              <w:t>标</w:t>
            </w:r>
          </w:p>
        </w:tc>
        <w:tc>
          <w:tcPr>
            <w:tcW w:w="2624" w:type="dxa"/>
            <w:vAlign w:val="top"/>
          </w:tcPr>
          <w:p>
            <w:pPr>
              <w:pStyle w:val="6"/>
              <w:spacing w:before="189" w:line="222" w:lineRule="auto"/>
              <w:ind w:left="120"/>
            </w:pPr>
            <w:r>
              <w:rPr>
                <w:spacing w:val="-2"/>
              </w:rPr>
              <w:t>服务费及网络使用费</w:t>
            </w:r>
          </w:p>
        </w:tc>
        <w:tc>
          <w:tcPr>
            <w:tcW w:w="1252" w:type="dxa"/>
            <w:vAlign w:val="top"/>
          </w:tcPr>
          <w:p>
            <w:pPr>
              <w:pStyle w:val="6"/>
              <w:spacing w:before="69" w:line="187" w:lineRule="auto"/>
              <w:ind w:left="159"/>
            </w:pPr>
            <w:r>
              <w:rPr>
                <w:spacing w:val="-4"/>
              </w:rPr>
              <w:t>确保工作</w:t>
            </w:r>
          </w:p>
          <w:p>
            <w:pPr>
              <w:pStyle w:val="6"/>
              <w:spacing w:line="218" w:lineRule="auto"/>
              <w:ind w:left="161"/>
            </w:pPr>
            <w:r>
              <w:rPr>
                <w:spacing w:val="-4"/>
              </w:rPr>
              <w:t>正常运行</w:t>
            </w:r>
          </w:p>
        </w:tc>
        <w:tc>
          <w:tcPr>
            <w:tcW w:w="2469" w:type="dxa"/>
            <w:gridSpan w:val="2"/>
            <w:vAlign w:val="top"/>
          </w:tcPr>
          <w:p>
            <w:pPr>
              <w:spacing w:line="268" w:lineRule="auto"/>
              <w:rPr>
                <w:rFonts w:ascii="Arial"/>
                <w:sz w:val="21"/>
              </w:rPr>
            </w:pPr>
          </w:p>
          <w:p>
            <w:pPr>
              <w:pStyle w:val="6"/>
              <w:spacing w:before="78" w:line="221" w:lineRule="auto"/>
              <w:ind w:left="527"/>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025"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1672" w:type="dxa"/>
            <w:vAlign w:val="top"/>
          </w:tcPr>
          <w:p>
            <w:pPr>
              <w:pStyle w:val="6"/>
              <w:spacing w:before="26" w:line="234" w:lineRule="auto"/>
              <w:ind w:left="541" w:right="420" w:hanging="225"/>
            </w:pPr>
            <w:r>
              <w:rPr>
                <w:spacing w:val="-8"/>
              </w:rPr>
              <w:t>生态效益</w:t>
            </w:r>
            <w:r>
              <w:rPr>
                <w:spacing w:val="-4"/>
              </w:rPr>
              <w:t>指标</w:t>
            </w:r>
          </w:p>
        </w:tc>
        <w:tc>
          <w:tcPr>
            <w:tcW w:w="2624" w:type="dxa"/>
            <w:vAlign w:val="top"/>
          </w:tcPr>
          <w:p>
            <w:pPr>
              <w:spacing w:line="269" w:lineRule="auto"/>
              <w:rPr>
                <w:rFonts w:ascii="Arial"/>
                <w:sz w:val="21"/>
              </w:rPr>
            </w:pPr>
          </w:p>
          <w:p>
            <w:pPr>
              <w:pStyle w:val="6"/>
              <w:spacing w:before="78" w:line="220" w:lineRule="auto"/>
              <w:ind w:left="1206"/>
            </w:pPr>
            <w:r>
              <w:t>无</w:t>
            </w:r>
          </w:p>
        </w:tc>
        <w:tc>
          <w:tcPr>
            <w:tcW w:w="1252" w:type="dxa"/>
            <w:vAlign w:val="top"/>
          </w:tcPr>
          <w:p>
            <w:pPr>
              <w:rPr>
                <w:rFonts w:ascii="Arial"/>
                <w:sz w:val="21"/>
              </w:rPr>
            </w:pPr>
          </w:p>
        </w:tc>
        <w:tc>
          <w:tcPr>
            <w:tcW w:w="246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025" w:type="dxa"/>
            <w:vMerge w:val="continue"/>
            <w:tcBorders>
              <w:top w:val="nil"/>
              <w:bottom w:val="nil"/>
            </w:tcBorders>
            <w:vAlign w:val="top"/>
          </w:tcPr>
          <w:p>
            <w:pPr>
              <w:rPr>
                <w:rFonts w:ascii="Arial"/>
                <w:sz w:val="21"/>
              </w:rPr>
            </w:pPr>
          </w:p>
        </w:tc>
        <w:tc>
          <w:tcPr>
            <w:tcW w:w="1168" w:type="dxa"/>
            <w:vMerge w:val="continue"/>
            <w:tcBorders>
              <w:top w:val="nil"/>
            </w:tcBorders>
            <w:vAlign w:val="top"/>
          </w:tcPr>
          <w:p>
            <w:pPr>
              <w:rPr>
                <w:rFonts w:ascii="Arial"/>
                <w:sz w:val="21"/>
              </w:rPr>
            </w:pPr>
          </w:p>
        </w:tc>
        <w:tc>
          <w:tcPr>
            <w:tcW w:w="1672" w:type="dxa"/>
            <w:vAlign w:val="top"/>
          </w:tcPr>
          <w:p>
            <w:pPr>
              <w:pStyle w:val="6"/>
              <w:spacing w:before="109" w:line="233" w:lineRule="auto"/>
              <w:ind w:left="607" w:right="235" w:hanging="356"/>
            </w:pPr>
            <w:r>
              <w:rPr>
                <w:spacing w:val="-4"/>
              </w:rPr>
              <w:t>可持续影响指标</w:t>
            </w:r>
          </w:p>
        </w:tc>
        <w:tc>
          <w:tcPr>
            <w:tcW w:w="2624" w:type="dxa"/>
            <w:vAlign w:val="top"/>
          </w:tcPr>
          <w:p>
            <w:pPr>
              <w:pStyle w:val="6"/>
              <w:spacing w:before="1" w:line="183" w:lineRule="auto"/>
              <w:ind w:left="121" w:right="113" w:firstLine="1"/>
            </w:pPr>
            <w:r>
              <w:rPr>
                <w:spacing w:val="-2"/>
              </w:rPr>
              <w:t>对以后年度部门预算、指标管理等工作开展提供有力的技术支持</w:t>
            </w:r>
          </w:p>
        </w:tc>
        <w:tc>
          <w:tcPr>
            <w:tcW w:w="1252" w:type="dxa"/>
            <w:vAlign w:val="top"/>
          </w:tcPr>
          <w:p>
            <w:pPr>
              <w:pStyle w:val="6"/>
              <w:spacing w:before="108" w:line="220" w:lineRule="auto"/>
              <w:ind w:left="159"/>
            </w:pPr>
            <w:r>
              <w:rPr>
                <w:spacing w:val="-4"/>
              </w:rPr>
              <w:t>确保工作</w:t>
            </w:r>
          </w:p>
          <w:p>
            <w:pPr>
              <w:pStyle w:val="6"/>
              <w:spacing w:before="32" w:line="221" w:lineRule="auto"/>
              <w:ind w:left="161"/>
            </w:pPr>
            <w:r>
              <w:rPr>
                <w:spacing w:val="-4"/>
              </w:rPr>
              <w:t>正常运行</w:t>
            </w:r>
          </w:p>
        </w:tc>
        <w:tc>
          <w:tcPr>
            <w:tcW w:w="2469" w:type="dxa"/>
            <w:gridSpan w:val="2"/>
            <w:vAlign w:val="top"/>
          </w:tcPr>
          <w:p>
            <w:pPr>
              <w:spacing w:line="347" w:lineRule="auto"/>
              <w:rPr>
                <w:rFonts w:ascii="Arial"/>
                <w:sz w:val="21"/>
              </w:rPr>
            </w:pPr>
          </w:p>
          <w:p>
            <w:pPr>
              <w:pStyle w:val="6"/>
              <w:spacing w:before="78" w:line="221" w:lineRule="auto"/>
              <w:ind w:left="527"/>
            </w:pPr>
            <w:r>
              <w:rPr>
                <w:spacing w:val="-3"/>
              </w:rPr>
              <w:t>达到预期指标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025" w:type="dxa"/>
            <w:vMerge w:val="continue"/>
            <w:tcBorders>
              <w:top w:val="nil"/>
            </w:tcBorders>
            <w:vAlign w:val="top"/>
          </w:tcPr>
          <w:p>
            <w:pPr>
              <w:rPr>
                <w:rFonts w:ascii="Arial"/>
                <w:sz w:val="21"/>
              </w:rPr>
            </w:pPr>
          </w:p>
        </w:tc>
        <w:tc>
          <w:tcPr>
            <w:tcW w:w="1168" w:type="dxa"/>
            <w:vAlign w:val="top"/>
          </w:tcPr>
          <w:p>
            <w:pPr>
              <w:pStyle w:val="6"/>
              <w:spacing w:before="26" w:line="236" w:lineRule="auto"/>
              <w:ind w:left="234" w:right="224" w:firstLine="120"/>
            </w:pPr>
            <w:r>
              <w:rPr>
                <w:spacing w:val="-9"/>
              </w:rPr>
              <w:t>满意</w:t>
            </w:r>
            <w:r>
              <w:rPr>
                <w:spacing w:val="-6"/>
              </w:rPr>
              <w:t>度指标</w:t>
            </w:r>
          </w:p>
        </w:tc>
        <w:tc>
          <w:tcPr>
            <w:tcW w:w="1672" w:type="dxa"/>
            <w:vAlign w:val="top"/>
          </w:tcPr>
          <w:p>
            <w:pPr>
              <w:pStyle w:val="6"/>
              <w:spacing w:before="26" w:line="236" w:lineRule="auto"/>
              <w:ind w:left="607" w:right="475" w:hanging="119"/>
            </w:pPr>
            <w:r>
              <w:rPr>
                <w:spacing w:val="-6"/>
              </w:rPr>
              <w:t>满意度</w:t>
            </w:r>
            <w:r>
              <w:rPr>
                <w:spacing w:val="-4"/>
              </w:rPr>
              <w:t>指标</w:t>
            </w:r>
          </w:p>
        </w:tc>
        <w:tc>
          <w:tcPr>
            <w:tcW w:w="2624" w:type="dxa"/>
            <w:vAlign w:val="top"/>
          </w:tcPr>
          <w:p>
            <w:pPr>
              <w:pStyle w:val="6"/>
              <w:spacing w:before="190" w:line="222" w:lineRule="auto"/>
              <w:ind w:left="121"/>
            </w:pPr>
            <w:r>
              <w:rPr>
                <w:spacing w:val="-3"/>
              </w:rPr>
              <w:t>社会满意率达</w:t>
            </w:r>
            <w:r>
              <w:rPr>
                <w:spacing w:val="-42"/>
              </w:rPr>
              <w:t xml:space="preserve"> </w:t>
            </w:r>
            <w:r>
              <w:rPr>
                <w:spacing w:val="-3"/>
              </w:rPr>
              <w:t>95%以上</w:t>
            </w:r>
          </w:p>
        </w:tc>
        <w:tc>
          <w:tcPr>
            <w:tcW w:w="1252" w:type="dxa"/>
            <w:vAlign w:val="top"/>
          </w:tcPr>
          <w:p>
            <w:pPr>
              <w:spacing w:line="269" w:lineRule="auto"/>
              <w:rPr>
                <w:rFonts w:ascii="Arial"/>
                <w:sz w:val="21"/>
              </w:rPr>
            </w:pPr>
          </w:p>
          <w:p>
            <w:pPr>
              <w:pStyle w:val="6"/>
              <w:spacing w:before="78" w:line="222" w:lineRule="auto"/>
              <w:ind w:left="158"/>
            </w:pPr>
            <w:r>
              <w:rPr>
                <w:spacing w:val="-3"/>
              </w:rPr>
              <w:t>基本满意</w:t>
            </w:r>
          </w:p>
        </w:tc>
        <w:tc>
          <w:tcPr>
            <w:tcW w:w="2469" w:type="dxa"/>
            <w:gridSpan w:val="2"/>
            <w:vAlign w:val="top"/>
          </w:tcPr>
          <w:p>
            <w:pPr>
              <w:spacing w:line="269" w:lineRule="auto"/>
              <w:rPr>
                <w:rFonts w:ascii="Arial"/>
                <w:sz w:val="21"/>
              </w:rPr>
            </w:pPr>
          </w:p>
          <w:p>
            <w:pPr>
              <w:pStyle w:val="6"/>
              <w:spacing w:before="78" w:line="222" w:lineRule="auto"/>
              <w:ind w:left="527"/>
            </w:pPr>
            <w:r>
              <w:rPr>
                <w:spacing w:val="-3"/>
              </w:rPr>
              <w:t>达到预期指标</w:t>
            </w:r>
          </w:p>
        </w:tc>
      </w:tr>
    </w:tbl>
    <w:p>
      <w:pPr>
        <w:rPr>
          <w:rFonts w:ascii="Arial"/>
          <w:sz w:val="21"/>
        </w:rPr>
      </w:pPr>
    </w:p>
    <w:p>
      <w:pPr>
        <w:rPr>
          <w:rFonts w:ascii="Arial" w:hAnsi="Arial" w:eastAsia="Arial" w:cs="Arial"/>
          <w:sz w:val="21"/>
          <w:szCs w:val="21"/>
        </w:rPr>
        <w:sectPr>
          <w:footerReference r:id="rId51" w:type="default"/>
          <w:pgSz w:w="11900" w:h="16840"/>
          <w:pgMar w:top="1431" w:right="341" w:bottom="1379" w:left="343" w:header="0" w:footer="1215"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140" w:line="225" w:lineRule="auto"/>
        <w:ind w:left="2751"/>
        <w:outlineLvl w:val="0"/>
        <w:rPr>
          <w:rFonts w:ascii="黑体" w:hAnsi="黑体" w:eastAsia="黑体" w:cs="黑体"/>
          <w:sz w:val="43"/>
          <w:szCs w:val="43"/>
        </w:rPr>
      </w:pPr>
      <w:bookmarkStart w:id="23" w:name="bookmark19"/>
      <w:bookmarkEnd w:id="23"/>
      <w:bookmarkStart w:id="24" w:name="bookmark43"/>
      <w:bookmarkEnd w:id="24"/>
      <w:r>
        <w:rPr>
          <w:rFonts w:ascii="黑体" w:hAnsi="黑体" w:eastAsia="黑体" w:cs="黑体"/>
          <w:spacing w:val="-1"/>
          <w:sz w:val="43"/>
          <w:szCs w:val="43"/>
        </w:rPr>
        <w:t>第五部分</w:t>
      </w:r>
      <w:r>
        <w:rPr>
          <w:rFonts w:ascii="黑体" w:hAnsi="黑体" w:eastAsia="黑体" w:cs="黑体"/>
          <w:spacing w:val="51"/>
          <w:sz w:val="43"/>
          <w:szCs w:val="43"/>
        </w:rPr>
        <w:t xml:space="preserve"> </w:t>
      </w:r>
      <w:r>
        <w:rPr>
          <w:rFonts w:ascii="黑体" w:hAnsi="黑体" w:eastAsia="黑体" w:cs="黑体"/>
          <w:spacing w:val="-1"/>
          <w:sz w:val="43"/>
          <w:szCs w:val="43"/>
        </w:rPr>
        <w:t>附表</w:t>
      </w:r>
    </w:p>
    <w:p>
      <w:pPr>
        <w:spacing w:line="225" w:lineRule="auto"/>
        <w:rPr>
          <w:rFonts w:ascii="黑体" w:hAnsi="黑体" w:eastAsia="黑体" w:cs="黑体"/>
          <w:sz w:val="43"/>
          <w:szCs w:val="43"/>
        </w:rPr>
        <w:sectPr>
          <w:footerReference r:id="rId52" w:type="default"/>
          <w:pgSz w:w="11900" w:h="16840"/>
          <w:pgMar w:top="1431" w:right="1785" w:bottom="1379" w:left="1785" w:header="0" w:footer="1214" w:gutter="0"/>
          <w:cols w:space="720" w:num="1"/>
        </w:sectPr>
      </w:pPr>
    </w:p>
    <w:p>
      <w:pPr>
        <w:pStyle w:val="2"/>
        <w:spacing w:before="161" w:line="227" w:lineRule="auto"/>
        <w:ind w:left="6"/>
        <w:outlineLvl w:val="1"/>
        <w:rPr>
          <w:sz w:val="31"/>
          <w:szCs w:val="31"/>
        </w:rPr>
      </w:pPr>
      <w:bookmarkStart w:id="25" w:name="bookmark44"/>
      <w:bookmarkEnd w:id="25"/>
      <w:bookmarkStart w:id="26" w:name="bookmark20"/>
      <w:bookmarkEnd w:id="26"/>
      <w:r>
        <w:rPr>
          <w:spacing w:val="6"/>
          <w:sz w:val="31"/>
          <w:szCs w:val="31"/>
        </w:rPr>
        <w:t>一、收入支出决算总表</w:t>
      </w:r>
    </w:p>
    <w:p>
      <w:pPr>
        <w:spacing w:line="398" w:lineRule="auto"/>
        <w:rPr>
          <w:rFonts w:ascii="Arial"/>
          <w:sz w:val="21"/>
        </w:rPr>
      </w:pPr>
    </w:p>
    <w:p>
      <w:pPr>
        <w:pStyle w:val="2"/>
        <w:spacing w:before="101" w:line="227" w:lineRule="auto"/>
        <w:ind w:left="11"/>
        <w:outlineLvl w:val="1"/>
        <w:rPr>
          <w:sz w:val="31"/>
          <w:szCs w:val="31"/>
        </w:rPr>
      </w:pPr>
      <w:bookmarkStart w:id="27" w:name="bookmark21"/>
      <w:bookmarkEnd w:id="27"/>
      <w:r>
        <w:rPr>
          <w:spacing w:val="5"/>
          <w:sz w:val="31"/>
          <w:szCs w:val="31"/>
        </w:rPr>
        <w:t>二、收入决算表</w:t>
      </w:r>
    </w:p>
    <w:p>
      <w:pPr>
        <w:spacing w:line="401" w:lineRule="auto"/>
        <w:rPr>
          <w:rFonts w:ascii="Arial"/>
          <w:sz w:val="21"/>
        </w:rPr>
      </w:pPr>
    </w:p>
    <w:p>
      <w:pPr>
        <w:pStyle w:val="2"/>
        <w:spacing w:before="100" w:line="227" w:lineRule="auto"/>
        <w:ind w:left="9"/>
        <w:outlineLvl w:val="1"/>
        <w:rPr>
          <w:sz w:val="31"/>
          <w:szCs w:val="31"/>
        </w:rPr>
      </w:pPr>
      <w:bookmarkStart w:id="28" w:name="bookmark22"/>
      <w:bookmarkEnd w:id="28"/>
      <w:r>
        <w:rPr>
          <w:spacing w:val="5"/>
          <w:sz w:val="31"/>
          <w:szCs w:val="31"/>
        </w:rPr>
        <w:t>三、支出决算表</w:t>
      </w:r>
    </w:p>
    <w:p>
      <w:pPr>
        <w:spacing w:line="398" w:lineRule="auto"/>
        <w:rPr>
          <w:rFonts w:ascii="Arial"/>
          <w:sz w:val="21"/>
        </w:rPr>
      </w:pPr>
    </w:p>
    <w:p>
      <w:pPr>
        <w:pStyle w:val="2"/>
        <w:spacing w:before="101" w:line="227" w:lineRule="auto"/>
        <w:ind w:left="38"/>
        <w:outlineLvl w:val="1"/>
        <w:rPr>
          <w:sz w:val="31"/>
          <w:szCs w:val="31"/>
        </w:rPr>
      </w:pPr>
      <w:bookmarkStart w:id="29" w:name="bookmark23"/>
      <w:bookmarkEnd w:id="29"/>
      <w:r>
        <w:rPr>
          <w:spacing w:val="5"/>
          <w:sz w:val="31"/>
          <w:szCs w:val="31"/>
        </w:rPr>
        <w:t>四、财政拨款收入支出决算总表</w:t>
      </w:r>
    </w:p>
    <w:p>
      <w:pPr>
        <w:spacing w:line="398" w:lineRule="auto"/>
        <w:rPr>
          <w:rFonts w:ascii="Arial"/>
          <w:sz w:val="21"/>
        </w:rPr>
      </w:pPr>
    </w:p>
    <w:p>
      <w:pPr>
        <w:pStyle w:val="2"/>
        <w:spacing w:before="102" w:line="227" w:lineRule="auto"/>
        <w:ind w:left="6"/>
        <w:outlineLvl w:val="1"/>
        <w:rPr>
          <w:sz w:val="31"/>
          <w:szCs w:val="31"/>
        </w:rPr>
      </w:pPr>
      <w:bookmarkStart w:id="30" w:name="bookmark24"/>
      <w:bookmarkEnd w:id="30"/>
      <w:r>
        <w:rPr>
          <w:spacing w:val="7"/>
          <w:sz w:val="31"/>
          <w:szCs w:val="31"/>
        </w:rPr>
        <w:t>五、财政拨款支出决算明细表</w:t>
      </w:r>
    </w:p>
    <w:p>
      <w:pPr>
        <w:spacing w:line="401" w:lineRule="auto"/>
        <w:rPr>
          <w:rFonts w:ascii="Arial"/>
          <w:sz w:val="21"/>
        </w:rPr>
      </w:pPr>
    </w:p>
    <w:p>
      <w:pPr>
        <w:pStyle w:val="2"/>
        <w:spacing w:before="101" w:line="227" w:lineRule="auto"/>
        <w:ind w:left="3"/>
        <w:outlineLvl w:val="1"/>
        <w:rPr>
          <w:sz w:val="31"/>
          <w:szCs w:val="31"/>
        </w:rPr>
      </w:pPr>
      <w:bookmarkStart w:id="31" w:name="bookmark25"/>
      <w:bookmarkEnd w:id="31"/>
      <w:r>
        <w:rPr>
          <w:spacing w:val="8"/>
          <w:sz w:val="31"/>
          <w:szCs w:val="31"/>
        </w:rPr>
        <w:t>六、一般公共预算财政拨款支出决算表</w:t>
      </w:r>
    </w:p>
    <w:p>
      <w:pPr>
        <w:spacing w:line="398" w:lineRule="auto"/>
        <w:rPr>
          <w:rFonts w:ascii="Arial"/>
          <w:sz w:val="21"/>
        </w:rPr>
      </w:pPr>
    </w:p>
    <w:p>
      <w:pPr>
        <w:pStyle w:val="2"/>
        <w:spacing w:before="102" w:line="227" w:lineRule="auto"/>
        <w:ind w:left="7"/>
        <w:outlineLvl w:val="1"/>
        <w:rPr>
          <w:sz w:val="31"/>
          <w:szCs w:val="31"/>
        </w:rPr>
      </w:pPr>
      <w:bookmarkStart w:id="32" w:name="bookmark26"/>
      <w:bookmarkEnd w:id="32"/>
      <w:r>
        <w:rPr>
          <w:spacing w:val="8"/>
          <w:sz w:val="31"/>
          <w:szCs w:val="31"/>
        </w:rPr>
        <w:t>七、一般公共预算财政拨款支出决算明细表</w:t>
      </w:r>
    </w:p>
    <w:p>
      <w:pPr>
        <w:spacing w:line="398" w:lineRule="auto"/>
        <w:rPr>
          <w:rFonts w:ascii="Arial"/>
          <w:sz w:val="21"/>
        </w:rPr>
      </w:pPr>
    </w:p>
    <w:p>
      <w:pPr>
        <w:pStyle w:val="2"/>
        <w:spacing w:before="101" w:line="227" w:lineRule="auto"/>
        <w:outlineLvl w:val="1"/>
        <w:rPr>
          <w:sz w:val="31"/>
          <w:szCs w:val="31"/>
        </w:rPr>
      </w:pPr>
      <w:bookmarkStart w:id="33" w:name="bookmark27"/>
      <w:bookmarkEnd w:id="33"/>
      <w:r>
        <w:rPr>
          <w:spacing w:val="8"/>
          <w:sz w:val="31"/>
          <w:szCs w:val="31"/>
        </w:rPr>
        <w:t>八、一般公共预算财政拨款基本支出决算表</w:t>
      </w:r>
    </w:p>
    <w:p>
      <w:pPr>
        <w:spacing w:line="401" w:lineRule="auto"/>
        <w:rPr>
          <w:rFonts w:ascii="Arial"/>
          <w:sz w:val="21"/>
        </w:rPr>
      </w:pPr>
    </w:p>
    <w:p>
      <w:pPr>
        <w:pStyle w:val="2"/>
        <w:spacing w:before="101" w:line="227" w:lineRule="auto"/>
        <w:ind w:left="12"/>
        <w:outlineLvl w:val="1"/>
        <w:rPr>
          <w:sz w:val="31"/>
          <w:szCs w:val="31"/>
        </w:rPr>
      </w:pPr>
      <w:bookmarkStart w:id="34" w:name="bookmark28"/>
      <w:bookmarkEnd w:id="34"/>
      <w:r>
        <w:rPr>
          <w:spacing w:val="8"/>
          <w:sz w:val="31"/>
          <w:szCs w:val="31"/>
        </w:rPr>
        <w:t>九、一般公共预算财政拨款项目支出决算表</w:t>
      </w:r>
    </w:p>
    <w:p>
      <w:pPr>
        <w:spacing w:line="398" w:lineRule="auto"/>
        <w:rPr>
          <w:rFonts w:ascii="Arial"/>
          <w:sz w:val="21"/>
        </w:rPr>
      </w:pPr>
    </w:p>
    <w:p>
      <w:pPr>
        <w:pStyle w:val="2"/>
        <w:spacing w:before="102" w:line="227" w:lineRule="auto"/>
        <w:ind w:left="9"/>
        <w:outlineLvl w:val="1"/>
        <w:rPr>
          <w:sz w:val="31"/>
          <w:szCs w:val="31"/>
        </w:rPr>
      </w:pPr>
      <w:bookmarkStart w:id="35" w:name="bookmark29"/>
      <w:bookmarkEnd w:id="35"/>
      <w:r>
        <w:rPr>
          <w:spacing w:val="8"/>
          <w:sz w:val="31"/>
          <w:szCs w:val="31"/>
        </w:rPr>
        <w:t>十、一般公共预算财政拨款“三公”经费支出决算表</w:t>
      </w:r>
    </w:p>
    <w:p>
      <w:pPr>
        <w:spacing w:line="398" w:lineRule="auto"/>
        <w:rPr>
          <w:rFonts w:ascii="Arial"/>
          <w:sz w:val="21"/>
        </w:rPr>
      </w:pPr>
    </w:p>
    <w:p>
      <w:pPr>
        <w:pStyle w:val="2"/>
        <w:spacing w:before="101" w:line="226" w:lineRule="auto"/>
        <w:ind w:left="9"/>
        <w:outlineLvl w:val="1"/>
        <w:rPr>
          <w:sz w:val="31"/>
          <w:szCs w:val="31"/>
        </w:rPr>
      </w:pPr>
      <w:bookmarkStart w:id="36" w:name="bookmark30"/>
      <w:bookmarkEnd w:id="36"/>
      <w:r>
        <w:rPr>
          <w:spacing w:val="8"/>
          <w:sz w:val="31"/>
          <w:szCs w:val="31"/>
        </w:rPr>
        <w:t>十一、政府性基金预算财政拨款收入支出决算表</w:t>
      </w:r>
    </w:p>
    <w:p>
      <w:pPr>
        <w:spacing w:line="402" w:lineRule="auto"/>
        <w:rPr>
          <w:rFonts w:ascii="Arial"/>
          <w:sz w:val="21"/>
        </w:rPr>
      </w:pPr>
    </w:p>
    <w:p>
      <w:pPr>
        <w:pStyle w:val="2"/>
        <w:spacing w:before="101" w:line="226" w:lineRule="auto"/>
        <w:ind w:left="9"/>
        <w:outlineLvl w:val="1"/>
        <w:rPr>
          <w:sz w:val="31"/>
          <w:szCs w:val="31"/>
        </w:rPr>
      </w:pPr>
      <w:bookmarkStart w:id="37" w:name="bookmark31"/>
      <w:bookmarkEnd w:id="37"/>
      <w:r>
        <w:rPr>
          <w:spacing w:val="8"/>
          <w:sz w:val="31"/>
          <w:szCs w:val="31"/>
        </w:rPr>
        <w:t>十二、政府性基金预算财政拨款“三公”经费支出决算表</w:t>
      </w:r>
    </w:p>
    <w:p>
      <w:pPr>
        <w:spacing w:line="401" w:lineRule="auto"/>
        <w:rPr>
          <w:rFonts w:ascii="Arial"/>
          <w:sz w:val="21"/>
        </w:rPr>
      </w:pPr>
    </w:p>
    <w:p>
      <w:pPr>
        <w:pStyle w:val="2"/>
        <w:spacing w:before="101" w:line="227" w:lineRule="auto"/>
        <w:ind w:left="9"/>
        <w:outlineLvl w:val="1"/>
        <w:rPr>
          <w:sz w:val="31"/>
          <w:szCs w:val="31"/>
        </w:rPr>
      </w:pPr>
      <w:bookmarkStart w:id="38" w:name="bookmark32"/>
      <w:bookmarkEnd w:id="38"/>
      <w:r>
        <w:rPr>
          <w:spacing w:val="8"/>
          <w:sz w:val="31"/>
          <w:szCs w:val="31"/>
        </w:rPr>
        <w:t>十三、国有资本经营预算财政拨款收入支出决算表</w:t>
      </w:r>
    </w:p>
    <w:p>
      <w:pPr>
        <w:spacing w:line="398" w:lineRule="auto"/>
        <w:rPr>
          <w:rFonts w:ascii="Arial"/>
          <w:sz w:val="21"/>
        </w:rPr>
      </w:pPr>
    </w:p>
    <w:p>
      <w:pPr>
        <w:pStyle w:val="2"/>
        <w:spacing w:before="102" w:line="227" w:lineRule="auto"/>
        <w:ind w:left="9"/>
        <w:outlineLvl w:val="1"/>
        <w:rPr>
          <w:sz w:val="31"/>
          <w:szCs w:val="31"/>
        </w:rPr>
      </w:pPr>
      <w:bookmarkStart w:id="39" w:name="bookmark33"/>
      <w:bookmarkEnd w:id="39"/>
      <w:r>
        <w:rPr>
          <w:spacing w:val="8"/>
          <w:sz w:val="31"/>
          <w:szCs w:val="31"/>
        </w:rPr>
        <w:t>十四、国有资本经营预算财政拨款支出决算表</w:t>
      </w:r>
    </w:p>
    <w:sectPr>
      <w:footerReference r:id="rId53" w:type="default"/>
      <w:pgSz w:w="11900" w:h="16840"/>
      <w:pgMar w:top="1431" w:right="1785" w:bottom="1379" w:left="1150" w:header="0" w:footer="12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43"/>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225"/>
      <w:rPr>
        <w:rFonts w:ascii="Calibri" w:hAnsi="Calibri" w:eastAsia="Calibri" w:cs="Calibri"/>
        <w:sz w:val="18"/>
        <w:szCs w:val="18"/>
      </w:rPr>
    </w:pPr>
    <w:r>
      <w:rPr>
        <w:rFonts w:ascii="Calibri" w:hAnsi="Calibri" w:eastAsia="Calibri" w:cs="Calibri"/>
        <w:spacing w:val="-8"/>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25"/>
      <w:rPr>
        <w:rFonts w:ascii="Calibri" w:hAnsi="Calibri" w:eastAsia="Calibri" w:cs="Calibri"/>
        <w:sz w:val="18"/>
        <w:szCs w:val="18"/>
      </w:rPr>
    </w:pPr>
    <w:r>
      <w:rPr>
        <w:rFonts w:ascii="Calibri" w:hAnsi="Calibri" w:eastAsia="Calibri" w:cs="Calibri"/>
        <w:spacing w:val="-8"/>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8"/>
      <w:rPr>
        <w:rFonts w:ascii="Calibri" w:hAnsi="Calibri" w:eastAsia="Calibri" w:cs="Calibri"/>
        <w:sz w:val="18"/>
        <w:szCs w:val="18"/>
      </w:rPr>
    </w:pPr>
    <w:r>
      <w:rPr>
        <w:rFonts w:ascii="Calibri" w:hAnsi="Calibri" w:eastAsia="Calibri" w:cs="Calibri"/>
        <w:spacing w:val="-8"/>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8"/>
      <w:rPr>
        <w:rFonts w:ascii="Calibri" w:hAnsi="Calibri" w:eastAsia="Calibri" w:cs="Calibri"/>
        <w:sz w:val="18"/>
        <w:szCs w:val="18"/>
      </w:rPr>
    </w:pPr>
    <w:r>
      <w:rPr>
        <w:rFonts w:ascii="Calibri" w:hAnsi="Calibri" w:eastAsia="Calibri" w:cs="Calibri"/>
        <w:spacing w:val="-8"/>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8"/>
      <w:rPr>
        <w:rFonts w:ascii="Calibri" w:hAnsi="Calibri" w:eastAsia="Calibri" w:cs="Calibri"/>
        <w:sz w:val="18"/>
        <w:szCs w:val="18"/>
      </w:rPr>
    </w:pPr>
    <w:r>
      <w:rPr>
        <w:rFonts w:ascii="Calibri" w:hAnsi="Calibri" w:eastAsia="Calibri" w:cs="Calibri"/>
        <w:spacing w:val="-8"/>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8"/>
      <w:rPr>
        <w:rFonts w:ascii="Calibri" w:hAnsi="Calibri" w:eastAsia="Calibri" w:cs="Calibri"/>
        <w:sz w:val="18"/>
        <w:szCs w:val="18"/>
      </w:rPr>
    </w:pPr>
    <w:r>
      <w:rPr>
        <w:rFonts w:ascii="Calibri" w:hAnsi="Calibri" w:eastAsia="Calibri" w:cs="Calibri"/>
        <w:spacing w:val="-8"/>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8"/>
      <w:rPr>
        <w:rFonts w:ascii="Calibri" w:hAnsi="Calibri" w:eastAsia="Calibri" w:cs="Calibri"/>
        <w:sz w:val="18"/>
        <w:szCs w:val="18"/>
      </w:rPr>
    </w:pPr>
    <w:r>
      <w:rPr>
        <w:rFonts w:ascii="Calibri" w:hAnsi="Calibri" w:eastAsia="Calibri" w:cs="Calibri"/>
        <w:spacing w:val="-8"/>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8"/>
      <w:rPr>
        <w:rFonts w:ascii="Calibri" w:hAnsi="Calibri" w:eastAsia="Calibri" w:cs="Calibri"/>
        <w:sz w:val="18"/>
        <w:szCs w:val="18"/>
      </w:rPr>
    </w:pPr>
    <w:r>
      <w:rPr>
        <w:rFonts w:ascii="Calibri" w:hAnsi="Calibri" w:eastAsia="Calibri" w:cs="Calibri"/>
        <w:spacing w:val="-8"/>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8"/>
      <w:rPr>
        <w:rFonts w:ascii="Calibri" w:hAnsi="Calibri" w:eastAsia="Calibri" w:cs="Calibri"/>
        <w:sz w:val="18"/>
        <w:szCs w:val="18"/>
      </w:rPr>
    </w:pPr>
    <w:r>
      <w:rPr>
        <w:rFonts w:ascii="Calibri" w:hAnsi="Calibri" w:eastAsia="Calibri" w:cs="Calibri"/>
        <w:spacing w:val="-8"/>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8"/>
      <w:rPr>
        <w:rFonts w:ascii="Calibri" w:hAnsi="Calibri" w:eastAsia="Calibri" w:cs="Calibri"/>
        <w:sz w:val="18"/>
        <w:szCs w:val="18"/>
      </w:rPr>
    </w:pPr>
    <w:r>
      <w:rPr>
        <w:rFonts w:ascii="Calibri" w:hAnsi="Calibri" w:eastAsia="Calibri" w:cs="Calibri"/>
        <w:spacing w:val="-8"/>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38"/>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3"/>
      <w:rPr>
        <w:rFonts w:ascii="Calibri" w:hAnsi="Calibri" w:eastAsia="Calibri" w:cs="Calibri"/>
        <w:sz w:val="18"/>
        <w:szCs w:val="18"/>
      </w:rPr>
    </w:pPr>
    <w:r>
      <w:rPr>
        <w:rFonts w:ascii="Calibri" w:hAnsi="Calibri" w:eastAsia="Calibri" w:cs="Calibri"/>
        <w:spacing w:val="-6"/>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3"/>
      <w:rPr>
        <w:rFonts w:ascii="Calibri" w:hAnsi="Calibri" w:eastAsia="Calibri" w:cs="Calibri"/>
        <w:sz w:val="18"/>
        <w:szCs w:val="18"/>
      </w:rPr>
    </w:pPr>
    <w:r>
      <w:rPr>
        <w:rFonts w:ascii="Calibri" w:hAnsi="Calibri" w:eastAsia="Calibri" w:cs="Calibri"/>
        <w:spacing w:val="-6"/>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3"/>
      <w:rPr>
        <w:rFonts w:ascii="Calibri" w:hAnsi="Calibri" w:eastAsia="Calibri" w:cs="Calibri"/>
        <w:sz w:val="18"/>
        <w:szCs w:val="18"/>
      </w:rPr>
    </w:pPr>
    <w:r>
      <w:rPr>
        <w:rFonts w:ascii="Calibri" w:hAnsi="Calibri" w:eastAsia="Calibri" w:cs="Calibri"/>
        <w:spacing w:val="-6"/>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3"/>
      <w:rPr>
        <w:rFonts w:ascii="Calibri" w:hAnsi="Calibri" w:eastAsia="Calibri" w:cs="Calibri"/>
        <w:sz w:val="18"/>
        <w:szCs w:val="18"/>
      </w:rPr>
    </w:pPr>
    <w:r>
      <w:rPr>
        <w:rFonts w:ascii="Calibri" w:hAnsi="Calibri" w:eastAsia="Calibri" w:cs="Calibri"/>
        <w:spacing w:val="-6"/>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3"/>
      <w:rPr>
        <w:rFonts w:ascii="Calibri" w:hAnsi="Calibri" w:eastAsia="Calibri" w:cs="Calibri"/>
        <w:sz w:val="18"/>
        <w:szCs w:val="18"/>
      </w:rPr>
    </w:pPr>
    <w:r>
      <w:rPr>
        <w:rFonts w:ascii="Calibri" w:hAnsi="Calibri" w:eastAsia="Calibri" w:cs="Calibri"/>
        <w:spacing w:val="-6"/>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3"/>
      <w:rPr>
        <w:rFonts w:ascii="Calibri" w:hAnsi="Calibri" w:eastAsia="Calibri" w:cs="Calibri"/>
        <w:sz w:val="18"/>
        <w:szCs w:val="18"/>
      </w:rPr>
    </w:pPr>
    <w:r>
      <w:rPr>
        <w:rFonts w:ascii="Calibri" w:hAnsi="Calibri" w:eastAsia="Calibri" w:cs="Calibri"/>
        <w:spacing w:val="-6"/>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3"/>
      <w:rPr>
        <w:rFonts w:ascii="Calibri" w:hAnsi="Calibri" w:eastAsia="Calibri" w:cs="Calibri"/>
        <w:sz w:val="18"/>
        <w:szCs w:val="18"/>
      </w:rPr>
    </w:pPr>
    <w:r>
      <w:rPr>
        <w:rFonts w:ascii="Calibri" w:hAnsi="Calibri" w:eastAsia="Calibri" w:cs="Calibri"/>
        <w:spacing w:val="-6"/>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3"/>
      <w:rPr>
        <w:rFonts w:ascii="Calibri" w:hAnsi="Calibri" w:eastAsia="Calibri" w:cs="Calibri"/>
        <w:sz w:val="18"/>
        <w:szCs w:val="18"/>
      </w:rPr>
    </w:pPr>
    <w:r>
      <w:rPr>
        <w:rFonts w:ascii="Calibri" w:hAnsi="Calibri" w:eastAsia="Calibri" w:cs="Calibri"/>
        <w:spacing w:val="-6"/>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3"/>
      <w:rPr>
        <w:rFonts w:ascii="Calibri" w:hAnsi="Calibri" w:eastAsia="Calibri" w:cs="Calibri"/>
        <w:sz w:val="18"/>
        <w:szCs w:val="18"/>
      </w:rPr>
    </w:pPr>
    <w:r>
      <w:rPr>
        <w:rFonts w:ascii="Calibri" w:hAnsi="Calibri" w:eastAsia="Calibri" w:cs="Calibri"/>
        <w:spacing w:val="-6"/>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3"/>
      <w:rPr>
        <w:rFonts w:ascii="Calibri" w:hAnsi="Calibri" w:eastAsia="Calibri" w:cs="Calibri"/>
        <w:sz w:val="18"/>
        <w:szCs w:val="18"/>
      </w:rPr>
    </w:pPr>
    <w:r>
      <w:rPr>
        <w:rFonts w:ascii="Calibri" w:hAnsi="Calibri" w:eastAsia="Calibri" w:cs="Calibri"/>
        <w:spacing w:val="-6"/>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37"/>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2"/>
      <w:rPr>
        <w:rFonts w:ascii="Calibri" w:hAnsi="Calibri" w:eastAsia="Calibri" w:cs="Calibri"/>
        <w:sz w:val="18"/>
        <w:szCs w:val="18"/>
      </w:rPr>
    </w:pPr>
    <w:r>
      <w:rPr>
        <w:rFonts w:ascii="Calibri" w:hAnsi="Calibri" w:eastAsia="Calibri" w:cs="Calibri"/>
        <w:spacing w:val="-5"/>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2"/>
      <w:rPr>
        <w:rFonts w:ascii="Calibri" w:hAnsi="Calibri" w:eastAsia="Calibri" w:cs="Calibri"/>
        <w:sz w:val="18"/>
        <w:szCs w:val="18"/>
      </w:rPr>
    </w:pPr>
    <w:r>
      <w:rPr>
        <w:rFonts w:ascii="Calibri" w:hAnsi="Calibri" w:eastAsia="Calibri" w:cs="Calibri"/>
        <w:spacing w:val="-5"/>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61"/>
      <w:rPr>
        <w:rFonts w:ascii="Calibri" w:hAnsi="Calibri" w:eastAsia="Calibri" w:cs="Calibri"/>
        <w:sz w:val="18"/>
        <w:szCs w:val="18"/>
      </w:rPr>
    </w:pPr>
    <w:r>
      <w:rPr>
        <w:rFonts w:ascii="Calibri" w:hAnsi="Calibri" w:eastAsia="Calibri" w:cs="Calibri"/>
        <w:sz w:val="18"/>
        <w:szCs w:val="18"/>
      </w:rPr>
      <w:t>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62"/>
      <w:rPr>
        <w:rFonts w:ascii="Calibri" w:hAnsi="Calibri" w:eastAsia="Calibri" w:cs="Calibri"/>
        <w:sz w:val="18"/>
        <w:szCs w:val="18"/>
      </w:rPr>
    </w:pPr>
    <w:r>
      <w:rPr>
        <w:rFonts w:ascii="Calibri" w:hAnsi="Calibri" w:eastAsia="Calibri" w:cs="Calibri"/>
        <w:sz w:val="18"/>
        <w:szCs w:val="18"/>
      </w:rPr>
      <w:t>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55"/>
      <w:rPr>
        <w:rFonts w:ascii="Calibri" w:hAnsi="Calibri" w:eastAsia="Calibri" w:cs="Calibri"/>
        <w:sz w:val="18"/>
        <w:szCs w:val="18"/>
      </w:rPr>
    </w:pPr>
    <w:r>
      <w:rPr>
        <w:rFonts w:ascii="Calibri" w:hAnsi="Calibri" w:eastAsia="Calibri" w:cs="Calibri"/>
        <w:sz w:val="18"/>
        <w:szCs w:val="18"/>
      </w:rPr>
      <w:t>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61"/>
      <w:rPr>
        <w:rFonts w:ascii="Calibri" w:hAnsi="Calibri" w:eastAsia="Calibri" w:cs="Calibri"/>
        <w:sz w:val="18"/>
        <w:szCs w:val="18"/>
      </w:rPr>
    </w:pPr>
    <w:r>
      <w:rPr>
        <w:rFonts w:ascii="Calibri" w:hAnsi="Calibri" w:eastAsia="Calibri" w:cs="Calibri"/>
        <w:sz w:val="18"/>
        <w:szCs w:val="18"/>
      </w:rPr>
      <w:t>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62"/>
      <w:rPr>
        <w:rFonts w:ascii="Calibri" w:hAnsi="Calibri" w:eastAsia="Calibri" w:cs="Calibri"/>
        <w:sz w:val="18"/>
        <w:szCs w:val="18"/>
      </w:rPr>
    </w:pPr>
    <w:r>
      <w:rPr>
        <w:rFonts w:ascii="Calibri" w:hAnsi="Calibri" w:eastAsia="Calibri" w:cs="Calibri"/>
        <w:sz w:val="18"/>
        <w:szCs w:val="18"/>
      </w:rPr>
      <w:t>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69"/>
      <w:rPr>
        <w:rFonts w:ascii="Calibri" w:hAnsi="Calibri" w:eastAsia="Calibri" w:cs="Calibri"/>
        <w:sz w:val="18"/>
        <w:szCs w:val="18"/>
      </w:rPr>
    </w:pPr>
    <w:r>
      <w:rPr>
        <w:rFonts w:ascii="Calibri" w:hAnsi="Calibri" w:eastAsia="Calibri" w:cs="Calibri"/>
        <w:sz w:val="18"/>
        <w:szCs w:val="18"/>
      </w:rPr>
      <w:t>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60"/>
      <w:rPr>
        <w:rFonts w:ascii="Calibri" w:hAnsi="Calibri" w:eastAsia="Calibri" w:cs="Calibri"/>
        <w:sz w:val="18"/>
        <w:szCs w:val="18"/>
      </w:rPr>
    </w:pPr>
    <w:r>
      <w:rPr>
        <w:rFonts w:ascii="Calibri" w:hAnsi="Calibri" w:eastAsia="Calibri" w:cs="Calibri"/>
        <w:sz w:val="18"/>
        <w:szCs w:val="1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32"/>
      <w:rPr>
        <w:rFonts w:ascii="Calibri" w:hAnsi="Calibri" w:eastAsia="Calibri" w:cs="Calibri"/>
        <w:sz w:val="18"/>
        <w:szCs w:val="18"/>
      </w:rPr>
    </w:pPr>
    <w:r>
      <w:rPr>
        <w:rFonts w:ascii="Calibri" w:hAnsi="Calibri" w:eastAsia="Calibri" w:cs="Calibri"/>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57"/>
      <w:rPr>
        <w:rFonts w:ascii="Calibri" w:hAnsi="Calibri" w:eastAsia="Calibri" w:cs="Calibri"/>
        <w:sz w:val="18"/>
        <w:szCs w:val="18"/>
      </w:rPr>
    </w:pPr>
    <w:r>
      <w:rPr>
        <w:rFonts w:ascii="Calibri" w:hAnsi="Calibri" w:eastAsia="Calibri" w:cs="Calibri"/>
        <w:sz w:val="18"/>
        <w:szCs w:val="18"/>
      </w:rPr>
      <w:t>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23"/>
      <w:rPr>
        <w:rFonts w:ascii="Calibri" w:hAnsi="Calibri" w:eastAsia="Calibri" w:cs="Calibri"/>
        <w:sz w:val="18"/>
        <w:szCs w:val="18"/>
      </w:rPr>
    </w:pPr>
    <w:r>
      <w:rPr>
        <w:rFonts w:ascii="Calibri" w:hAnsi="Calibri" w:eastAsia="Calibri" w:cs="Calibri"/>
        <w:spacing w:val="-8"/>
        <w:sz w:val="18"/>
        <w:szCs w:val="18"/>
      </w:rPr>
      <w:t>10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87"/>
      <w:rPr>
        <w:rFonts w:ascii="Calibri" w:hAnsi="Calibri" w:eastAsia="Calibri" w:cs="Calibri"/>
        <w:sz w:val="18"/>
        <w:szCs w:val="18"/>
      </w:rPr>
    </w:pPr>
    <w:r>
      <w:rPr>
        <w:rFonts w:ascii="Calibri" w:hAnsi="Calibri" w:eastAsia="Calibri" w:cs="Calibri"/>
        <w:spacing w:val="-8"/>
        <w:sz w:val="18"/>
        <w:szCs w:val="18"/>
      </w:rPr>
      <w:t>11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230"/>
      <w:rPr>
        <w:rFonts w:ascii="Calibri" w:hAnsi="Calibri" w:eastAsia="Calibri" w:cs="Calibri"/>
        <w:sz w:val="18"/>
        <w:szCs w:val="18"/>
      </w:rPr>
    </w:pPr>
    <w:r>
      <w:rPr>
        <w:rFonts w:ascii="Calibri" w:hAnsi="Calibri" w:eastAsia="Calibri" w:cs="Calibri"/>
        <w:spacing w:val="-8"/>
        <w:sz w:val="18"/>
        <w:szCs w:val="18"/>
      </w:rPr>
      <w:t>12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230"/>
      <w:rPr>
        <w:rFonts w:ascii="Calibri" w:hAnsi="Calibri" w:eastAsia="Calibri" w:cs="Calibri"/>
        <w:sz w:val="18"/>
        <w:szCs w:val="18"/>
      </w:rPr>
    </w:pPr>
    <w:r>
      <w:rPr>
        <w:rFonts w:ascii="Calibri" w:hAnsi="Calibri" w:eastAsia="Calibri" w:cs="Calibri"/>
        <w:spacing w:val="-8"/>
        <w:sz w:val="18"/>
        <w:szCs w:val="18"/>
      </w:rPr>
      <w:t>13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156"/>
      <w:rPr>
        <w:rFonts w:ascii="Calibri" w:hAnsi="Calibri" w:eastAsia="Calibri" w:cs="Calibri"/>
        <w:sz w:val="18"/>
        <w:szCs w:val="18"/>
      </w:rPr>
    </w:pPr>
    <w:r>
      <w:rPr>
        <w:rFonts w:ascii="Calibri" w:hAnsi="Calibri" w:eastAsia="Calibri" w:cs="Calibri"/>
        <w:spacing w:val="-8"/>
        <w:sz w:val="18"/>
        <w:szCs w:val="18"/>
      </w:rPr>
      <w:t>14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156"/>
      <w:rPr>
        <w:rFonts w:ascii="Calibri" w:hAnsi="Calibri" w:eastAsia="Calibri" w:cs="Calibri"/>
        <w:sz w:val="18"/>
        <w:szCs w:val="18"/>
      </w:rPr>
    </w:pPr>
    <w:r>
      <w:rPr>
        <w:rFonts w:ascii="Calibri" w:hAnsi="Calibri" w:eastAsia="Calibri" w:cs="Calibri"/>
        <w:spacing w:val="-8"/>
        <w:sz w:val="18"/>
        <w:szCs w:val="18"/>
      </w:rPr>
      <w:t>15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530"/>
      <w:rPr>
        <w:rFonts w:ascii="Calibri" w:hAnsi="Calibri" w:eastAsia="Calibri" w:cs="Calibri"/>
        <w:sz w:val="18"/>
        <w:szCs w:val="18"/>
      </w:rPr>
    </w:pPr>
    <w:r>
      <w:rPr>
        <w:rFonts w:ascii="Calibri" w:hAnsi="Calibri" w:eastAsia="Calibri" w:cs="Calibri"/>
        <w:spacing w:val="-8"/>
        <w:sz w:val="18"/>
        <w:szCs w:val="18"/>
      </w:rPr>
      <w:t>16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8"/>
      <w:rPr>
        <w:rFonts w:ascii="Calibri" w:hAnsi="Calibri" w:eastAsia="Calibri" w:cs="Calibri"/>
        <w:sz w:val="18"/>
        <w:szCs w:val="18"/>
      </w:rPr>
    </w:pPr>
    <w:r>
      <w:rPr>
        <w:rFonts w:ascii="Calibri" w:hAnsi="Calibri" w:eastAsia="Calibri" w:cs="Calibri"/>
        <w:spacing w:val="-8"/>
        <w:sz w:val="18"/>
        <w:szCs w:val="18"/>
      </w:rPr>
      <w:t>17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23"/>
      <w:rPr>
        <w:rFonts w:ascii="Calibri" w:hAnsi="Calibri" w:eastAsia="Calibri" w:cs="Calibri"/>
        <w:sz w:val="18"/>
        <w:szCs w:val="18"/>
      </w:rPr>
    </w:pPr>
    <w:r>
      <w:rPr>
        <w:rFonts w:ascii="Calibri" w:hAnsi="Calibri" w:eastAsia="Calibri" w:cs="Calibri"/>
        <w:spacing w:val="-8"/>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37"/>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37"/>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37"/>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35"/>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35"/>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7C37AD0"/>
    <w:rsid w:val="3D2651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theme" Target="theme/theme1.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2023-09-27T10:32:00Z</dcterms:created>
  <dc:creator>Administrator</dc:creator>
  <cp:lastModifiedBy>花瓣雨</cp:lastModifiedBy>
  <dcterms:modified xsi:type="dcterms:W3CDTF">2026-02-04T02:41:46Z</dcterms:modified>
  <dc:title>&lt;B6ABC7F8B2C6D5FEBED6A3A8B1BEBCB6A3A932303231C4EAB5A5CEBBBEF6CBE3B1E0D6C6CBB5C3F72E646F63&gt;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2026-02-03T11:26:37Z</vt:filetime>
  </property>
  <property fmtid="{D5CDD505-2E9C-101B-9397-08002B2CF9AE}" pid="4" name="KSOProductBuildVer">
    <vt:lpwstr>2052-11.8.2.11978</vt:lpwstr>
  </property>
  <property fmtid="{D5CDD505-2E9C-101B-9397-08002B2CF9AE}" pid="5" name="ICV">
    <vt:lpwstr>CDB5605040874869B8B8F54E96ED394B</vt:lpwstr>
  </property>
</Properties>
</file>