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87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汉仪大宋简" w:eastAsia="方正小标宋_GBK"/>
          <w:spacing w:val="36"/>
          <w:sz w:val="44"/>
          <w:szCs w:val="44"/>
          <w:lang w:eastAsia="zh-CN" w:bidi="ar"/>
        </w:rPr>
      </w:pPr>
      <w:r>
        <w:rPr>
          <w:rFonts w:hint="eastAsia" w:ascii="方正小标宋_GBK" w:hAnsi="汉仪大宋简" w:eastAsia="方正小标宋_GBK"/>
          <w:spacing w:val="36"/>
          <w:sz w:val="44"/>
          <w:szCs w:val="44"/>
          <w:lang w:eastAsia="zh-CN" w:bidi="ar"/>
        </w:rPr>
        <w:t>攀枝花市东区综合行政执法局</w:t>
      </w:r>
    </w:p>
    <w:p w14:paraId="2754D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汉仪大宋简" w:eastAsia="方正小标宋_GBK"/>
          <w:spacing w:val="36"/>
          <w:sz w:val="44"/>
          <w:szCs w:val="44"/>
          <w:lang w:eastAsia="zh-CN" w:bidi="ar"/>
        </w:rPr>
      </w:pPr>
      <w:r>
        <w:rPr>
          <w:rFonts w:hint="eastAsia" w:ascii="方正小标宋_GBK" w:hAnsi="汉仪大宋简" w:eastAsia="方正小标宋_GBK"/>
          <w:spacing w:val="36"/>
          <w:sz w:val="44"/>
          <w:szCs w:val="44"/>
          <w:lang w:bidi="ar"/>
        </w:rPr>
        <w:t>责令限期拆除违法建</w:t>
      </w:r>
      <w:r>
        <w:rPr>
          <w:rFonts w:hint="eastAsia" w:ascii="方正小标宋_GBK" w:hAnsi="汉仪大宋简" w:eastAsia="方正小标宋_GBK"/>
          <w:spacing w:val="36"/>
          <w:sz w:val="44"/>
          <w:szCs w:val="44"/>
          <w:lang w:eastAsia="zh-CN" w:bidi="ar"/>
        </w:rPr>
        <w:t>筑告知书</w:t>
      </w:r>
    </w:p>
    <w:p w14:paraId="58D58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汉仪大宋简" w:eastAsia="方正小标宋_GBK"/>
          <w:spacing w:val="36"/>
          <w:sz w:val="44"/>
          <w:szCs w:val="44"/>
          <w:lang w:eastAsia="zh-CN" w:bidi="ar"/>
        </w:rPr>
      </w:pPr>
    </w:p>
    <w:p w14:paraId="1F9C45BD">
      <w:pPr>
        <w:rPr>
          <w:rFonts w:hint="eastAsia" w:ascii="仿宋_GB2312" w:hAnsi="Times New Roman" w:eastAsia="仿宋_GB2312"/>
          <w:sz w:val="28"/>
          <w:szCs w:val="28"/>
          <w:lang w:bidi="ar"/>
        </w:rPr>
      </w:pPr>
      <w:r>
        <w:rPr>
          <w:rFonts w:hint="eastAsia" w:ascii="仿宋_GB2312" w:hAnsi="Times New Roman" w:eastAsia="仿宋_GB2312"/>
          <w:sz w:val="28"/>
          <w:szCs w:val="28"/>
          <w:lang w:bidi="ar"/>
        </w:rPr>
        <w:t xml:space="preserve">                                 </w:t>
      </w:r>
      <w:r>
        <w:rPr>
          <w:rFonts w:hint="eastAsia" w:ascii="仿宋_GB2312" w:hAnsi="Times New Roman" w:eastAsia="仿宋_GB2312"/>
          <w:sz w:val="24"/>
          <w:lang w:bidi="ar"/>
        </w:rPr>
        <w:t xml:space="preserve">  </w:t>
      </w:r>
      <w:r>
        <w:rPr>
          <w:rFonts w:hint="eastAsia" w:ascii="仿宋" w:hAnsi="仿宋" w:eastAsia="仿宋"/>
          <w:sz w:val="24"/>
          <w:u w:val="none"/>
          <w:lang w:bidi="ar"/>
        </w:rPr>
        <w:t>攀东综执限拆</w:t>
      </w:r>
      <w:r>
        <w:rPr>
          <w:rFonts w:hint="eastAsia" w:ascii="仿宋" w:hAnsi="仿宋" w:eastAsia="仿宋"/>
          <w:sz w:val="24"/>
          <w:u w:val="none"/>
          <w:lang w:eastAsia="zh-CN" w:bidi="ar"/>
        </w:rPr>
        <w:t>告</w:t>
      </w:r>
      <w:r>
        <w:rPr>
          <w:rFonts w:hint="eastAsia" w:ascii="仿宋" w:hAnsi="仿宋" w:eastAsia="仿宋"/>
          <w:sz w:val="24"/>
          <w:lang w:bidi="ar"/>
        </w:rPr>
        <w:t>〔2025〕第023</w:t>
      </w:r>
      <w:r>
        <w:rPr>
          <w:rFonts w:hint="eastAsia" w:ascii="仿宋" w:hAnsi="仿宋" w:eastAsia="仿宋"/>
          <w:sz w:val="24"/>
          <w:lang w:val="en-US" w:eastAsia="zh-CN" w:bidi="ar"/>
        </w:rPr>
        <w:t>-1</w:t>
      </w:r>
      <w:r>
        <w:rPr>
          <w:rFonts w:hint="eastAsia" w:ascii="仿宋" w:hAnsi="仿宋" w:eastAsia="仿宋"/>
          <w:sz w:val="24"/>
          <w:lang w:bidi="ar"/>
        </w:rPr>
        <w:t>号</w:t>
      </w:r>
    </w:p>
    <w:p w14:paraId="4ED3B9D0">
      <w:pPr>
        <w:rPr>
          <w:rFonts w:hint="eastAsia" w:ascii="仿宋_GB2312" w:hAnsi="Times New Roman" w:eastAsia="仿宋_GB2312"/>
          <w:sz w:val="24"/>
          <w:lang w:bidi="ar"/>
        </w:rPr>
      </w:pPr>
      <w:r>
        <w:rPr>
          <w:rFonts w:hint="eastAsia" w:ascii="仿宋_GB2312" w:hAnsi="Times New Roman" w:eastAsia="仿宋_GB2312"/>
          <w:sz w:val="24"/>
          <w:lang w:bidi="ar"/>
        </w:rPr>
        <w:t xml:space="preserve"> </w:t>
      </w:r>
    </w:p>
    <w:p w14:paraId="6CCB4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</w:rPr>
        <w:t>金福南街29号</w:t>
      </w:r>
      <w:r>
        <w:rPr>
          <w:rFonts w:hint="eastAsia" w:ascii="仿宋" w:hAnsi="仿宋" w:eastAsia="仿宋"/>
          <w:sz w:val="28"/>
          <w:lang w:val="en-US" w:eastAsia="zh-CN"/>
        </w:rPr>
        <w:t>59间违建商铺全体使用人：</w:t>
      </w:r>
    </w:p>
    <w:p w14:paraId="7316B1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/>
          <w:sz w:val="28"/>
          <w:lang w:bidi="ar"/>
        </w:rPr>
        <w:t>经查</w:t>
      </w:r>
      <w:r>
        <w:rPr>
          <w:rFonts w:hint="eastAsia" w:ascii="仿宋" w:hAnsi="仿宋" w:eastAsia="仿宋"/>
          <w:sz w:val="28"/>
          <w:lang w:eastAsia="zh-CN" w:bidi="ar"/>
        </w:rPr>
        <w:t>攀枝花市木材加工厂在金福南街</w:t>
      </w:r>
      <w:r>
        <w:rPr>
          <w:rFonts w:hint="eastAsia" w:ascii="仿宋" w:hAnsi="仿宋" w:eastAsia="仿宋"/>
          <w:sz w:val="28"/>
          <w:lang w:val="en-US" w:eastAsia="zh-CN" w:bidi="ar"/>
        </w:rPr>
        <w:t>29号周边擅自</w:t>
      </w:r>
      <w:r>
        <w:rPr>
          <w:rFonts w:hint="eastAsia" w:ascii="仿宋" w:hAnsi="仿宋" w:eastAsia="仿宋"/>
          <w:sz w:val="28"/>
          <w:lang w:eastAsia="zh-CN" w:bidi="ar"/>
        </w:rPr>
        <w:t>搭建</w:t>
      </w:r>
      <w:r>
        <w:rPr>
          <w:rFonts w:hint="eastAsia" w:ascii="仿宋" w:hAnsi="仿宋" w:eastAsia="仿宋"/>
          <w:sz w:val="28"/>
          <w:lang w:bidi="ar"/>
        </w:rPr>
        <w:t>59间商铺</w:t>
      </w:r>
      <w:r>
        <w:rPr>
          <w:rFonts w:hint="eastAsia" w:ascii="仿宋" w:hAnsi="仿宋" w:eastAsia="仿宋"/>
          <w:sz w:val="28"/>
          <w:lang w:eastAsia="zh-CN" w:bidi="ar"/>
        </w:rPr>
        <w:t>的行为，违反了</w:t>
      </w:r>
      <w:r>
        <w:rPr>
          <w:rFonts w:hint="eastAsia" w:ascii="仿宋" w:hAnsi="仿宋" w:eastAsia="仿宋"/>
          <w:color w:val="000000"/>
          <w:sz w:val="28"/>
          <w:szCs w:val="28"/>
        </w:rPr>
        <w:t>《中华人民共和国城乡规划法》第四十条第一款</w:t>
      </w:r>
      <w:r>
        <w:rPr>
          <w:rFonts w:hint="eastAsia" w:ascii="仿宋" w:hAnsi="仿宋" w:eastAsia="仿宋"/>
          <w:sz w:val="28"/>
          <w:szCs w:val="28"/>
          <w:lang w:bidi="ar"/>
        </w:rPr>
        <w:t>的规定，</w:t>
      </w:r>
      <w:r>
        <w:rPr>
          <w:rFonts w:hint="eastAsia" w:ascii="仿宋" w:hAnsi="仿宋" w:eastAsia="仿宋"/>
          <w:sz w:val="28"/>
          <w:szCs w:val="28"/>
          <w:lang w:eastAsia="zh-CN" w:bidi="ar"/>
        </w:rPr>
        <w:t>依据</w:t>
      </w:r>
      <w:r>
        <w:rPr>
          <w:rFonts w:hint="eastAsia" w:ascii="仿宋" w:hAnsi="仿宋" w:eastAsia="仿宋"/>
          <w:color w:val="000000"/>
          <w:sz w:val="28"/>
          <w:szCs w:val="28"/>
        </w:rPr>
        <w:t>《中华人民共和国城乡规划法》第六十四条</w:t>
      </w:r>
      <w:r>
        <w:rPr>
          <w:rFonts w:hint="eastAsia" w:ascii="仿宋" w:hAnsi="仿宋" w:eastAsia="仿宋"/>
          <w:sz w:val="28"/>
          <w:szCs w:val="28"/>
          <w:lang w:bidi="ar"/>
        </w:rPr>
        <w:t>的规定，</w:t>
      </w:r>
      <w:r>
        <w:rPr>
          <w:rFonts w:hint="eastAsia" w:ascii="仿宋" w:hAnsi="仿宋" w:eastAsia="仿宋"/>
          <w:sz w:val="28"/>
          <w:szCs w:val="28"/>
          <w:lang w:eastAsia="zh-CN" w:bidi="ar"/>
        </w:rPr>
        <w:t>本机关已责令攀枝花市木材加工厂于送达《责令限期拆除违法建筑决定书》后</w:t>
      </w:r>
      <w:r>
        <w:rPr>
          <w:rFonts w:hint="eastAsia" w:ascii="仿宋" w:hAnsi="仿宋" w:eastAsia="仿宋"/>
          <w:sz w:val="28"/>
          <w:szCs w:val="28"/>
          <w:lang w:val="en-US" w:eastAsia="zh-CN" w:bidi="ar"/>
        </w:rPr>
        <w:t>30日内自行拆除上述违法建筑物、构筑物，</w:t>
      </w:r>
      <w:r>
        <w:rPr>
          <w:rFonts w:hint="eastAsia" w:ascii="仿宋" w:hAnsi="仿宋" w:eastAsia="仿宋"/>
          <w:sz w:val="28"/>
          <w:szCs w:val="28"/>
          <w:lang w:eastAsia="zh-CN" w:bidi="ar"/>
        </w:rPr>
        <w:t>相关使用人亦有义务在上述期限之前搬离，并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清理存放于该违法建筑物内的各类财物</w:t>
      </w:r>
      <w:r>
        <w:rPr>
          <w:rFonts w:hint="eastAsia" w:ascii="仿宋" w:hAnsi="仿宋" w:eastAsia="仿宋"/>
          <w:sz w:val="28"/>
          <w:szCs w:val="28"/>
          <w:lang w:val="en-US" w:eastAsia="zh-CN" w:bidi="ar"/>
        </w:rPr>
        <w:t>。</w:t>
      </w:r>
    </w:p>
    <w:p w14:paraId="18033A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 w:bidi="ar"/>
        </w:rPr>
      </w:pPr>
      <w:r>
        <w:rPr>
          <w:rFonts w:hint="eastAsia" w:ascii="仿宋" w:hAnsi="仿宋" w:eastAsia="仿宋"/>
          <w:sz w:val="28"/>
          <w:szCs w:val="28"/>
          <w:lang w:val="en-US" w:eastAsia="zh-CN" w:bidi="ar"/>
        </w:rPr>
        <w:t>如攀枝花市木材加厂逾期不拆除，本机关将依法报请攀枝花市东区人民政府强制拆除。</w:t>
      </w:r>
    </w:p>
    <w:p w14:paraId="14315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 w:bidi="ar"/>
        </w:rPr>
        <w:t>如你（单位）对上述告知内容有异议，依据《中华人民共和国行政处罚法》、《中华人民共和国行政强制法》、《四川省人民代表大会常务委员会关于制止和查处违法建设的决定》的有关规定</w:t>
      </w:r>
      <w:r>
        <w:rPr>
          <w:rFonts w:hint="eastAsia" w:ascii="仿宋" w:hAnsi="仿宋" w:eastAsia="仿宋" w:cs="仿宋"/>
          <w:sz w:val="28"/>
          <w:szCs w:val="28"/>
        </w:rPr>
        <w:t>，可在接到本告知书之日起5日内向攀枝花市东区综合行政执法局进行陈述和申辩，逾期视为放弃陈述和申辩的权利。</w:t>
      </w:r>
    </w:p>
    <w:p w14:paraId="7F001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执法机构地址： 攀枝花大道东段432号（环卫汽车队2楼办公室）</w:t>
      </w:r>
    </w:p>
    <w:p w14:paraId="2B3B0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60" w:firstLineChars="200"/>
        <w:textAlignment w:val="auto"/>
        <w:rPr>
          <w:rFonts w:hint="eastAsia" w:ascii="仿宋_GB2312" w:hAnsi="Times New Roman" w:eastAsia="仿宋_GB2312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</w:rPr>
        <w:t>联系人：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联系电话：        </w:t>
      </w:r>
      <w:r>
        <w:rPr>
          <w:rFonts w:hint="eastAsia" w:ascii="仿宋_GB2312" w:hAnsi="Times New Roman" w:eastAsia="仿宋_GB2312"/>
          <w:sz w:val="28"/>
          <w:szCs w:val="28"/>
          <w:lang w:bidi="ar"/>
        </w:rPr>
        <w:t xml:space="preserve">               </w:t>
      </w:r>
    </w:p>
    <w:p w14:paraId="03325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仿宋_GB2312" w:hAnsi="Times New Roman" w:eastAsia="仿宋_GB2312"/>
          <w:sz w:val="28"/>
          <w:szCs w:val="28"/>
          <w:lang w:bidi="ar"/>
        </w:rPr>
      </w:pPr>
      <w:r>
        <w:rPr>
          <w:rFonts w:hint="eastAsia" w:ascii="仿宋_GB2312" w:hAnsi="Times New Roman" w:eastAsia="仿宋_GB2312"/>
          <w:sz w:val="28"/>
          <w:szCs w:val="28"/>
          <w:lang w:bidi="ar"/>
        </w:rPr>
        <w:t xml:space="preserve">                                   </w:t>
      </w:r>
      <w:r>
        <w:rPr>
          <w:rFonts w:hint="eastAsia" w:ascii="仿宋" w:hAnsi="仿宋" w:eastAsia="仿宋"/>
          <w:sz w:val="28"/>
          <w:szCs w:val="28"/>
          <w:lang w:bidi="ar"/>
        </w:rPr>
        <w:t>攀枝花市东区综合行政执法局</w:t>
      </w:r>
    </w:p>
    <w:p w14:paraId="2A8DE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eastAsia" w:ascii="仿宋_GB2312" w:hAnsi="Times New Roman" w:eastAsia="仿宋_GB2312"/>
          <w:sz w:val="32"/>
          <w:szCs w:val="32"/>
          <w:lang w:bidi="ar"/>
        </w:rPr>
      </w:pPr>
      <w:r>
        <w:rPr>
          <w:rFonts w:hint="eastAsia" w:ascii="仿宋" w:hAnsi="仿宋" w:eastAsia="仿宋"/>
          <w:sz w:val="28"/>
          <w:szCs w:val="28"/>
          <w:lang w:bidi="ar"/>
        </w:rPr>
        <w:t xml:space="preserve">     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 w:bidi="ar"/>
        </w:rPr>
        <w:t>6</w:t>
      </w:r>
      <w:r>
        <w:rPr>
          <w:rFonts w:hint="eastAsia" w:ascii="仿宋" w:hAnsi="仿宋" w:eastAsia="仿宋"/>
          <w:sz w:val="28"/>
          <w:szCs w:val="28"/>
          <w:lang w:bidi="ar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 w:bidi="ar"/>
        </w:rPr>
        <w:t>1</w:t>
      </w:r>
      <w:r>
        <w:rPr>
          <w:rFonts w:hint="eastAsia" w:ascii="仿宋" w:hAnsi="仿宋" w:eastAsia="仿宋"/>
          <w:sz w:val="28"/>
          <w:szCs w:val="28"/>
          <w:lang w:bidi="ar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 w:bidi="ar"/>
        </w:rPr>
        <w:t>15</w:t>
      </w:r>
      <w:r>
        <w:rPr>
          <w:rFonts w:hint="eastAsia" w:ascii="仿宋" w:hAnsi="仿宋" w:eastAsia="仿宋"/>
          <w:sz w:val="28"/>
          <w:szCs w:val="28"/>
          <w:lang w:bidi="ar"/>
        </w:rPr>
        <w:t>日</w:t>
      </w:r>
    </w:p>
    <w:p w14:paraId="14507DD6">
      <w:pPr>
        <w:spacing w:line="360" w:lineRule="auto"/>
        <w:jc w:val="left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注：本决定书一式二份，第一份交当事人，第二份</w:t>
      </w:r>
      <w:r>
        <w:rPr>
          <w:rFonts w:hint="eastAsia" w:ascii="仿宋" w:hAnsi="仿宋" w:eastAsia="仿宋"/>
          <w:szCs w:val="21"/>
        </w:rPr>
        <w:t>存档</w:t>
      </w:r>
      <w:r>
        <w:rPr>
          <w:rFonts w:hint="eastAsia" w:ascii="仿宋" w:hAnsi="仿宋" w:eastAsia="仿宋"/>
        </w:rPr>
        <w:t>。</w:t>
      </w:r>
    </w:p>
    <w:p w14:paraId="4AA3D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汉仪大宋简" w:eastAsia="方正小标宋_GBK"/>
          <w:spacing w:val="36"/>
          <w:sz w:val="44"/>
          <w:szCs w:val="44"/>
          <w:lang w:eastAsia="zh-CN" w:bidi="ar"/>
        </w:rPr>
      </w:pPr>
      <w:r>
        <w:rPr>
          <w:rFonts w:hint="eastAsia" w:ascii="方正小标宋_GBK" w:hAnsi="汉仪大宋简" w:eastAsia="方正小标宋_GBK"/>
          <w:spacing w:val="36"/>
          <w:sz w:val="44"/>
          <w:szCs w:val="44"/>
          <w:lang w:eastAsia="zh-CN" w:bidi="ar"/>
        </w:rPr>
        <w:t>攀枝花市东区综合行政执法局</w:t>
      </w:r>
    </w:p>
    <w:p w14:paraId="3A5F3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汉仪大宋简" w:eastAsia="方正小标宋_GBK"/>
          <w:spacing w:val="36"/>
          <w:sz w:val="44"/>
          <w:szCs w:val="44"/>
          <w:lang w:eastAsia="zh-CN" w:bidi="ar"/>
        </w:rPr>
      </w:pPr>
      <w:r>
        <w:rPr>
          <w:rFonts w:hint="eastAsia" w:ascii="方正小标宋_GBK" w:hAnsi="汉仪大宋简" w:eastAsia="方正小标宋_GBK"/>
          <w:spacing w:val="36"/>
          <w:sz w:val="44"/>
          <w:szCs w:val="44"/>
          <w:lang w:bidi="ar"/>
        </w:rPr>
        <w:t>责令限期拆除违法建</w:t>
      </w:r>
      <w:r>
        <w:rPr>
          <w:rFonts w:hint="eastAsia" w:ascii="方正小标宋_GBK" w:hAnsi="汉仪大宋简" w:eastAsia="方正小标宋_GBK"/>
          <w:spacing w:val="36"/>
          <w:sz w:val="44"/>
          <w:szCs w:val="44"/>
          <w:lang w:eastAsia="zh-CN" w:bidi="ar"/>
        </w:rPr>
        <w:t>筑告知书（存根）</w:t>
      </w:r>
    </w:p>
    <w:p w14:paraId="61D09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汉仪大宋简" w:eastAsia="方正小标宋_GBK"/>
          <w:spacing w:val="36"/>
          <w:sz w:val="44"/>
          <w:szCs w:val="44"/>
          <w:lang w:eastAsia="zh-CN" w:bidi="ar"/>
        </w:rPr>
      </w:pPr>
    </w:p>
    <w:p w14:paraId="04FED52B">
      <w:pPr>
        <w:rPr>
          <w:rFonts w:hint="eastAsia" w:ascii="仿宋_GB2312" w:hAnsi="Times New Roman" w:eastAsia="仿宋_GB2312"/>
          <w:sz w:val="28"/>
          <w:szCs w:val="28"/>
          <w:lang w:bidi="ar"/>
        </w:rPr>
      </w:pPr>
      <w:r>
        <w:rPr>
          <w:rFonts w:hint="eastAsia" w:ascii="仿宋_GB2312" w:hAnsi="Times New Roman" w:eastAsia="仿宋_GB2312"/>
          <w:sz w:val="28"/>
          <w:szCs w:val="28"/>
          <w:lang w:bidi="ar"/>
        </w:rPr>
        <w:t xml:space="preserve">                                </w:t>
      </w:r>
      <w:r>
        <w:rPr>
          <w:rFonts w:hint="eastAsia" w:ascii="仿宋_GB2312" w:hAnsi="Times New Roman" w:eastAsia="仿宋_GB2312"/>
          <w:sz w:val="24"/>
          <w:lang w:bidi="ar"/>
        </w:rPr>
        <w:t xml:space="preserve"> </w:t>
      </w:r>
      <w:r>
        <w:rPr>
          <w:rFonts w:hint="eastAsia" w:ascii="仿宋_GB2312" w:hAnsi="Times New Roman" w:eastAsia="仿宋_GB2312"/>
          <w:sz w:val="24"/>
          <w:u w:val="none"/>
          <w:lang w:bidi="ar"/>
        </w:rPr>
        <w:t xml:space="preserve"> </w:t>
      </w:r>
      <w:r>
        <w:rPr>
          <w:rFonts w:hint="eastAsia" w:ascii="仿宋" w:hAnsi="仿宋" w:eastAsia="仿宋"/>
          <w:sz w:val="24"/>
          <w:u w:val="none"/>
          <w:lang w:bidi="ar"/>
        </w:rPr>
        <w:t>攀东综执限拆</w:t>
      </w:r>
      <w:r>
        <w:rPr>
          <w:rFonts w:hint="eastAsia" w:ascii="仿宋" w:hAnsi="仿宋" w:eastAsia="仿宋"/>
          <w:sz w:val="24"/>
          <w:u w:val="none"/>
          <w:lang w:eastAsia="zh-CN" w:bidi="ar"/>
        </w:rPr>
        <w:t>告</w:t>
      </w:r>
      <w:r>
        <w:rPr>
          <w:rFonts w:hint="eastAsia" w:ascii="仿宋" w:hAnsi="仿宋" w:eastAsia="仿宋"/>
          <w:sz w:val="24"/>
          <w:lang w:bidi="ar"/>
        </w:rPr>
        <w:t>〔2025〕第023</w:t>
      </w:r>
      <w:r>
        <w:rPr>
          <w:rFonts w:hint="eastAsia" w:ascii="仿宋" w:hAnsi="仿宋" w:eastAsia="仿宋"/>
          <w:sz w:val="24"/>
          <w:lang w:val="en-US" w:eastAsia="zh-CN" w:bidi="ar"/>
        </w:rPr>
        <w:t>-1</w:t>
      </w:r>
      <w:r>
        <w:rPr>
          <w:rFonts w:hint="eastAsia" w:ascii="仿宋" w:hAnsi="仿宋" w:eastAsia="仿宋"/>
          <w:sz w:val="24"/>
          <w:lang w:bidi="ar"/>
        </w:rPr>
        <w:t>号</w:t>
      </w:r>
    </w:p>
    <w:p w14:paraId="70C135D0">
      <w:pPr>
        <w:rPr>
          <w:rFonts w:hint="eastAsia" w:ascii="仿宋_GB2312" w:hAnsi="Times New Roman" w:eastAsia="仿宋_GB2312"/>
          <w:sz w:val="24"/>
          <w:lang w:bidi="ar"/>
        </w:rPr>
      </w:pPr>
      <w:r>
        <w:rPr>
          <w:rFonts w:hint="eastAsia" w:ascii="仿宋_GB2312" w:hAnsi="Times New Roman" w:eastAsia="仿宋_GB2312"/>
          <w:sz w:val="24"/>
          <w:lang w:bidi="ar"/>
        </w:rPr>
        <w:t xml:space="preserve"> </w:t>
      </w:r>
    </w:p>
    <w:p w14:paraId="6457F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</w:rPr>
        <w:t>金福南街29号</w:t>
      </w:r>
      <w:r>
        <w:rPr>
          <w:rFonts w:hint="eastAsia" w:ascii="仿宋" w:hAnsi="仿宋" w:eastAsia="仿宋"/>
          <w:sz w:val="28"/>
          <w:lang w:val="en-US" w:eastAsia="zh-CN"/>
        </w:rPr>
        <w:t>59间违建商铺全体使用人：</w:t>
      </w:r>
    </w:p>
    <w:p w14:paraId="251F5A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/>
          <w:sz w:val="28"/>
          <w:lang w:bidi="ar"/>
        </w:rPr>
        <w:t>经查</w:t>
      </w:r>
      <w:r>
        <w:rPr>
          <w:rFonts w:hint="eastAsia" w:ascii="仿宋" w:hAnsi="仿宋" w:eastAsia="仿宋"/>
          <w:sz w:val="28"/>
          <w:lang w:eastAsia="zh-CN" w:bidi="ar"/>
        </w:rPr>
        <w:t>攀枝花市木材加工厂在金福南街</w:t>
      </w:r>
      <w:r>
        <w:rPr>
          <w:rFonts w:hint="eastAsia" w:ascii="仿宋" w:hAnsi="仿宋" w:eastAsia="仿宋"/>
          <w:sz w:val="28"/>
          <w:lang w:val="en-US" w:eastAsia="zh-CN" w:bidi="ar"/>
        </w:rPr>
        <w:t>29号周边擅自</w:t>
      </w:r>
      <w:r>
        <w:rPr>
          <w:rFonts w:hint="eastAsia" w:ascii="仿宋" w:hAnsi="仿宋" w:eastAsia="仿宋"/>
          <w:sz w:val="28"/>
          <w:lang w:eastAsia="zh-CN" w:bidi="ar"/>
        </w:rPr>
        <w:t>搭建</w:t>
      </w:r>
      <w:r>
        <w:rPr>
          <w:rFonts w:hint="eastAsia" w:ascii="仿宋" w:hAnsi="仿宋" w:eastAsia="仿宋"/>
          <w:sz w:val="28"/>
          <w:lang w:bidi="ar"/>
        </w:rPr>
        <w:t>59间商铺</w:t>
      </w:r>
      <w:r>
        <w:rPr>
          <w:rFonts w:hint="eastAsia" w:ascii="仿宋" w:hAnsi="仿宋" w:eastAsia="仿宋"/>
          <w:sz w:val="28"/>
          <w:lang w:eastAsia="zh-CN" w:bidi="ar"/>
        </w:rPr>
        <w:t>的行为，违反了</w:t>
      </w:r>
      <w:r>
        <w:rPr>
          <w:rFonts w:hint="eastAsia" w:ascii="仿宋" w:hAnsi="仿宋" w:eastAsia="仿宋"/>
          <w:color w:val="000000"/>
          <w:sz w:val="28"/>
          <w:szCs w:val="28"/>
        </w:rPr>
        <w:t>《中华人民共和国城乡规划法》第四十条第一款</w:t>
      </w:r>
      <w:r>
        <w:rPr>
          <w:rFonts w:hint="eastAsia" w:ascii="仿宋" w:hAnsi="仿宋" w:eastAsia="仿宋"/>
          <w:sz w:val="28"/>
          <w:szCs w:val="28"/>
          <w:lang w:bidi="ar"/>
        </w:rPr>
        <w:t>的规定，</w:t>
      </w:r>
      <w:r>
        <w:rPr>
          <w:rFonts w:hint="eastAsia" w:ascii="仿宋" w:hAnsi="仿宋" w:eastAsia="仿宋"/>
          <w:sz w:val="28"/>
          <w:szCs w:val="28"/>
          <w:lang w:eastAsia="zh-CN" w:bidi="ar"/>
        </w:rPr>
        <w:t>依据</w:t>
      </w:r>
      <w:r>
        <w:rPr>
          <w:rFonts w:hint="eastAsia" w:ascii="仿宋" w:hAnsi="仿宋" w:eastAsia="仿宋"/>
          <w:color w:val="000000"/>
          <w:sz w:val="28"/>
          <w:szCs w:val="28"/>
        </w:rPr>
        <w:t>《中华人民共和国城乡规划法》第六十四条</w:t>
      </w:r>
      <w:r>
        <w:rPr>
          <w:rFonts w:hint="eastAsia" w:ascii="仿宋" w:hAnsi="仿宋" w:eastAsia="仿宋"/>
          <w:sz w:val="28"/>
          <w:szCs w:val="28"/>
          <w:lang w:bidi="ar"/>
        </w:rPr>
        <w:t>的规定，</w:t>
      </w:r>
      <w:r>
        <w:rPr>
          <w:rFonts w:hint="eastAsia" w:ascii="仿宋" w:hAnsi="仿宋" w:eastAsia="仿宋"/>
          <w:sz w:val="28"/>
          <w:szCs w:val="28"/>
          <w:lang w:eastAsia="zh-CN" w:bidi="ar"/>
        </w:rPr>
        <w:t>本机关已责令攀枝花市木材加工厂于送达《责令限期拆除违法建筑决定书》后</w:t>
      </w:r>
      <w:r>
        <w:rPr>
          <w:rFonts w:hint="eastAsia" w:ascii="仿宋" w:hAnsi="仿宋" w:eastAsia="仿宋"/>
          <w:sz w:val="28"/>
          <w:szCs w:val="28"/>
          <w:lang w:val="en-US" w:eastAsia="zh-CN" w:bidi="ar"/>
        </w:rPr>
        <w:t>30日内自行拆除上述违法建筑物、构筑物</w:t>
      </w:r>
      <w:r>
        <w:rPr>
          <w:rFonts w:hint="eastAsia" w:ascii="仿宋" w:hAnsi="仿宋" w:eastAsia="仿宋"/>
          <w:sz w:val="28"/>
          <w:szCs w:val="28"/>
          <w:lang w:eastAsia="zh-CN" w:bidi="ar"/>
        </w:rPr>
        <w:t>，相关使用人亦有义务在上述期限之前搬离，并</w:t>
      </w:r>
      <w:r>
        <w:rPr>
          <w:rFonts w:hint="eastAsia" w:ascii="仿宋" w:hAnsi="仿宋" w:eastAsia="仿宋"/>
          <w:kern w:val="0"/>
          <w:sz w:val="28"/>
          <w:szCs w:val="28"/>
          <w:lang w:eastAsia="zh-CN"/>
        </w:rPr>
        <w:t>清理存放于该违法建筑物内的各类财物</w:t>
      </w:r>
      <w:r>
        <w:rPr>
          <w:rFonts w:hint="eastAsia" w:ascii="仿宋" w:hAnsi="仿宋" w:eastAsia="仿宋"/>
          <w:sz w:val="28"/>
          <w:szCs w:val="28"/>
          <w:lang w:val="en-US" w:eastAsia="zh-CN" w:bidi="ar"/>
        </w:rPr>
        <w:t>。</w:t>
      </w:r>
      <w:bookmarkStart w:id="0" w:name="_GoBack"/>
      <w:bookmarkEnd w:id="0"/>
    </w:p>
    <w:p w14:paraId="3E850C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 w:bidi="ar"/>
        </w:rPr>
      </w:pPr>
      <w:r>
        <w:rPr>
          <w:rFonts w:hint="eastAsia" w:ascii="仿宋" w:hAnsi="仿宋" w:eastAsia="仿宋"/>
          <w:sz w:val="28"/>
          <w:szCs w:val="28"/>
          <w:lang w:val="en-US" w:eastAsia="zh-CN" w:bidi="ar"/>
        </w:rPr>
        <w:t>如攀枝花市木材加厂逾期不拆除，本机关将依法报请攀枝花市东区人民政府强制拆除。</w:t>
      </w:r>
    </w:p>
    <w:p w14:paraId="26214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 w:bidi="ar"/>
        </w:rPr>
        <w:t>如你（单位）对上述告知内容有异议，依据《中华人民共和国行政处罚法》、《中华人民共和国行政强制法》、《四川省人民代表大会常务委员会关于制止和查处违法建设的决定》的有关规定</w:t>
      </w:r>
      <w:r>
        <w:rPr>
          <w:rFonts w:hint="eastAsia" w:ascii="仿宋" w:hAnsi="仿宋" w:eastAsia="仿宋" w:cs="仿宋"/>
          <w:sz w:val="28"/>
          <w:szCs w:val="28"/>
        </w:rPr>
        <w:t>，可在接到本告知书之日起5日内向攀枝花市东区综合行政执法局进行陈述和申辩，逾期视为放弃陈述和申辩的权利。</w:t>
      </w:r>
    </w:p>
    <w:p w14:paraId="19765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执法机构地址： 攀枝花大道东段432号（环卫汽车队2楼办公室）</w:t>
      </w:r>
    </w:p>
    <w:p w14:paraId="56E9D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60" w:firstLineChars="200"/>
        <w:textAlignment w:val="auto"/>
        <w:rPr>
          <w:rFonts w:hint="eastAsia" w:ascii="仿宋_GB2312" w:hAnsi="Times New Roman" w:eastAsia="仿宋_GB2312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</w:rPr>
        <w:t>联系人：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联系电话：        </w:t>
      </w:r>
      <w:r>
        <w:rPr>
          <w:rFonts w:hint="eastAsia" w:ascii="仿宋_GB2312" w:hAnsi="Times New Roman" w:eastAsia="仿宋_GB2312"/>
          <w:sz w:val="28"/>
          <w:szCs w:val="28"/>
          <w:lang w:bidi="ar"/>
        </w:rPr>
        <w:t xml:space="preserve">               </w:t>
      </w:r>
    </w:p>
    <w:p w14:paraId="68AC8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仿宋_GB2312" w:hAnsi="Times New Roman" w:eastAsia="仿宋_GB2312"/>
          <w:sz w:val="28"/>
          <w:szCs w:val="28"/>
          <w:lang w:bidi="ar"/>
        </w:rPr>
      </w:pPr>
      <w:r>
        <w:rPr>
          <w:rFonts w:hint="eastAsia" w:ascii="仿宋_GB2312" w:hAnsi="Times New Roman" w:eastAsia="仿宋_GB2312"/>
          <w:sz w:val="28"/>
          <w:szCs w:val="28"/>
          <w:lang w:bidi="ar"/>
        </w:rPr>
        <w:t xml:space="preserve">                                   </w:t>
      </w:r>
      <w:r>
        <w:rPr>
          <w:rFonts w:hint="eastAsia" w:ascii="仿宋" w:hAnsi="仿宋" w:eastAsia="仿宋"/>
          <w:sz w:val="28"/>
          <w:szCs w:val="28"/>
          <w:lang w:bidi="ar"/>
        </w:rPr>
        <w:t>攀枝花市东区综合行政执法局</w:t>
      </w:r>
    </w:p>
    <w:p w14:paraId="7B16D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eastAsia" w:ascii="仿宋_GB2312" w:hAnsi="Times New Roman" w:eastAsia="仿宋_GB2312"/>
          <w:sz w:val="32"/>
          <w:szCs w:val="32"/>
          <w:lang w:bidi="ar"/>
        </w:rPr>
      </w:pPr>
      <w:r>
        <w:rPr>
          <w:rFonts w:hint="eastAsia" w:ascii="仿宋" w:hAnsi="仿宋" w:eastAsia="仿宋"/>
          <w:sz w:val="28"/>
          <w:szCs w:val="28"/>
          <w:lang w:bidi="ar"/>
        </w:rPr>
        <w:t xml:space="preserve">     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 w:bidi="ar"/>
        </w:rPr>
        <w:t>6</w:t>
      </w:r>
      <w:r>
        <w:rPr>
          <w:rFonts w:hint="eastAsia" w:ascii="仿宋" w:hAnsi="仿宋" w:eastAsia="仿宋"/>
          <w:sz w:val="28"/>
          <w:szCs w:val="28"/>
          <w:lang w:bidi="ar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 w:bidi="ar"/>
        </w:rPr>
        <w:t>1</w:t>
      </w:r>
      <w:r>
        <w:rPr>
          <w:rFonts w:hint="eastAsia" w:ascii="仿宋" w:hAnsi="仿宋" w:eastAsia="仿宋"/>
          <w:sz w:val="28"/>
          <w:szCs w:val="28"/>
          <w:lang w:bidi="ar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 w:bidi="ar"/>
        </w:rPr>
        <w:t>15</w:t>
      </w:r>
      <w:r>
        <w:rPr>
          <w:rFonts w:hint="eastAsia" w:ascii="仿宋" w:hAnsi="仿宋" w:eastAsia="仿宋"/>
          <w:sz w:val="28"/>
          <w:szCs w:val="28"/>
          <w:lang w:bidi="ar"/>
        </w:rPr>
        <w:t>日</w:t>
      </w:r>
    </w:p>
    <w:p w14:paraId="7993B605">
      <w:pPr>
        <w:spacing w:line="360" w:lineRule="auto"/>
        <w:jc w:val="left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注：本决定书一式二份，第一份交当事人，第二份</w:t>
      </w:r>
      <w:r>
        <w:rPr>
          <w:rFonts w:hint="eastAsia" w:ascii="仿宋" w:hAnsi="仿宋" w:eastAsia="仿宋"/>
          <w:szCs w:val="21"/>
        </w:rPr>
        <w:t>存档</w:t>
      </w:r>
      <w:r>
        <w:rPr>
          <w:rFonts w:hint="eastAsia" w:ascii="仿宋" w:hAnsi="仿宋" w:eastAsia="仿宋"/>
        </w:rPr>
        <w:t>。</w:t>
      </w:r>
    </w:p>
    <w:p w14:paraId="03D0532A">
      <w:pPr>
        <w:spacing w:line="360" w:lineRule="auto"/>
        <w:jc w:val="left"/>
        <w:rPr>
          <w:rFonts w:hint="eastAsia" w:ascii="仿宋" w:hAnsi="仿宋" w:eastAsia="仿宋"/>
        </w:rPr>
      </w:pP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B7DA5342-4734-4783-B626-EB2D3FA03BBC}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  <w:embedRegular r:id="rId2" w:fontKey="{E3651EE6-3D91-4406-B7C7-1B26174DD49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7620932-AF68-413D-8B03-47494B51A1E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9DC902C-D2E4-48A3-AE9D-3EC4012FD0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E297C"/>
    <w:rsid w:val="13DE2AA7"/>
    <w:rsid w:val="142D2503"/>
    <w:rsid w:val="17434CE4"/>
    <w:rsid w:val="26B04F98"/>
    <w:rsid w:val="2DEC2036"/>
    <w:rsid w:val="2F574FE4"/>
    <w:rsid w:val="46376EB9"/>
    <w:rsid w:val="505063DE"/>
    <w:rsid w:val="5DD870E9"/>
    <w:rsid w:val="5EDB7A14"/>
    <w:rsid w:val="72B825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/>
      <w:kern w:val="2"/>
      <w:sz w:val="21"/>
      <w:szCs w:val="22"/>
    </w:rPr>
  </w:style>
  <w:style w:type="paragraph" w:customStyle="1" w:styleId="6">
    <w:name w:val="页眉1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6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8">
    <w:name w:val="页脚1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页脚 Char"/>
    <w:link w:val="8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942</Words>
  <Characters>976</Characters>
  <Lines>0</Lines>
  <Paragraphs>0</Paragraphs>
  <TotalTime>0</TotalTime>
  <ScaleCrop>false</ScaleCrop>
  <LinksUpToDate>false</LinksUpToDate>
  <CharactersWithSpaces>1279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2025-11-17T06:54:00Z</dcterms:created>
  <dc:creator>万天祥</dc:creator>
  <cp:lastModifiedBy>万天祥</cp:lastModifiedBy>
  <cp:lastPrinted>2026-01-14T02:20:27Z</cp:lastPrinted>
  <dcterms:modified xsi:type="dcterms:W3CDTF">2026-01-14T02:21:13Z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eyJoZGlkIjoiNjdkNGVmNWQ3OGNkMjhhMmNjNWI2MmYwYzhmMGJlOTUiLCJ1c2VySWQiOiI0MTc0Mjg1NzAifQ==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5D38428AF4124A139F99BF3BF1AB82EE_13</vt:lpwstr>
  </property>
</Properties>
</file>