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73D86E">
      <w:pPr>
        <w:spacing w:line="276" w:lineRule="auto"/>
        <w:jc w:val="center"/>
        <w:rPr>
          <w:rFonts w:ascii="Times New Roman" w:hAnsi="Times New Roman" w:eastAsia="方正小标宋_GBK" w:cs="Times New Roman"/>
          <w:color w:val="auto"/>
          <w:sz w:val="45"/>
          <w:szCs w:val="45"/>
        </w:rPr>
      </w:pPr>
      <w:r>
        <w:rPr>
          <w:rFonts w:ascii="Times New Roman" w:hAnsi="Times New Roman" w:eastAsia="方正小标宋_GBK" w:cs="Times New Roman"/>
          <w:bCs/>
          <w:color w:val="auto"/>
          <w:sz w:val="45"/>
          <w:szCs w:val="45"/>
        </w:rPr>
        <w:t>攀枝花市东区人民政府</w:t>
      </w:r>
    </w:p>
    <w:p w14:paraId="3473D86F">
      <w:pPr>
        <w:pStyle w:val="2"/>
        <w:spacing w:line="276" w:lineRule="auto"/>
        <w:ind w:firstLine="0" w:firstLineChars="0"/>
        <w:jc w:val="center"/>
        <w:rPr>
          <w:rFonts w:ascii="Times New Roman" w:hAnsi="Times New Roman" w:eastAsia="方正小标宋_GBK" w:cs="Times New Roman"/>
          <w:bCs/>
          <w:color w:val="auto"/>
          <w:sz w:val="45"/>
          <w:szCs w:val="45"/>
        </w:rPr>
      </w:pPr>
      <w:r>
        <w:rPr>
          <w:rFonts w:ascii="Times New Roman" w:hAnsi="Times New Roman" w:eastAsia="方正小标宋_GBK" w:cs="Times New Roman"/>
          <w:bCs/>
          <w:color w:val="auto"/>
          <w:sz w:val="45"/>
          <w:szCs w:val="45"/>
        </w:rPr>
        <w:t>攀枝花东呈智能科技有限公司</w:t>
      </w:r>
    </w:p>
    <w:p w14:paraId="3473D870">
      <w:pPr>
        <w:spacing w:line="276" w:lineRule="auto"/>
        <w:jc w:val="center"/>
        <w:rPr>
          <w:rFonts w:ascii="Times New Roman" w:hAnsi="Times New Roman" w:eastAsia="方正小标宋_GBK" w:cs="Times New Roman"/>
          <w:bCs/>
          <w:color w:val="auto"/>
          <w:spacing w:val="-24"/>
          <w:sz w:val="45"/>
          <w:szCs w:val="45"/>
        </w:rPr>
      </w:pPr>
      <w:r>
        <w:rPr>
          <w:rFonts w:hint="eastAsia" w:ascii="Times New Roman" w:hAnsi="Times New Roman" w:eastAsia="方正小标宋_GBK" w:cs="Times New Roman"/>
          <w:bCs/>
          <w:color w:val="auto"/>
          <w:sz w:val="45"/>
          <w:szCs w:val="45"/>
        </w:rPr>
        <w:t>投资合作</w:t>
      </w:r>
      <w:r>
        <w:rPr>
          <w:rFonts w:ascii="Times New Roman" w:hAnsi="Times New Roman" w:eastAsia="方正小标宋_GBK" w:cs="Times New Roman"/>
          <w:bCs/>
          <w:color w:val="auto"/>
          <w:sz w:val="45"/>
          <w:szCs w:val="45"/>
        </w:rPr>
        <w:t>协议</w:t>
      </w:r>
    </w:p>
    <w:p w14:paraId="3473D871">
      <w:pPr>
        <w:pStyle w:val="4"/>
        <w:widowControl/>
        <w:spacing w:before="0" w:after="0" w:line="560" w:lineRule="exact"/>
        <w:ind w:firstLine="0" w:firstLineChars="0"/>
        <w:jc w:val="left"/>
        <w:rPr>
          <w:rFonts w:eastAsia="方正仿宋_GBK"/>
          <w:color w:val="auto"/>
          <w:sz w:val="32"/>
          <w:szCs w:val="32"/>
        </w:rPr>
      </w:pPr>
      <w:r>
        <w:rPr>
          <w:rFonts w:eastAsia="方正仿宋_GBK"/>
          <w:color w:val="auto"/>
          <w:sz w:val="32"/>
          <w:szCs w:val="32"/>
        </w:rPr>
        <w:t>甲方：攀枝花市东区人民政府</w:t>
      </w:r>
    </w:p>
    <w:p w14:paraId="3473D872">
      <w:pPr>
        <w:pStyle w:val="4"/>
        <w:widowControl/>
        <w:spacing w:before="0" w:after="0" w:line="560" w:lineRule="exact"/>
        <w:ind w:firstLine="0" w:firstLineChars="0"/>
        <w:jc w:val="left"/>
        <w:rPr>
          <w:rFonts w:eastAsia="方正仿宋_GBK"/>
          <w:color w:val="auto"/>
          <w:sz w:val="32"/>
          <w:szCs w:val="32"/>
        </w:rPr>
      </w:pPr>
      <w:r>
        <w:rPr>
          <w:rFonts w:eastAsia="方正仿宋_GBK"/>
          <w:color w:val="auto"/>
          <w:sz w:val="32"/>
          <w:szCs w:val="32"/>
        </w:rPr>
        <w:t>法定代表人：毛志强</w:t>
      </w:r>
    </w:p>
    <w:p w14:paraId="3473D873">
      <w:pPr>
        <w:pStyle w:val="4"/>
        <w:widowControl/>
        <w:spacing w:before="0" w:after="0" w:line="560" w:lineRule="exact"/>
        <w:ind w:firstLine="0" w:firstLineChars="0"/>
        <w:jc w:val="left"/>
        <w:rPr>
          <w:rFonts w:eastAsia="方正仿宋_GBK"/>
          <w:color w:val="auto"/>
          <w:sz w:val="32"/>
          <w:szCs w:val="32"/>
        </w:rPr>
      </w:pPr>
      <w:r>
        <w:rPr>
          <w:rFonts w:eastAsia="方正仿宋_GBK"/>
          <w:color w:val="auto"/>
          <w:sz w:val="32"/>
          <w:szCs w:val="32"/>
        </w:rPr>
        <w:t>住所地：四川省攀枝花市东区攀枝花大道中段316</w:t>
      </w:r>
      <w:bookmarkStart w:id="0" w:name="_GoBack"/>
      <w:bookmarkEnd w:id="0"/>
      <w:r>
        <w:rPr>
          <w:rFonts w:eastAsia="方正仿宋_GBK"/>
          <w:color w:val="auto"/>
          <w:sz w:val="32"/>
          <w:szCs w:val="32"/>
        </w:rPr>
        <w:t>号</w:t>
      </w:r>
    </w:p>
    <w:p w14:paraId="3473D874">
      <w:pPr>
        <w:snapToGrid/>
        <w:spacing w:line="560" w:lineRule="exact"/>
        <w:rPr>
          <w:rFonts w:ascii="Times New Roman" w:hAnsi="Times New Roman" w:eastAsia="方正仿宋_GBK" w:cs="Times New Roman"/>
          <w:color w:val="auto"/>
          <w:sz w:val="32"/>
          <w:szCs w:val="32"/>
        </w:rPr>
      </w:pPr>
    </w:p>
    <w:p w14:paraId="3473D875">
      <w:pPr>
        <w:pStyle w:val="4"/>
        <w:widowControl/>
        <w:spacing w:before="0" w:after="0" w:line="560" w:lineRule="exact"/>
        <w:ind w:firstLine="0" w:firstLineChars="0"/>
        <w:jc w:val="left"/>
        <w:rPr>
          <w:rFonts w:eastAsia="方正仿宋_GBK"/>
          <w:color w:val="auto"/>
          <w:sz w:val="32"/>
          <w:szCs w:val="32"/>
        </w:rPr>
      </w:pPr>
      <w:r>
        <w:rPr>
          <w:rFonts w:eastAsia="方正仿宋_GBK"/>
          <w:color w:val="auto"/>
          <w:sz w:val="32"/>
          <w:szCs w:val="32"/>
        </w:rPr>
        <w:t>乙方：攀枝花东呈智能科技有限公司</w:t>
      </w:r>
    </w:p>
    <w:p w14:paraId="3473D876">
      <w:pPr>
        <w:pStyle w:val="4"/>
        <w:widowControl/>
        <w:spacing w:before="0" w:after="0" w:line="560" w:lineRule="exact"/>
        <w:ind w:firstLine="0" w:firstLineChars="0"/>
        <w:jc w:val="left"/>
        <w:rPr>
          <w:rFonts w:eastAsia="方正仿宋_GBK"/>
          <w:color w:val="auto"/>
          <w:sz w:val="32"/>
          <w:szCs w:val="32"/>
        </w:rPr>
      </w:pPr>
      <w:r>
        <w:rPr>
          <w:rFonts w:eastAsia="方正仿宋_GBK"/>
          <w:color w:val="auto"/>
          <w:sz w:val="32"/>
          <w:szCs w:val="32"/>
        </w:rPr>
        <w:t>法定代表人：武晓琴</w:t>
      </w:r>
    </w:p>
    <w:p w14:paraId="3473D877">
      <w:pPr>
        <w:snapToGrid/>
        <w:spacing w:line="560" w:lineRule="exact"/>
        <w:rPr>
          <w:rFonts w:ascii="Times New Roman" w:hAnsi="Times New Roman" w:eastAsia="方正仿宋_GBK" w:cs="Times New Roman"/>
          <w:color w:val="auto"/>
          <w:sz w:val="32"/>
          <w:szCs w:val="32"/>
        </w:rPr>
      </w:pPr>
      <w:r>
        <w:rPr>
          <w:rFonts w:ascii="Times New Roman" w:hAnsi="Times New Roman" w:eastAsia="方正仿宋_GBK" w:cs="Times New Roman"/>
          <w:color w:val="auto"/>
          <w:sz w:val="32"/>
          <w:szCs w:val="32"/>
        </w:rPr>
        <w:t>住所地：攀枝花市东区奥林匹克北路8号C座4楼A-81号</w:t>
      </w:r>
    </w:p>
    <w:p w14:paraId="3473D878">
      <w:pPr>
        <w:pStyle w:val="2"/>
        <w:snapToGrid/>
        <w:spacing w:line="560" w:lineRule="exact"/>
        <w:rPr>
          <w:rFonts w:ascii="Times New Roman" w:hAnsi="Times New Roman" w:cs="Times New Roman"/>
          <w:color w:val="auto"/>
        </w:rPr>
      </w:pPr>
    </w:p>
    <w:p w14:paraId="3473D879">
      <w:pPr>
        <w:pStyle w:val="4"/>
        <w:widowControl/>
        <w:spacing w:before="0" w:after="0" w:line="560" w:lineRule="exact"/>
        <w:ind w:firstLine="640"/>
        <w:rPr>
          <w:rFonts w:eastAsia="方正仿宋_GBK"/>
          <w:color w:val="auto"/>
          <w:sz w:val="32"/>
          <w:szCs w:val="32"/>
        </w:rPr>
      </w:pPr>
      <w:r>
        <w:rPr>
          <w:rFonts w:eastAsia="方正仿宋_GBK"/>
          <w:color w:val="auto"/>
          <w:sz w:val="32"/>
          <w:szCs w:val="32"/>
        </w:rPr>
        <w:t>按照攀枝花市东区产业布局和城市规划，依据《中华人民共和国</w:t>
      </w:r>
      <w:r>
        <w:rPr>
          <w:rFonts w:hint="eastAsia" w:eastAsia="方正仿宋_GBK"/>
          <w:color w:val="auto"/>
          <w:sz w:val="32"/>
          <w:szCs w:val="32"/>
        </w:rPr>
        <w:t>民法典</w:t>
      </w:r>
      <w:r>
        <w:rPr>
          <w:rFonts w:eastAsia="方正仿宋_GBK"/>
          <w:color w:val="auto"/>
          <w:sz w:val="32"/>
          <w:szCs w:val="32"/>
        </w:rPr>
        <w:t>》和有关法律法规、政策之规定，基于诚实守信、互利合作的原则，就乙方在攀枝花市东区管辖区域内投资建设“无人机研发及制造项目”（下称“项目”），经双方协商一致，达成如下合作协议，</w:t>
      </w:r>
      <w:r>
        <w:rPr>
          <w:rFonts w:hint="eastAsia" w:eastAsia="方正仿宋_GBK"/>
          <w:color w:val="auto"/>
          <w:sz w:val="32"/>
          <w:szCs w:val="32"/>
        </w:rPr>
        <w:t>以资</w:t>
      </w:r>
      <w:r>
        <w:rPr>
          <w:rFonts w:eastAsia="方正仿宋_GBK"/>
          <w:color w:val="auto"/>
          <w:sz w:val="32"/>
          <w:szCs w:val="32"/>
        </w:rPr>
        <w:t>双方共同</w:t>
      </w:r>
      <w:r>
        <w:rPr>
          <w:rFonts w:hint="eastAsia" w:eastAsia="方正仿宋_GBK"/>
          <w:color w:val="auto"/>
          <w:sz w:val="32"/>
          <w:szCs w:val="32"/>
        </w:rPr>
        <w:t>遵照执行</w:t>
      </w:r>
      <w:r>
        <w:rPr>
          <w:rFonts w:eastAsia="方正仿宋_GBK"/>
          <w:color w:val="auto"/>
          <w:sz w:val="32"/>
          <w:szCs w:val="32"/>
        </w:rPr>
        <w:t>。</w:t>
      </w:r>
    </w:p>
    <w:p w14:paraId="3473D87A">
      <w:pPr>
        <w:pStyle w:val="4"/>
        <w:widowControl/>
        <w:spacing w:before="0" w:after="0" w:line="560" w:lineRule="exact"/>
        <w:ind w:firstLine="640"/>
        <w:rPr>
          <w:rFonts w:eastAsia="方正仿宋_GBK"/>
          <w:color w:val="auto"/>
          <w:sz w:val="32"/>
          <w:szCs w:val="32"/>
        </w:rPr>
      </w:pPr>
    </w:p>
    <w:p w14:paraId="3473D87B">
      <w:pPr>
        <w:pStyle w:val="3"/>
        <w:widowControl/>
        <w:numPr>
          <w:ilvl w:val="0"/>
          <w:numId w:val="1"/>
        </w:numPr>
        <w:spacing w:before="0" w:line="560" w:lineRule="exact"/>
        <w:jc w:val="center"/>
        <w:rPr>
          <w:rFonts w:eastAsia="方正黑体_GBK"/>
          <w:color w:val="auto"/>
          <w:szCs w:val="32"/>
        </w:rPr>
      </w:pPr>
      <w:r>
        <w:rPr>
          <w:rFonts w:eastAsia="方正黑体_GBK"/>
          <w:color w:val="auto"/>
          <w:szCs w:val="32"/>
        </w:rPr>
        <w:t>项目概述</w:t>
      </w:r>
    </w:p>
    <w:p w14:paraId="3473D87C">
      <w:pPr>
        <w:pStyle w:val="4"/>
        <w:widowControl/>
        <w:numPr>
          <w:ilvl w:val="0"/>
          <w:numId w:val="2"/>
        </w:numPr>
        <w:spacing w:before="0" w:after="0" w:line="560" w:lineRule="exact"/>
        <w:ind w:firstLineChars="0"/>
        <w:rPr>
          <w:rFonts w:eastAsia="方正仿宋_GBK"/>
          <w:color w:val="auto"/>
          <w:sz w:val="32"/>
          <w:szCs w:val="32"/>
        </w:rPr>
      </w:pPr>
      <w:r>
        <w:rPr>
          <w:rFonts w:eastAsia="方正仿宋_GBK"/>
          <w:color w:val="auto"/>
          <w:sz w:val="32"/>
          <w:szCs w:val="32"/>
        </w:rPr>
        <w:t>项目名称：</w:t>
      </w:r>
      <w:r>
        <w:rPr>
          <w:rFonts w:eastAsia="方正仿宋_GBK"/>
          <w:strike/>
          <w:color w:val="auto"/>
          <w:sz w:val="32"/>
          <w:szCs w:val="32"/>
        </w:rPr>
        <w:t>建设</w:t>
      </w:r>
      <w:r>
        <w:rPr>
          <w:rFonts w:eastAsia="方正仿宋_GBK"/>
          <w:color w:val="auto"/>
          <w:sz w:val="32"/>
          <w:szCs w:val="32"/>
        </w:rPr>
        <w:t>攀枝花东区低空经济全产业链</w:t>
      </w:r>
      <w:r>
        <w:rPr>
          <w:rFonts w:hint="eastAsia" w:eastAsia="方正仿宋_GBK"/>
          <w:color w:val="auto"/>
          <w:sz w:val="32"/>
          <w:szCs w:val="32"/>
        </w:rPr>
        <w:t>建设</w:t>
      </w:r>
      <w:r>
        <w:rPr>
          <w:rFonts w:hint="eastAsia" w:eastAsia="方正仿宋_GBK"/>
          <w:color w:val="auto"/>
          <w:sz w:val="32"/>
          <w:szCs w:val="32"/>
        </w:rPr>
        <w:t>项</w:t>
      </w:r>
      <w:r>
        <w:rPr>
          <w:rFonts w:eastAsia="方正仿宋_GBK"/>
          <w:color w:val="auto"/>
          <w:sz w:val="32"/>
          <w:szCs w:val="32"/>
        </w:rPr>
        <w:t>目</w:t>
      </w:r>
    </w:p>
    <w:p w14:paraId="3473D87D">
      <w:pPr>
        <w:pStyle w:val="4"/>
        <w:widowControl/>
        <w:numPr>
          <w:ilvl w:val="0"/>
          <w:numId w:val="2"/>
        </w:numPr>
        <w:spacing w:before="0" w:after="0" w:line="560" w:lineRule="exact"/>
        <w:ind w:firstLineChars="0"/>
        <w:rPr>
          <w:rFonts w:eastAsia="方正仿宋_GBK"/>
          <w:color w:val="auto"/>
          <w:sz w:val="32"/>
          <w:szCs w:val="32"/>
        </w:rPr>
      </w:pPr>
      <w:r>
        <w:rPr>
          <w:rFonts w:eastAsia="方正仿宋_GBK"/>
          <w:color w:val="auto"/>
          <w:sz w:val="32"/>
          <w:szCs w:val="32"/>
        </w:rPr>
        <w:t>项目拟选址及面积：</w:t>
      </w:r>
    </w:p>
    <w:p w14:paraId="3473D87E">
      <w:pPr>
        <w:pStyle w:val="4"/>
        <w:widowControl/>
        <w:spacing w:before="0" w:after="0" w:line="560" w:lineRule="exact"/>
        <w:ind w:left="480" w:firstLine="0" w:firstLineChars="0"/>
        <w:rPr>
          <w:rFonts w:eastAsia="方正仿宋_GBK"/>
          <w:color w:val="auto"/>
          <w:sz w:val="32"/>
          <w:szCs w:val="32"/>
        </w:rPr>
      </w:pPr>
      <w:r>
        <w:rPr>
          <w:rFonts w:eastAsia="方正仿宋_GBK"/>
          <w:color w:val="auto"/>
          <w:sz w:val="32"/>
          <w:szCs w:val="32"/>
        </w:rPr>
        <w:t>办公地点：奥林匹克创业中心E区</w:t>
      </w:r>
    </w:p>
    <w:p w14:paraId="3473D87F">
      <w:pPr>
        <w:pStyle w:val="4"/>
        <w:widowControl/>
        <w:spacing w:before="0" w:after="0" w:line="560" w:lineRule="exact"/>
        <w:ind w:left="480" w:firstLine="0" w:firstLineChars="0"/>
        <w:rPr>
          <w:rFonts w:eastAsia="方正仿宋_GBK"/>
          <w:color w:val="auto"/>
          <w:sz w:val="32"/>
          <w:szCs w:val="32"/>
        </w:rPr>
      </w:pPr>
      <w:r>
        <w:rPr>
          <w:rFonts w:eastAsia="方正仿宋_GBK"/>
          <w:color w:val="auto"/>
          <w:sz w:val="32"/>
          <w:szCs w:val="32"/>
        </w:rPr>
        <w:t>培训基地：</w:t>
      </w:r>
      <w:r>
        <w:rPr>
          <w:rFonts w:hint="eastAsia" w:eastAsia="方正仿宋_GBK"/>
          <w:color w:val="auto"/>
          <w:sz w:val="32"/>
          <w:szCs w:val="32"/>
        </w:rPr>
        <w:t>四川</w:t>
      </w:r>
      <w:r>
        <w:rPr>
          <w:rFonts w:eastAsia="方正仿宋_GBK"/>
          <w:color w:val="auto"/>
          <w:sz w:val="32"/>
          <w:szCs w:val="32"/>
        </w:rPr>
        <w:t>机电学院、攀枝花</w:t>
      </w:r>
      <w:r>
        <w:rPr>
          <w:rFonts w:hint="eastAsia" w:eastAsia="方正仿宋_GBK"/>
          <w:color w:val="auto"/>
          <w:sz w:val="32"/>
          <w:szCs w:val="32"/>
        </w:rPr>
        <w:t>学院</w:t>
      </w:r>
    </w:p>
    <w:p w14:paraId="3473D880">
      <w:pPr>
        <w:pStyle w:val="4"/>
        <w:widowControl/>
        <w:spacing w:before="0" w:after="0" w:line="560" w:lineRule="exact"/>
        <w:ind w:firstLine="640"/>
        <w:rPr>
          <w:rFonts w:eastAsia="方正仿宋_GBK"/>
          <w:color w:val="auto"/>
          <w:sz w:val="32"/>
          <w:szCs w:val="32"/>
        </w:rPr>
      </w:pPr>
      <w:r>
        <w:rPr>
          <w:rFonts w:eastAsia="方正仿宋_GBK"/>
          <w:color w:val="auto"/>
          <w:sz w:val="32"/>
          <w:szCs w:val="32"/>
        </w:rPr>
        <w:t>研发生产基地：高</w:t>
      </w:r>
      <w:r>
        <w:rPr>
          <w:rFonts w:hint="eastAsia" w:eastAsia="方正仿宋_GBK"/>
          <w:color w:val="auto"/>
          <w:sz w:val="32"/>
          <w:szCs w:val="32"/>
        </w:rPr>
        <w:t>梁</w:t>
      </w:r>
      <w:r>
        <w:rPr>
          <w:rFonts w:eastAsia="方正仿宋_GBK"/>
          <w:color w:val="auto"/>
          <w:sz w:val="32"/>
          <w:szCs w:val="32"/>
        </w:rPr>
        <w:t>坪小企业孵化基地辅助1号、辅助2号车间（1080平方米/间）</w:t>
      </w:r>
    </w:p>
    <w:p w14:paraId="3473D881">
      <w:pPr>
        <w:pStyle w:val="4"/>
        <w:widowControl/>
        <w:numPr>
          <w:ilvl w:val="0"/>
          <w:numId w:val="2"/>
        </w:numPr>
        <w:spacing w:before="0" w:after="0" w:line="560" w:lineRule="exact"/>
        <w:ind w:firstLineChars="0"/>
        <w:rPr>
          <w:rFonts w:eastAsia="方正仿宋_GBK"/>
          <w:color w:val="auto"/>
          <w:sz w:val="32"/>
          <w:szCs w:val="32"/>
        </w:rPr>
      </w:pPr>
      <w:r>
        <w:rPr>
          <w:rFonts w:eastAsia="方正仿宋_GBK"/>
          <w:color w:val="auto"/>
          <w:sz w:val="32"/>
          <w:szCs w:val="32"/>
        </w:rPr>
        <w:t>项目内容：</w:t>
      </w:r>
    </w:p>
    <w:p w14:paraId="3473D882">
      <w:pPr>
        <w:pStyle w:val="4"/>
        <w:widowControl/>
        <w:numPr>
          <w:ilvl w:val="0"/>
          <w:numId w:val="3"/>
        </w:numPr>
        <w:spacing w:before="0" w:after="0" w:line="560" w:lineRule="exact"/>
        <w:ind w:firstLineChars="0"/>
        <w:rPr>
          <w:rFonts w:eastAsia="方正仿宋_GBK"/>
          <w:color w:val="auto"/>
          <w:sz w:val="32"/>
          <w:szCs w:val="32"/>
        </w:rPr>
      </w:pPr>
      <w:r>
        <w:rPr>
          <w:rFonts w:eastAsia="方正仿宋_GBK"/>
          <w:color w:val="auto"/>
          <w:sz w:val="32"/>
          <w:szCs w:val="32"/>
        </w:rPr>
        <w:t>小微型培训、赛事无人机生产线落地</w:t>
      </w:r>
    </w:p>
    <w:p w14:paraId="3473D883">
      <w:pPr>
        <w:pStyle w:val="4"/>
        <w:widowControl/>
        <w:numPr>
          <w:ilvl w:val="0"/>
          <w:numId w:val="3"/>
        </w:numPr>
        <w:spacing w:before="0" w:after="0" w:line="560" w:lineRule="exact"/>
        <w:ind w:firstLineChars="0"/>
        <w:rPr>
          <w:rFonts w:eastAsia="方正仿宋_GBK"/>
          <w:color w:val="auto"/>
          <w:sz w:val="32"/>
          <w:szCs w:val="32"/>
        </w:rPr>
      </w:pPr>
      <w:r>
        <w:rPr>
          <w:rFonts w:eastAsia="方正仿宋_GBK"/>
          <w:color w:val="auto"/>
          <w:sz w:val="32"/>
          <w:szCs w:val="32"/>
        </w:rPr>
        <w:t>常规多旋翼无人机生产线落地</w:t>
      </w:r>
    </w:p>
    <w:p w14:paraId="3473D884">
      <w:pPr>
        <w:pStyle w:val="4"/>
        <w:widowControl/>
        <w:numPr>
          <w:ilvl w:val="0"/>
          <w:numId w:val="3"/>
        </w:numPr>
        <w:spacing w:before="0" w:after="0" w:line="560" w:lineRule="exact"/>
        <w:ind w:firstLineChars="0"/>
        <w:rPr>
          <w:rFonts w:eastAsia="方正仿宋_GBK"/>
          <w:color w:val="auto"/>
          <w:sz w:val="32"/>
          <w:szCs w:val="32"/>
        </w:rPr>
      </w:pPr>
      <w:r>
        <w:rPr>
          <w:rFonts w:eastAsia="方正仿宋_GBK"/>
          <w:color w:val="auto"/>
          <w:sz w:val="32"/>
          <w:szCs w:val="32"/>
        </w:rPr>
        <w:t>100—300公斤大载重无人机生产线落地</w:t>
      </w:r>
    </w:p>
    <w:p w14:paraId="3473D885">
      <w:pPr>
        <w:pStyle w:val="4"/>
        <w:widowControl/>
        <w:numPr>
          <w:ilvl w:val="0"/>
          <w:numId w:val="3"/>
        </w:numPr>
        <w:spacing w:before="0" w:after="0" w:line="560" w:lineRule="exact"/>
        <w:ind w:firstLineChars="0"/>
        <w:rPr>
          <w:rFonts w:eastAsia="方正仿宋_GBK"/>
          <w:color w:val="auto"/>
          <w:sz w:val="32"/>
          <w:szCs w:val="32"/>
        </w:rPr>
      </w:pPr>
      <w:r>
        <w:rPr>
          <w:rFonts w:eastAsia="方正仿宋_GBK"/>
          <w:color w:val="auto"/>
          <w:sz w:val="32"/>
          <w:szCs w:val="32"/>
        </w:rPr>
        <w:t xml:space="preserve">300—800公斤大载重无人机生产线落地 </w:t>
      </w:r>
    </w:p>
    <w:p w14:paraId="3473D886">
      <w:pPr>
        <w:pStyle w:val="4"/>
        <w:widowControl/>
        <w:numPr>
          <w:ilvl w:val="0"/>
          <w:numId w:val="3"/>
        </w:numPr>
        <w:spacing w:before="0" w:after="0" w:line="560" w:lineRule="exact"/>
        <w:ind w:firstLineChars="0"/>
        <w:rPr>
          <w:rFonts w:eastAsia="方正仿宋_GBK"/>
          <w:color w:val="auto"/>
          <w:sz w:val="32"/>
          <w:szCs w:val="32"/>
        </w:rPr>
      </w:pPr>
      <w:r>
        <w:rPr>
          <w:rFonts w:eastAsia="方正仿宋_GBK"/>
          <w:color w:val="auto"/>
          <w:sz w:val="32"/>
          <w:szCs w:val="32"/>
        </w:rPr>
        <w:t>固定翼无人机生产线落地</w:t>
      </w:r>
    </w:p>
    <w:p w14:paraId="3473D887">
      <w:pPr>
        <w:pStyle w:val="4"/>
        <w:widowControl/>
        <w:numPr>
          <w:ilvl w:val="0"/>
          <w:numId w:val="3"/>
        </w:numPr>
        <w:spacing w:before="0" w:after="0" w:line="560" w:lineRule="exact"/>
        <w:ind w:firstLineChars="0"/>
        <w:rPr>
          <w:rFonts w:eastAsia="方正仿宋_GBK"/>
          <w:color w:val="auto"/>
          <w:sz w:val="32"/>
          <w:szCs w:val="32"/>
        </w:rPr>
      </w:pPr>
      <w:r>
        <w:rPr>
          <w:rFonts w:eastAsia="方正仿宋_GBK"/>
          <w:color w:val="auto"/>
          <w:sz w:val="32"/>
          <w:szCs w:val="32"/>
        </w:rPr>
        <w:t>物流外卖接驳柜生产线落地</w:t>
      </w:r>
    </w:p>
    <w:p w14:paraId="3473D888">
      <w:pPr>
        <w:pStyle w:val="4"/>
        <w:widowControl/>
        <w:numPr>
          <w:ilvl w:val="0"/>
          <w:numId w:val="3"/>
        </w:numPr>
        <w:spacing w:before="0" w:after="0" w:line="560" w:lineRule="exact"/>
        <w:ind w:firstLineChars="0"/>
        <w:rPr>
          <w:rFonts w:eastAsia="方正仿宋_GBK"/>
          <w:color w:val="auto"/>
          <w:sz w:val="32"/>
          <w:szCs w:val="32"/>
        </w:rPr>
      </w:pPr>
      <w:r>
        <w:rPr>
          <w:rFonts w:eastAsia="方正仿宋_GBK"/>
          <w:color w:val="auto"/>
          <w:sz w:val="32"/>
          <w:szCs w:val="32"/>
        </w:rPr>
        <w:t>攀枝花教育实训室落地</w:t>
      </w:r>
    </w:p>
    <w:p w14:paraId="3473D889">
      <w:pPr>
        <w:pStyle w:val="4"/>
        <w:widowControl/>
        <w:numPr>
          <w:ilvl w:val="0"/>
          <w:numId w:val="3"/>
        </w:numPr>
        <w:spacing w:before="0" w:after="0" w:line="560" w:lineRule="exact"/>
        <w:ind w:firstLineChars="0"/>
        <w:rPr>
          <w:rFonts w:eastAsia="方正仿宋_GBK"/>
          <w:color w:val="auto"/>
          <w:sz w:val="32"/>
          <w:szCs w:val="32"/>
        </w:rPr>
      </w:pPr>
      <w:r>
        <w:rPr>
          <w:rFonts w:eastAsia="方正仿宋_GBK"/>
          <w:color w:val="auto"/>
          <w:sz w:val="32"/>
          <w:szCs w:val="32"/>
        </w:rPr>
        <w:t>攀枝花应用场景落地需要企业投资的各项基建项目</w:t>
      </w:r>
    </w:p>
    <w:p w14:paraId="3473D88A">
      <w:pPr>
        <w:pStyle w:val="4"/>
        <w:widowControl/>
        <w:numPr>
          <w:ilvl w:val="0"/>
          <w:numId w:val="3"/>
        </w:numPr>
        <w:spacing w:before="0" w:after="0" w:line="560" w:lineRule="exact"/>
        <w:ind w:firstLineChars="0"/>
        <w:rPr>
          <w:rFonts w:eastAsia="方正仿宋_GBK"/>
          <w:color w:val="auto"/>
          <w:sz w:val="32"/>
          <w:szCs w:val="32"/>
        </w:rPr>
      </w:pPr>
      <w:r>
        <w:rPr>
          <w:rFonts w:eastAsia="方正仿宋_GBK"/>
          <w:color w:val="auto"/>
          <w:sz w:val="32"/>
          <w:szCs w:val="32"/>
        </w:rPr>
        <w:t>零配件生产线的落地</w:t>
      </w:r>
    </w:p>
    <w:p w14:paraId="3473D88B">
      <w:pPr>
        <w:pStyle w:val="4"/>
        <w:widowControl/>
        <w:numPr>
          <w:ilvl w:val="0"/>
          <w:numId w:val="3"/>
        </w:numPr>
        <w:spacing w:before="0" w:after="0" w:line="560" w:lineRule="exact"/>
        <w:ind w:firstLineChars="0"/>
        <w:rPr>
          <w:rFonts w:eastAsia="方正仿宋_GBK"/>
          <w:color w:val="auto"/>
          <w:sz w:val="32"/>
          <w:szCs w:val="32"/>
        </w:rPr>
      </w:pPr>
      <w:r>
        <w:rPr>
          <w:rFonts w:eastAsia="方正仿宋_GBK"/>
          <w:color w:val="auto"/>
          <w:sz w:val="32"/>
          <w:szCs w:val="32"/>
        </w:rPr>
        <w:t>氢能源电池系统生产线的落地</w:t>
      </w:r>
    </w:p>
    <w:p w14:paraId="3473D88C">
      <w:pPr>
        <w:pStyle w:val="4"/>
        <w:widowControl/>
        <w:numPr>
          <w:ilvl w:val="0"/>
          <w:numId w:val="3"/>
        </w:numPr>
        <w:spacing w:before="0" w:after="0" w:line="560" w:lineRule="exact"/>
        <w:ind w:firstLineChars="0"/>
        <w:rPr>
          <w:rFonts w:eastAsia="方正仿宋_GBK"/>
          <w:color w:val="auto"/>
          <w:sz w:val="32"/>
          <w:szCs w:val="32"/>
        </w:rPr>
      </w:pPr>
      <w:r>
        <w:rPr>
          <w:rFonts w:eastAsia="方正仿宋_GBK"/>
          <w:color w:val="auto"/>
          <w:sz w:val="32"/>
          <w:szCs w:val="32"/>
        </w:rPr>
        <w:t>E-VTOL生产线上线</w:t>
      </w:r>
    </w:p>
    <w:p w14:paraId="3473D88D">
      <w:pPr>
        <w:pStyle w:val="4"/>
        <w:widowControl/>
        <w:numPr>
          <w:ilvl w:val="0"/>
          <w:numId w:val="3"/>
        </w:numPr>
        <w:spacing w:before="0" w:after="0" w:line="560" w:lineRule="exact"/>
        <w:ind w:firstLineChars="0"/>
        <w:rPr>
          <w:rFonts w:eastAsia="方正仿宋_GBK"/>
          <w:color w:val="auto"/>
          <w:sz w:val="32"/>
          <w:szCs w:val="32"/>
        </w:rPr>
      </w:pPr>
      <w:r>
        <w:rPr>
          <w:rFonts w:eastAsia="方正仿宋_GBK"/>
          <w:color w:val="auto"/>
          <w:sz w:val="32"/>
          <w:szCs w:val="32"/>
        </w:rPr>
        <w:t>氢能检测系统的研发和落地</w:t>
      </w:r>
    </w:p>
    <w:p w14:paraId="3473D88E">
      <w:pPr>
        <w:pStyle w:val="4"/>
        <w:widowControl/>
        <w:numPr>
          <w:ilvl w:val="0"/>
          <w:numId w:val="3"/>
        </w:numPr>
        <w:spacing w:before="0" w:after="0" w:line="560" w:lineRule="exact"/>
        <w:ind w:firstLineChars="0"/>
        <w:rPr>
          <w:rFonts w:eastAsia="方正仿宋_GBK"/>
          <w:color w:val="auto"/>
          <w:sz w:val="32"/>
          <w:szCs w:val="32"/>
        </w:rPr>
      </w:pPr>
      <w:r>
        <w:rPr>
          <w:rFonts w:eastAsia="方正仿宋_GBK"/>
          <w:color w:val="auto"/>
          <w:sz w:val="32"/>
          <w:szCs w:val="32"/>
        </w:rPr>
        <w:t>文旅项目共享无人机、龙凤无人机落地</w:t>
      </w:r>
    </w:p>
    <w:p w14:paraId="3473D88F">
      <w:pPr>
        <w:pStyle w:val="4"/>
        <w:widowControl/>
        <w:numPr>
          <w:ilvl w:val="0"/>
          <w:numId w:val="2"/>
        </w:numPr>
        <w:spacing w:before="0" w:after="0" w:line="560" w:lineRule="exact"/>
        <w:ind w:firstLineChars="0"/>
        <w:rPr>
          <w:rFonts w:eastAsia="方正仿宋_GBK"/>
          <w:color w:val="auto"/>
          <w:sz w:val="32"/>
          <w:szCs w:val="32"/>
        </w:rPr>
      </w:pPr>
      <w:r>
        <w:rPr>
          <w:rFonts w:eastAsia="方正仿宋_GBK"/>
          <w:color w:val="auto"/>
          <w:sz w:val="32"/>
          <w:szCs w:val="32"/>
        </w:rPr>
        <w:t>项目投资额：项目计划总投资额12000万元（人民币）。其中：固定资产投资约为10000万元。</w:t>
      </w:r>
    </w:p>
    <w:p w14:paraId="3473D890">
      <w:pPr>
        <w:pStyle w:val="4"/>
        <w:widowControl/>
        <w:numPr>
          <w:ilvl w:val="0"/>
          <w:numId w:val="2"/>
        </w:numPr>
        <w:spacing w:before="0" w:after="0" w:line="560" w:lineRule="exact"/>
        <w:ind w:firstLineChars="0"/>
        <w:rPr>
          <w:rFonts w:eastAsia="方正仿宋_GBK"/>
          <w:color w:val="auto"/>
          <w:sz w:val="32"/>
          <w:szCs w:val="32"/>
        </w:rPr>
      </w:pPr>
      <w:r>
        <w:rPr>
          <w:rFonts w:eastAsia="方正仿宋_GBK"/>
          <w:color w:val="auto"/>
          <w:sz w:val="32"/>
          <w:szCs w:val="32"/>
        </w:rPr>
        <w:t>项目建设周期及投资完成时限：建设</w:t>
      </w:r>
      <w:r>
        <w:rPr>
          <w:rFonts w:hint="eastAsia" w:eastAsia="方正仿宋_GBK"/>
          <w:color w:val="auto"/>
          <w:sz w:val="32"/>
          <w:szCs w:val="32"/>
        </w:rPr>
        <w:t>分</w:t>
      </w:r>
      <w:r>
        <w:rPr>
          <w:rFonts w:eastAsia="方正仿宋_GBK"/>
          <w:color w:val="auto"/>
          <w:sz w:val="32"/>
          <w:szCs w:val="32"/>
        </w:rPr>
        <w:t>5年完成。</w:t>
      </w:r>
    </w:p>
    <w:p w14:paraId="3473D891">
      <w:pPr>
        <w:pStyle w:val="4"/>
        <w:widowControl/>
        <w:spacing w:before="0" w:after="0" w:line="560" w:lineRule="exact"/>
        <w:ind w:firstLine="640"/>
        <w:rPr>
          <w:rFonts w:eastAsia="方正仿宋_GBK"/>
          <w:color w:val="auto"/>
          <w:sz w:val="32"/>
          <w:szCs w:val="32"/>
        </w:rPr>
      </w:pPr>
      <w:r>
        <w:rPr>
          <w:rFonts w:eastAsia="方正仿宋_GBK"/>
          <w:color w:val="auto"/>
          <w:sz w:val="32"/>
          <w:szCs w:val="32"/>
        </w:rPr>
        <w:t>2025年投入</w:t>
      </w:r>
      <w:r>
        <w:rPr>
          <w:rFonts w:hint="eastAsia" w:eastAsia="方正仿宋_GBK"/>
          <w:color w:val="auto"/>
          <w:sz w:val="32"/>
          <w:szCs w:val="32"/>
        </w:rPr>
        <w:t>5</w:t>
      </w:r>
      <w:r>
        <w:rPr>
          <w:rFonts w:eastAsia="方正仿宋_GBK"/>
          <w:color w:val="auto"/>
          <w:sz w:val="32"/>
          <w:szCs w:val="32"/>
        </w:rPr>
        <w:t>00万元以上，主要用于：</w:t>
      </w:r>
    </w:p>
    <w:p w14:paraId="3473D892">
      <w:pPr>
        <w:pStyle w:val="4"/>
        <w:widowControl/>
        <w:numPr>
          <w:ilvl w:val="0"/>
          <w:numId w:val="4"/>
        </w:numPr>
        <w:spacing w:before="0" w:after="0" w:line="560" w:lineRule="exact"/>
        <w:ind w:firstLineChars="0"/>
        <w:rPr>
          <w:rFonts w:eastAsia="方正仿宋_GBK"/>
          <w:color w:val="auto"/>
          <w:sz w:val="32"/>
          <w:szCs w:val="32"/>
        </w:rPr>
      </w:pPr>
      <w:r>
        <w:rPr>
          <w:rFonts w:eastAsia="方正仿宋_GBK"/>
          <w:color w:val="auto"/>
          <w:sz w:val="32"/>
          <w:szCs w:val="32"/>
        </w:rPr>
        <w:t>小微型培训、赛事无人机生产线落地</w:t>
      </w:r>
    </w:p>
    <w:p w14:paraId="3473D893">
      <w:pPr>
        <w:pStyle w:val="4"/>
        <w:widowControl/>
        <w:numPr>
          <w:ilvl w:val="0"/>
          <w:numId w:val="4"/>
        </w:numPr>
        <w:spacing w:before="0" w:after="0" w:line="560" w:lineRule="exact"/>
        <w:ind w:firstLineChars="0"/>
        <w:rPr>
          <w:rFonts w:eastAsia="方正仿宋_GBK"/>
          <w:color w:val="auto"/>
          <w:sz w:val="32"/>
          <w:szCs w:val="32"/>
        </w:rPr>
      </w:pPr>
      <w:r>
        <w:rPr>
          <w:rFonts w:eastAsia="方正仿宋_GBK"/>
          <w:color w:val="auto"/>
          <w:sz w:val="32"/>
          <w:szCs w:val="32"/>
        </w:rPr>
        <w:t>零配件生产线的落地</w:t>
      </w:r>
    </w:p>
    <w:p w14:paraId="3473D894">
      <w:pPr>
        <w:pStyle w:val="4"/>
        <w:widowControl/>
        <w:spacing w:before="0" w:after="0" w:line="560" w:lineRule="exact"/>
        <w:ind w:firstLine="640"/>
        <w:rPr>
          <w:rFonts w:eastAsia="方正仿宋_GBK"/>
          <w:color w:val="auto"/>
          <w:sz w:val="32"/>
          <w:szCs w:val="32"/>
        </w:rPr>
      </w:pPr>
      <w:r>
        <w:rPr>
          <w:rFonts w:eastAsia="方正仿宋_GBK"/>
          <w:color w:val="auto"/>
          <w:sz w:val="32"/>
          <w:szCs w:val="32"/>
        </w:rPr>
        <w:t>2026年投入2</w:t>
      </w:r>
      <w:r>
        <w:rPr>
          <w:rFonts w:hint="eastAsia" w:eastAsia="方正仿宋_GBK"/>
          <w:color w:val="auto"/>
          <w:sz w:val="32"/>
          <w:szCs w:val="32"/>
        </w:rPr>
        <w:t>5</w:t>
      </w:r>
      <w:r>
        <w:rPr>
          <w:rFonts w:eastAsia="方正仿宋_GBK"/>
          <w:color w:val="auto"/>
          <w:sz w:val="32"/>
          <w:szCs w:val="32"/>
        </w:rPr>
        <w:t>00万元，主要用于：</w:t>
      </w:r>
    </w:p>
    <w:p w14:paraId="3473D895">
      <w:pPr>
        <w:pStyle w:val="4"/>
        <w:widowControl/>
        <w:numPr>
          <w:ilvl w:val="0"/>
          <w:numId w:val="5"/>
        </w:numPr>
        <w:spacing w:before="0" w:after="0" w:line="560" w:lineRule="exact"/>
        <w:ind w:firstLineChars="0"/>
        <w:rPr>
          <w:rFonts w:eastAsia="方正仿宋_GBK"/>
          <w:color w:val="auto"/>
          <w:sz w:val="32"/>
          <w:szCs w:val="32"/>
        </w:rPr>
      </w:pPr>
      <w:r>
        <w:rPr>
          <w:rFonts w:eastAsia="方正仿宋_GBK"/>
          <w:color w:val="auto"/>
          <w:sz w:val="32"/>
          <w:szCs w:val="32"/>
        </w:rPr>
        <w:t>物流外卖接驳柜生产线落地</w:t>
      </w:r>
    </w:p>
    <w:p w14:paraId="3473D896">
      <w:pPr>
        <w:pStyle w:val="4"/>
        <w:widowControl/>
        <w:numPr>
          <w:ilvl w:val="0"/>
          <w:numId w:val="5"/>
        </w:numPr>
        <w:spacing w:before="0" w:after="0" w:line="560" w:lineRule="exact"/>
        <w:ind w:firstLineChars="0"/>
        <w:rPr>
          <w:rFonts w:eastAsia="方正仿宋_GBK"/>
          <w:color w:val="auto"/>
          <w:sz w:val="32"/>
          <w:szCs w:val="32"/>
        </w:rPr>
      </w:pPr>
      <w:r>
        <w:rPr>
          <w:rFonts w:eastAsia="方正仿宋_GBK"/>
          <w:color w:val="auto"/>
          <w:sz w:val="32"/>
          <w:szCs w:val="32"/>
        </w:rPr>
        <w:t>攀枝花教育实训室落地</w:t>
      </w:r>
    </w:p>
    <w:p w14:paraId="3473D897">
      <w:pPr>
        <w:pStyle w:val="4"/>
        <w:widowControl/>
        <w:numPr>
          <w:ilvl w:val="0"/>
          <w:numId w:val="5"/>
        </w:numPr>
        <w:spacing w:before="0" w:after="0" w:line="560" w:lineRule="exact"/>
        <w:ind w:firstLineChars="0"/>
        <w:rPr>
          <w:rFonts w:eastAsia="方正仿宋_GBK"/>
          <w:color w:val="auto"/>
          <w:sz w:val="32"/>
          <w:szCs w:val="32"/>
        </w:rPr>
      </w:pPr>
      <w:r>
        <w:rPr>
          <w:rFonts w:eastAsia="方正仿宋_GBK"/>
          <w:color w:val="auto"/>
          <w:sz w:val="32"/>
          <w:szCs w:val="32"/>
        </w:rPr>
        <w:t>常规多旋翼无人机生产线落地</w:t>
      </w:r>
    </w:p>
    <w:p w14:paraId="3473D898">
      <w:pPr>
        <w:pStyle w:val="4"/>
        <w:widowControl/>
        <w:numPr>
          <w:ilvl w:val="0"/>
          <w:numId w:val="5"/>
        </w:numPr>
        <w:spacing w:before="0" w:after="0" w:line="560" w:lineRule="exact"/>
        <w:ind w:firstLineChars="0"/>
        <w:rPr>
          <w:rFonts w:eastAsia="方正仿宋_GBK"/>
          <w:color w:val="auto"/>
          <w:sz w:val="32"/>
          <w:szCs w:val="32"/>
        </w:rPr>
      </w:pPr>
      <w:r>
        <w:rPr>
          <w:rFonts w:eastAsia="方正仿宋_GBK"/>
          <w:color w:val="auto"/>
          <w:sz w:val="32"/>
          <w:szCs w:val="32"/>
        </w:rPr>
        <w:t>文旅项目共享无人机、龙凤无人机</w:t>
      </w:r>
    </w:p>
    <w:p w14:paraId="3473D899">
      <w:pPr>
        <w:pStyle w:val="4"/>
        <w:widowControl/>
        <w:spacing w:before="0" w:after="0" w:line="560" w:lineRule="exact"/>
        <w:ind w:firstLine="640"/>
        <w:rPr>
          <w:rFonts w:eastAsia="方正仿宋_GBK"/>
          <w:color w:val="auto"/>
          <w:sz w:val="32"/>
          <w:szCs w:val="32"/>
        </w:rPr>
      </w:pPr>
      <w:r>
        <w:rPr>
          <w:rFonts w:eastAsia="方正仿宋_GBK"/>
          <w:color w:val="auto"/>
          <w:sz w:val="32"/>
          <w:szCs w:val="32"/>
        </w:rPr>
        <w:t>2027年投入3000万元，主要用于：</w:t>
      </w:r>
    </w:p>
    <w:p w14:paraId="3473D89A">
      <w:pPr>
        <w:pStyle w:val="4"/>
        <w:widowControl/>
        <w:numPr>
          <w:ilvl w:val="0"/>
          <w:numId w:val="6"/>
        </w:numPr>
        <w:spacing w:before="0" w:after="0" w:line="560" w:lineRule="exact"/>
        <w:ind w:firstLineChars="0"/>
        <w:rPr>
          <w:rFonts w:eastAsia="方正仿宋_GBK"/>
          <w:color w:val="auto"/>
          <w:sz w:val="32"/>
          <w:szCs w:val="32"/>
        </w:rPr>
      </w:pPr>
      <w:r>
        <w:rPr>
          <w:rFonts w:eastAsia="方正仿宋_GBK"/>
          <w:color w:val="auto"/>
          <w:sz w:val="32"/>
          <w:szCs w:val="32"/>
        </w:rPr>
        <w:t>100—300公斤大载重无人机生产线落地</w:t>
      </w:r>
    </w:p>
    <w:p w14:paraId="3473D89B">
      <w:pPr>
        <w:pStyle w:val="4"/>
        <w:widowControl/>
        <w:numPr>
          <w:ilvl w:val="0"/>
          <w:numId w:val="6"/>
        </w:numPr>
        <w:spacing w:before="0" w:after="0" w:line="560" w:lineRule="exact"/>
        <w:ind w:firstLineChars="0"/>
        <w:rPr>
          <w:rFonts w:eastAsia="方正仿宋_GBK"/>
          <w:color w:val="auto"/>
          <w:sz w:val="32"/>
          <w:szCs w:val="32"/>
        </w:rPr>
      </w:pPr>
      <w:r>
        <w:rPr>
          <w:rFonts w:eastAsia="方正仿宋_GBK"/>
          <w:color w:val="auto"/>
          <w:sz w:val="32"/>
          <w:szCs w:val="32"/>
        </w:rPr>
        <w:t>300—800公斤大载重无人机生产线落地</w:t>
      </w:r>
    </w:p>
    <w:p w14:paraId="3473D89C">
      <w:pPr>
        <w:pStyle w:val="4"/>
        <w:widowControl/>
        <w:numPr>
          <w:ilvl w:val="0"/>
          <w:numId w:val="6"/>
        </w:numPr>
        <w:spacing w:before="0" w:after="0" w:line="560" w:lineRule="exact"/>
        <w:ind w:firstLineChars="0"/>
        <w:rPr>
          <w:rFonts w:eastAsia="方正仿宋_GBK"/>
          <w:color w:val="auto"/>
          <w:sz w:val="32"/>
          <w:szCs w:val="32"/>
        </w:rPr>
      </w:pPr>
      <w:r>
        <w:rPr>
          <w:rFonts w:eastAsia="方正仿宋_GBK"/>
          <w:color w:val="auto"/>
          <w:sz w:val="32"/>
          <w:szCs w:val="32"/>
        </w:rPr>
        <w:t>氢能源电池系统生产线的落地</w:t>
      </w:r>
    </w:p>
    <w:p w14:paraId="3473D89D">
      <w:pPr>
        <w:pStyle w:val="4"/>
        <w:widowControl/>
        <w:spacing w:before="0" w:after="0" w:line="560" w:lineRule="exact"/>
        <w:ind w:firstLine="640"/>
        <w:rPr>
          <w:rFonts w:eastAsia="方正仿宋_GBK"/>
          <w:color w:val="auto"/>
          <w:sz w:val="32"/>
          <w:szCs w:val="32"/>
        </w:rPr>
      </w:pPr>
      <w:r>
        <w:rPr>
          <w:rFonts w:eastAsia="方正仿宋_GBK"/>
          <w:color w:val="auto"/>
          <w:sz w:val="32"/>
          <w:szCs w:val="32"/>
        </w:rPr>
        <w:t>2028年投入2000万元，主要用于：</w:t>
      </w:r>
    </w:p>
    <w:p w14:paraId="3473D89E">
      <w:pPr>
        <w:pStyle w:val="4"/>
        <w:widowControl/>
        <w:numPr>
          <w:ilvl w:val="0"/>
          <w:numId w:val="7"/>
        </w:numPr>
        <w:spacing w:before="0" w:after="0" w:line="560" w:lineRule="exact"/>
        <w:ind w:firstLineChars="0"/>
        <w:rPr>
          <w:rFonts w:eastAsia="方正仿宋_GBK"/>
          <w:color w:val="auto"/>
          <w:sz w:val="32"/>
          <w:szCs w:val="32"/>
        </w:rPr>
      </w:pPr>
      <w:r>
        <w:rPr>
          <w:rFonts w:eastAsia="方正仿宋_GBK"/>
          <w:color w:val="auto"/>
          <w:sz w:val="32"/>
          <w:szCs w:val="32"/>
        </w:rPr>
        <w:t>固定翼无人机生产线落地</w:t>
      </w:r>
    </w:p>
    <w:p w14:paraId="3473D89F">
      <w:pPr>
        <w:pStyle w:val="4"/>
        <w:widowControl/>
        <w:numPr>
          <w:ilvl w:val="0"/>
          <w:numId w:val="7"/>
        </w:numPr>
        <w:spacing w:before="0" w:after="0" w:line="560" w:lineRule="exact"/>
        <w:ind w:firstLineChars="0"/>
        <w:rPr>
          <w:rFonts w:eastAsia="方正仿宋_GBK"/>
          <w:color w:val="auto"/>
          <w:sz w:val="32"/>
          <w:szCs w:val="32"/>
        </w:rPr>
      </w:pPr>
      <w:r>
        <w:rPr>
          <w:rFonts w:eastAsia="方正仿宋_GBK"/>
          <w:color w:val="auto"/>
          <w:sz w:val="32"/>
          <w:szCs w:val="32"/>
        </w:rPr>
        <w:t>氢能检测系统的研发和落地</w:t>
      </w:r>
    </w:p>
    <w:p w14:paraId="3473D8A0">
      <w:pPr>
        <w:pStyle w:val="4"/>
        <w:widowControl/>
        <w:spacing w:before="0" w:after="0" w:line="560" w:lineRule="exact"/>
        <w:ind w:firstLine="640"/>
        <w:rPr>
          <w:rFonts w:eastAsia="方正仿宋_GBK"/>
          <w:color w:val="auto"/>
          <w:sz w:val="32"/>
          <w:szCs w:val="32"/>
        </w:rPr>
      </w:pPr>
      <w:r>
        <w:rPr>
          <w:rFonts w:eastAsia="方正仿宋_GBK"/>
          <w:color w:val="auto"/>
          <w:sz w:val="32"/>
          <w:szCs w:val="32"/>
        </w:rPr>
        <w:t>2029年投入2000万元，主要用于：</w:t>
      </w:r>
    </w:p>
    <w:p w14:paraId="3473D8A1">
      <w:pPr>
        <w:pStyle w:val="4"/>
        <w:widowControl/>
        <w:numPr>
          <w:ilvl w:val="0"/>
          <w:numId w:val="8"/>
        </w:numPr>
        <w:spacing w:before="0" w:after="0" w:line="560" w:lineRule="exact"/>
        <w:ind w:firstLineChars="0"/>
        <w:rPr>
          <w:rFonts w:eastAsia="方正仿宋_GBK"/>
          <w:color w:val="auto"/>
          <w:sz w:val="32"/>
          <w:szCs w:val="32"/>
        </w:rPr>
      </w:pPr>
      <w:r>
        <w:rPr>
          <w:rFonts w:eastAsia="方正仿宋_GBK"/>
          <w:color w:val="auto"/>
          <w:sz w:val="32"/>
          <w:szCs w:val="32"/>
        </w:rPr>
        <w:t>E-VTOL生产线上线</w:t>
      </w:r>
    </w:p>
    <w:p w14:paraId="3473D8A2">
      <w:pPr>
        <w:pStyle w:val="4"/>
        <w:widowControl/>
        <w:numPr>
          <w:ilvl w:val="0"/>
          <w:numId w:val="8"/>
        </w:numPr>
        <w:spacing w:before="0" w:after="0" w:line="560" w:lineRule="exact"/>
        <w:ind w:firstLineChars="0"/>
        <w:rPr>
          <w:rFonts w:eastAsia="方正仿宋_GBK"/>
          <w:color w:val="auto"/>
          <w:sz w:val="32"/>
          <w:szCs w:val="32"/>
        </w:rPr>
      </w:pPr>
      <w:r>
        <w:rPr>
          <w:rFonts w:eastAsia="方正仿宋_GBK"/>
          <w:color w:val="auto"/>
          <w:sz w:val="32"/>
          <w:szCs w:val="32"/>
        </w:rPr>
        <w:t>攀枝花应用场景落地需要企业投资的各项基建项目</w:t>
      </w:r>
    </w:p>
    <w:p w14:paraId="3473D8A3">
      <w:pPr>
        <w:pStyle w:val="4"/>
        <w:widowControl/>
        <w:spacing w:before="0" w:after="0" w:line="560" w:lineRule="exact"/>
        <w:ind w:firstLine="640"/>
        <w:rPr>
          <w:rFonts w:eastAsia="方正仿宋_GBK"/>
          <w:color w:val="auto"/>
          <w:sz w:val="32"/>
          <w:szCs w:val="32"/>
        </w:rPr>
      </w:pPr>
      <w:r>
        <w:rPr>
          <w:rFonts w:eastAsia="方正仿宋_GBK"/>
          <w:color w:val="auto"/>
          <w:sz w:val="32"/>
          <w:szCs w:val="32"/>
        </w:rPr>
        <w:t>以上投入不包含场地新购、厂房新建、研发人员和工人的工资及“五险一金”等</w:t>
      </w:r>
      <w:r>
        <w:rPr>
          <w:rFonts w:hint="eastAsia" w:eastAsia="方正仿宋_GBK"/>
          <w:color w:val="auto"/>
          <w:sz w:val="32"/>
          <w:szCs w:val="32"/>
        </w:rPr>
        <w:t>费用</w:t>
      </w:r>
      <w:r>
        <w:rPr>
          <w:rFonts w:eastAsia="方正仿宋_GBK"/>
          <w:color w:val="auto"/>
          <w:sz w:val="32"/>
          <w:szCs w:val="32"/>
        </w:rPr>
        <w:t>。</w:t>
      </w:r>
    </w:p>
    <w:p w14:paraId="3473D8A5">
      <w:pPr>
        <w:snapToGrid/>
        <w:spacing w:line="560" w:lineRule="exact"/>
        <w:ind w:firstLine="640" w:firstLineChars="200"/>
        <w:jc w:val="center"/>
        <w:rPr>
          <w:rFonts w:ascii="Times New Roman" w:hAnsi="Times New Roman" w:eastAsia="方正黑体_GBK" w:cs="Times New Roman"/>
          <w:color w:val="auto"/>
          <w:sz w:val="32"/>
          <w:szCs w:val="32"/>
        </w:rPr>
      </w:pPr>
    </w:p>
    <w:p w14:paraId="3473D8A6">
      <w:pPr>
        <w:pStyle w:val="3"/>
        <w:widowControl/>
        <w:numPr>
          <w:ilvl w:val="0"/>
          <w:numId w:val="1"/>
        </w:numPr>
        <w:spacing w:before="0" w:line="560" w:lineRule="exact"/>
        <w:jc w:val="center"/>
        <w:rPr>
          <w:rFonts w:eastAsia="方正黑体_GBK"/>
          <w:color w:val="auto"/>
          <w:szCs w:val="32"/>
        </w:rPr>
      </w:pPr>
      <w:r>
        <w:rPr>
          <w:rFonts w:eastAsia="方正黑体_GBK"/>
          <w:color w:val="auto"/>
          <w:szCs w:val="32"/>
        </w:rPr>
        <w:t>项目实施主体</w:t>
      </w:r>
    </w:p>
    <w:p w14:paraId="57CA5B6B">
      <w:pPr>
        <w:pStyle w:val="4"/>
        <w:widowControl/>
        <w:spacing w:before="0" w:after="0" w:line="560" w:lineRule="exact"/>
        <w:ind w:firstLine="640"/>
        <w:rPr>
          <w:rFonts w:hint="eastAsia" w:eastAsia="方正仿宋_GBK"/>
          <w:color w:val="auto"/>
          <w:sz w:val="32"/>
          <w:szCs w:val="32"/>
        </w:rPr>
      </w:pPr>
      <w:r>
        <w:rPr>
          <w:rFonts w:hint="eastAsia" w:eastAsia="方正仿宋_GBK"/>
          <w:color w:val="auto"/>
          <w:sz w:val="32"/>
          <w:szCs w:val="32"/>
        </w:rPr>
        <w:t>4.1</w:t>
      </w:r>
      <w:r>
        <w:rPr>
          <w:rFonts w:eastAsia="方正仿宋_GBK"/>
          <w:color w:val="auto"/>
          <w:sz w:val="32"/>
          <w:szCs w:val="32"/>
        </w:rPr>
        <w:t>乙方</w:t>
      </w:r>
      <w:r>
        <w:rPr>
          <w:rFonts w:hint="eastAsia" w:eastAsia="方正仿宋_GBK"/>
          <w:color w:val="auto"/>
          <w:sz w:val="32"/>
          <w:szCs w:val="32"/>
        </w:rPr>
        <w:t>应在</w:t>
      </w:r>
      <w:r>
        <w:rPr>
          <w:rFonts w:eastAsia="方正仿宋_GBK"/>
          <w:color w:val="auto"/>
          <w:sz w:val="32"/>
          <w:szCs w:val="32"/>
        </w:rPr>
        <w:t>本协议签订后30日内完成项目公司的注册，作为本协议所指项目的实施主体。项目公司工商注册、银行基本账户开立、税收解缴和统计关系均应在东区实际管辖区域内。</w:t>
      </w:r>
    </w:p>
    <w:p w14:paraId="3473D8A8">
      <w:pPr>
        <w:snapToGrid/>
        <w:spacing w:line="560" w:lineRule="exact"/>
        <w:ind w:firstLine="640" w:firstLineChars="200"/>
        <w:jc w:val="center"/>
        <w:rPr>
          <w:rFonts w:ascii="Times New Roman" w:hAnsi="Times New Roman" w:eastAsia="方正黑体_GBK" w:cs="Times New Roman"/>
          <w:color w:val="auto"/>
          <w:sz w:val="32"/>
          <w:szCs w:val="32"/>
        </w:rPr>
      </w:pPr>
    </w:p>
    <w:p w14:paraId="3473D8A9">
      <w:pPr>
        <w:pStyle w:val="3"/>
        <w:widowControl/>
        <w:numPr>
          <w:ilvl w:val="0"/>
          <w:numId w:val="1"/>
        </w:numPr>
        <w:spacing w:before="0" w:line="560" w:lineRule="exact"/>
        <w:jc w:val="center"/>
        <w:rPr>
          <w:rFonts w:eastAsia="方正黑体_GBK"/>
          <w:color w:val="auto"/>
          <w:szCs w:val="32"/>
        </w:rPr>
      </w:pPr>
      <w:r>
        <w:rPr>
          <w:rFonts w:eastAsia="方正黑体_GBK"/>
          <w:color w:val="auto"/>
          <w:szCs w:val="32"/>
        </w:rPr>
        <w:t>项目综合效益</w:t>
      </w:r>
    </w:p>
    <w:p w14:paraId="3473D8AA">
      <w:pPr>
        <w:pStyle w:val="4"/>
        <w:widowControl/>
        <w:spacing w:before="0" w:after="0" w:line="560" w:lineRule="exact"/>
        <w:ind w:firstLine="640"/>
        <w:rPr>
          <w:rFonts w:eastAsia="方正仿宋_GBK"/>
          <w:color w:val="auto"/>
          <w:sz w:val="32"/>
          <w:szCs w:val="32"/>
        </w:rPr>
      </w:pPr>
      <w:r>
        <w:rPr>
          <w:rFonts w:hint="eastAsia" w:eastAsia="方正仿宋_GBK"/>
          <w:color w:val="auto"/>
          <w:sz w:val="32"/>
          <w:szCs w:val="32"/>
        </w:rPr>
        <w:t>3.1</w:t>
      </w:r>
      <w:r>
        <w:rPr>
          <w:rFonts w:eastAsia="方正仿宋_GBK"/>
          <w:color w:val="auto"/>
          <w:sz w:val="32"/>
          <w:szCs w:val="32"/>
        </w:rPr>
        <w:t>产值：项目建成投产后预计每年总产值不低于4000万元。</w:t>
      </w:r>
    </w:p>
    <w:p w14:paraId="3473D8AB">
      <w:pPr>
        <w:pStyle w:val="4"/>
        <w:widowControl/>
        <w:spacing w:before="0" w:after="0" w:line="560" w:lineRule="exact"/>
        <w:ind w:firstLine="640"/>
        <w:rPr>
          <w:rFonts w:eastAsia="方正仿宋_GBK"/>
          <w:color w:val="auto"/>
          <w:sz w:val="32"/>
          <w:szCs w:val="32"/>
        </w:rPr>
      </w:pPr>
      <w:r>
        <w:rPr>
          <w:rFonts w:hint="eastAsia" w:eastAsia="方正仿宋_GBK"/>
          <w:color w:val="auto"/>
          <w:sz w:val="32"/>
          <w:szCs w:val="32"/>
        </w:rPr>
        <w:t>3.2</w:t>
      </w:r>
      <w:r>
        <w:rPr>
          <w:rFonts w:eastAsia="方正仿宋_GBK"/>
          <w:color w:val="auto"/>
          <w:sz w:val="32"/>
          <w:szCs w:val="32"/>
        </w:rPr>
        <w:t>纳税：乙方应在本协议约定期限内建成投产，按照相关规定</w:t>
      </w:r>
      <w:r>
        <w:rPr>
          <w:rFonts w:hint="eastAsia" w:eastAsia="方正仿宋_GBK"/>
          <w:color w:val="auto"/>
          <w:sz w:val="32"/>
          <w:szCs w:val="32"/>
        </w:rPr>
        <w:t>及时</w:t>
      </w:r>
      <w:r>
        <w:rPr>
          <w:rFonts w:eastAsia="方正仿宋_GBK"/>
          <w:color w:val="auto"/>
          <w:sz w:val="32"/>
          <w:szCs w:val="32"/>
        </w:rPr>
        <w:t>纳税。</w:t>
      </w:r>
    </w:p>
    <w:p w14:paraId="3473D8AC">
      <w:pPr>
        <w:snapToGrid/>
        <w:spacing w:line="560" w:lineRule="exact"/>
        <w:ind w:firstLine="640" w:firstLineChars="200"/>
        <w:jc w:val="both"/>
        <w:rPr>
          <w:rFonts w:ascii="Times New Roman" w:hAnsi="Times New Roman" w:eastAsia="方正黑体_GBK" w:cs="Times New Roman"/>
          <w:color w:val="auto"/>
          <w:sz w:val="32"/>
          <w:szCs w:val="32"/>
        </w:rPr>
      </w:pPr>
    </w:p>
    <w:p w14:paraId="3473D8AD">
      <w:pPr>
        <w:pStyle w:val="3"/>
        <w:widowControl/>
        <w:numPr>
          <w:ilvl w:val="0"/>
          <w:numId w:val="1"/>
        </w:numPr>
        <w:spacing w:before="0" w:line="560" w:lineRule="exact"/>
        <w:jc w:val="center"/>
        <w:rPr>
          <w:rFonts w:eastAsia="方正黑体_GBK"/>
          <w:color w:val="auto"/>
          <w:szCs w:val="32"/>
        </w:rPr>
      </w:pPr>
      <w:r>
        <w:rPr>
          <w:rFonts w:eastAsia="方正黑体_GBK"/>
          <w:color w:val="auto"/>
          <w:szCs w:val="32"/>
        </w:rPr>
        <w:t>甲方权利义务</w:t>
      </w:r>
    </w:p>
    <w:p w14:paraId="3473D8AE">
      <w:pPr>
        <w:pStyle w:val="4"/>
        <w:widowControl/>
        <w:numPr>
          <w:ilvl w:val="0"/>
          <w:numId w:val="9"/>
        </w:numPr>
        <w:spacing w:before="0" w:after="0" w:line="560" w:lineRule="exact"/>
        <w:ind w:firstLineChars="0"/>
        <w:rPr>
          <w:rFonts w:eastAsia="方正仿宋_GBK"/>
          <w:color w:val="auto"/>
          <w:sz w:val="32"/>
          <w:szCs w:val="32"/>
        </w:rPr>
      </w:pPr>
      <w:r>
        <w:rPr>
          <w:rFonts w:eastAsia="方正仿宋_GBK"/>
          <w:color w:val="auto"/>
          <w:sz w:val="32"/>
          <w:szCs w:val="32"/>
        </w:rPr>
        <w:t>甲方为乙方或项目公司创造良好的建设环境和经营环境，依法保护乙方合法经营的权利，协助乙方完成项目公司的工商、税务等登记手续。</w:t>
      </w:r>
    </w:p>
    <w:p w14:paraId="3473D8AF">
      <w:pPr>
        <w:pStyle w:val="4"/>
        <w:widowControl/>
        <w:numPr>
          <w:ilvl w:val="0"/>
          <w:numId w:val="9"/>
        </w:numPr>
        <w:spacing w:before="0" w:after="0" w:line="560" w:lineRule="exact"/>
        <w:ind w:firstLineChars="0"/>
        <w:rPr>
          <w:rFonts w:eastAsia="方正仿宋_GBK"/>
          <w:color w:val="auto"/>
          <w:sz w:val="32"/>
          <w:szCs w:val="32"/>
        </w:rPr>
      </w:pPr>
      <w:r>
        <w:rPr>
          <w:rFonts w:eastAsia="方正仿宋_GBK"/>
          <w:color w:val="auto"/>
          <w:sz w:val="32"/>
          <w:szCs w:val="32"/>
        </w:rPr>
        <w:t>甲方下属部门依法对乙方或项目公司的工商、税务登记以及项目的规划、设计、建设等进行审查、监督及指导。</w:t>
      </w:r>
    </w:p>
    <w:p w14:paraId="3473D8B0">
      <w:pPr>
        <w:pStyle w:val="4"/>
        <w:widowControl/>
        <w:spacing w:before="0" w:after="0" w:line="560" w:lineRule="exact"/>
        <w:ind w:left="480" w:firstLine="0" w:firstLineChars="0"/>
        <w:rPr>
          <w:rFonts w:eastAsia="方正仿宋_GBK"/>
          <w:color w:val="auto"/>
          <w:sz w:val="32"/>
          <w:szCs w:val="32"/>
        </w:rPr>
      </w:pPr>
    </w:p>
    <w:p w14:paraId="3473D8B1">
      <w:pPr>
        <w:pStyle w:val="3"/>
        <w:widowControl/>
        <w:numPr>
          <w:ilvl w:val="0"/>
          <w:numId w:val="1"/>
        </w:numPr>
        <w:spacing w:before="0" w:line="560" w:lineRule="exact"/>
        <w:jc w:val="center"/>
        <w:rPr>
          <w:rFonts w:eastAsia="方正黑体_GBK"/>
          <w:color w:val="auto"/>
          <w:szCs w:val="32"/>
        </w:rPr>
      </w:pPr>
      <w:r>
        <w:rPr>
          <w:rFonts w:eastAsia="方正黑体_GBK"/>
          <w:color w:val="auto"/>
          <w:szCs w:val="32"/>
        </w:rPr>
        <w:t>乙方权利义务</w:t>
      </w:r>
    </w:p>
    <w:p w14:paraId="3473D8B2">
      <w:pPr>
        <w:pStyle w:val="4"/>
        <w:widowControl/>
        <w:numPr>
          <w:ilvl w:val="0"/>
          <w:numId w:val="10"/>
        </w:numPr>
        <w:spacing w:before="0" w:after="0" w:line="560" w:lineRule="exact"/>
        <w:ind w:firstLineChars="0"/>
        <w:rPr>
          <w:rFonts w:eastAsia="方正仿宋_GBK"/>
          <w:color w:val="auto"/>
          <w:sz w:val="32"/>
          <w:szCs w:val="32"/>
        </w:rPr>
      </w:pPr>
      <w:r>
        <w:rPr>
          <w:rFonts w:eastAsia="方正仿宋_GBK"/>
          <w:color w:val="auto"/>
          <w:sz w:val="32"/>
          <w:szCs w:val="32"/>
        </w:rPr>
        <w:t>乙方和项目公司在严格履行协议约定义务和接受有关管理部门检查监督的前提下，有权依法自主开展项目建设和生产经营。</w:t>
      </w:r>
      <w:r>
        <w:rPr>
          <w:rFonts w:hint="eastAsia" w:eastAsia="方正仿宋_GBK"/>
          <w:color w:val="auto"/>
          <w:sz w:val="32"/>
          <w:szCs w:val="32"/>
        </w:rPr>
        <w:t xml:space="preserve"> </w:t>
      </w:r>
    </w:p>
    <w:p w14:paraId="3473D8B3">
      <w:pPr>
        <w:pStyle w:val="4"/>
        <w:widowControl/>
        <w:numPr>
          <w:ilvl w:val="0"/>
          <w:numId w:val="10"/>
        </w:numPr>
        <w:spacing w:before="0" w:after="0" w:line="560" w:lineRule="exact"/>
        <w:ind w:firstLineChars="0"/>
        <w:rPr>
          <w:rFonts w:eastAsia="方正仿宋_GBK"/>
          <w:color w:val="auto"/>
          <w:sz w:val="32"/>
          <w:szCs w:val="32"/>
        </w:rPr>
      </w:pPr>
      <w:r>
        <w:rPr>
          <w:rFonts w:eastAsia="方正仿宋_GBK"/>
          <w:color w:val="auto"/>
          <w:sz w:val="32"/>
          <w:szCs w:val="32"/>
        </w:rPr>
        <w:t>乙方或项目公司确保项目符合环保、安全等要求，项目应当依法取得规划、建设、水务、</w:t>
      </w:r>
      <w:r>
        <w:rPr>
          <w:rFonts w:hint="eastAsia" w:eastAsia="方正仿宋_GBK"/>
          <w:color w:val="auto"/>
          <w:sz w:val="32"/>
          <w:szCs w:val="32"/>
        </w:rPr>
        <w:t>安全</w:t>
      </w:r>
      <w:r>
        <w:rPr>
          <w:rFonts w:eastAsia="方正仿宋_GBK"/>
          <w:color w:val="auto"/>
          <w:sz w:val="32"/>
          <w:szCs w:val="32"/>
        </w:rPr>
        <w:t>、环保、消防等部门的相关审批手续，并保障项目依法建设、生产、运营。</w:t>
      </w:r>
    </w:p>
    <w:p w14:paraId="3473D8B4">
      <w:pPr>
        <w:pStyle w:val="4"/>
        <w:widowControl/>
        <w:numPr>
          <w:ilvl w:val="0"/>
          <w:numId w:val="10"/>
        </w:numPr>
        <w:spacing w:before="0" w:after="0" w:line="560" w:lineRule="exact"/>
        <w:ind w:firstLineChars="0"/>
        <w:rPr>
          <w:rFonts w:eastAsia="方正仿宋_GBK"/>
          <w:color w:val="auto"/>
          <w:sz w:val="32"/>
          <w:szCs w:val="32"/>
        </w:rPr>
      </w:pPr>
      <w:r>
        <w:rPr>
          <w:rFonts w:eastAsia="方正仿宋_GBK"/>
          <w:color w:val="auto"/>
          <w:sz w:val="32"/>
          <w:szCs w:val="32"/>
        </w:rPr>
        <w:t>乙方或项目公司保证对其产品和服务所使用的技术、商标、作品等拥有合法权利（包括但不限于拥有专利权，商标权及著作权等知识产权或相关知识产权的合法使用权）。</w:t>
      </w:r>
    </w:p>
    <w:p w14:paraId="3473D8B5">
      <w:pPr>
        <w:snapToGrid/>
        <w:spacing w:line="560" w:lineRule="exact"/>
        <w:ind w:firstLine="640" w:firstLineChars="200"/>
        <w:jc w:val="center"/>
        <w:rPr>
          <w:rFonts w:ascii="Times New Roman" w:hAnsi="Times New Roman" w:eastAsia="方正黑体_GBK" w:cs="Times New Roman"/>
          <w:color w:val="auto"/>
          <w:sz w:val="32"/>
          <w:szCs w:val="32"/>
        </w:rPr>
      </w:pPr>
    </w:p>
    <w:p w14:paraId="3473D8B6">
      <w:pPr>
        <w:pStyle w:val="3"/>
        <w:widowControl/>
        <w:numPr>
          <w:ilvl w:val="0"/>
          <w:numId w:val="1"/>
        </w:numPr>
        <w:spacing w:before="0" w:line="560" w:lineRule="exact"/>
        <w:jc w:val="center"/>
        <w:rPr>
          <w:rFonts w:eastAsia="方正黑体_GBK"/>
          <w:color w:val="auto"/>
          <w:szCs w:val="32"/>
        </w:rPr>
      </w:pPr>
      <w:r>
        <w:rPr>
          <w:rFonts w:eastAsia="方正黑体_GBK"/>
          <w:color w:val="auto"/>
          <w:szCs w:val="32"/>
        </w:rPr>
        <w:t>项目扶持</w:t>
      </w:r>
    </w:p>
    <w:p w14:paraId="3473D8B7">
      <w:pPr>
        <w:pStyle w:val="4"/>
        <w:widowControl/>
        <w:numPr>
          <w:ilvl w:val="0"/>
          <w:numId w:val="11"/>
        </w:numPr>
        <w:spacing w:before="0" w:after="0" w:line="560" w:lineRule="exact"/>
        <w:ind w:firstLineChars="0"/>
        <w:rPr>
          <w:rFonts w:eastAsia="方正仿宋_GBK"/>
          <w:color w:val="auto"/>
          <w:sz w:val="32"/>
          <w:szCs w:val="32"/>
        </w:rPr>
      </w:pPr>
      <w:r>
        <w:rPr>
          <w:rFonts w:eastAsia="方正仿宋_GBK"/>
          <w:color w:val="auto"/>
          <w:sz w:val="32"/>
          <w:szCs w:val="32"/>
        </w:rPr>
        <w:t>乙方项目符合国家、省、市等相关部门出台的有关扶持政策的，甲方积极支持并协助乙方或项目公司申请产业扶持。对于重复性的扶持政策，原则上选择上级政策，不再重复享受区本级扶持政策，本级政策注明可重复享受的除外。</w:t>
      </w:r>
    </w:p>
    <w:p w14:paraId="3473D8B8">
      <w:pPr>
        <w:pStyle w:val="4"/>
        <w:widowControl/>
        <w:numPr>
          <w:ilvl w:val="0"/>
          <w:numId w:val="11"/>
        </w:numPr>
        <w:spacing w:before="0" w:after="0" w:line="560" w:lineRule="exact"/>
        <w:ind w:firstLineChars="0"/>
        <w:rPr>
          <w:rFonts w:eastAsia="方正仿宋_GBK"/>
          <w:color w:val="auto"/>
          <w:sz w:val="32"/>
          <w:szCs w:val="32"/>
        </w:rPr>
      </w:pPr>
      <w:r>
        <w:rPr>
          <w:rFonts w:eastAsia="方正仿宋_GBK"/>
          <w:color w:val="auto"/>
          <w:sz w:val="32"/>
          <w:szCs w:val="32"/>
        </w:rPr>
        <w:t>乙方或项目公司在申请各项扶持政策时，应当向甲方授权的主管部门提交申请和相应的印证材料（包括但不限于合同、发票、专利证书等）。乙方或项目公司提交的申请材料存在瑕疵或缺陷，甲方或甲方授权的项目主管部门有权要求补充或重新提供。</w:t>
      </w:r>
    </w:p>
    <w:p w14:paraId="3473D8B9">
      <w:pPr>
        <w:pStyle w:val="4"/>
        <w:widowControl/>
        <w:spacing w:before="0" w:after="0" w:line="560" w:lineRule="exact"/>
        <w:ind w:left="480" w:firstLine="0" w:firstLineChars="0"/>
        <w:rPr>
          <w:rFonts w:eastAsia="方正仿宋_GBK"/>
          <w:color w:val="auto"/>
          <w:sz w:val="32"/>
          <w:szCs w:val="32"/>
        </w:rPr>
      </w:pPr>
    </w:p>
    <w:p w14:paraId="3473D8BA">
      <w:pPr>
        <w:pStyle w:val="3"/>
        <w:widowControl/>
        <w:numPr>
          <w:ilvl w:val="0"/>
          <w:numId w:val="1"/>
        </w:numPr>
        <w:spacing w:before="0" w:line="560" w:lineRule="exact"/>
        <w:jc w:val="center"/>
        <w:rPr>
          <w:rFonts w:eastAsia="方正黑体_GBK"/>
          <w:color w:val="auto"/>
          <w:szCs w:val="32"/>
        </w:rPr>
      </w:pPr>
      <w:r>
        <w:rPr>
          <w:rFonts w:eastAsia="方正黑体_GBK"/>
          <w:color w:val="auto"/>
          <w:szCs w:val="32"/>
        </w:rPr>
        <w:t>违约责任</w:t>
      </w:r>
    </w:p>
    <w:p w14:paraId="3473D8BB">
      <w:pPr>
        <w:pStyle w:val="4"/>
        <w:widowControl/>
        <w:numPr>
          <w:ilvl w:val="0"/>
          <w:numId w:val="12"/>
        </w:numPr>
        <w:spacing w:before="0" w:after="0" w:line="560" w:lineRule="exact"/>
        <w:ind w:firstLineChars="0"/>
        <w:rPr>
          <w:rFonts w:eastAsia="方正仿宋_GBK"/>
          <w:color w:val="auto"/>
          <w:sz w:val="32"/>
          <w:szCs w:val="32"/>
        </w:rPr>
      </w:pPr>
      <w:r>
        <w:rPr>
          <w:rFonts w:eastAsia="方正仿宋_GBK"/>
          <w:color w:val="auto"/>
          <w:sz w:val="32"/>
          <w:szCs w:val="32"/>
        </w:rPr>
        <w:t>乙方或项目公司满足协议约定条款后，若甲方未兑现本协议约定的相关政策，乙方有权按本协议约定的争议处理方式要求解决，甲方应承担相应的违约责任。</w:t>
      </w:r>
    </w:p>
    <w:p w14:paraId="3473D8BC">
      <w:pPr>
        <w:pStyle w:val="4"/>
        <w:widowControl/>
        <w:numPr>
          <w:ilvl w:val="0"/>
          <w:numId w:val="12"/>
        </w:numPr>
        <w:spacing w:before="0" w:after="0" w:line="560" w:lineRule="exact"/>
        <w:ind w:firstLineChars="0"/>
        <w:rPr>
          <w:rFonts w:eastAsia="方正仿宋_GBK"/>
          <w:color w:val="auto"/>
          <w:sz w:val="32"/>
          <w:szCs w:val="32"/>
        </w:rPr>
      </w:pPr>
      <w:r>
        <w:rPr>
          <w:rFonts w:eastAsia="方正仿宋_GBK"/>
          <w:color w:val="auto"/>
          <w:sz w:val="32"/>
          <w:szCs w:val="32"/>
        </w:rPr>
        <w:t>乙方或项目公司在项目完全建成并达产之后，未能达到本协议约定的投资强度、规模等约定条件致使本协议无法履行的，甲方有权回收给予乙方的所有政策支持</w:t>
      </w:r>
      <w:r>
        <w:rPr>
          <w:rFonts w:hint="eastAsia" w:eastAsia="方正仿宋_GBK"/>
          <w:color w:val="auto"/>
          <w:sz w:val="32"/>
          <w:szCs w:val="32"/>
        </w:rPr>
        <w:t>。</w:t>
      </w:r>
    </w:p>
    <w:p w14:paraId="3473D8BD">
      <w:pPr>
        <w:pStyle w:val="4"/>
        <w:widowControl/>
        <w:numPr>
          <w:ilvl w:val="0"/>
          <w:numId w:val="12"/>
        </w:numPr>
        <w:spacing w:before="0" w:after="0" w:line="560" w:lineRule="exact"/>
        <w:ind w:firstLineChars="0"/>
        <w:rPr>
          <w:rFonts w:eastAsia="方正仿宋_GBK"/>
          <w:color w:val="auto"/>
          <w:sz w:val="32"/>
          <w:szCs w:val="32"/>
        </w:rPr>
      </w:pPr>
      <w:r>
        <w:rPr>
          <w:rFonts w:eastAsia="方正仿宋_GBK"/>
          <w:color w:val="auto"/>
          <w:sz w:val="32"/>
          <w:szCs w:val="32"/>
        </w:rPr>
        <w:t>在发生以下情形之一时，甲方有权单方面解除本协议，损失由乙方和项目公司自负：</w:t>
      </w:r>
    </w:p>
    <w:p w14:paraId="3473D8BE">
      <w:pPr>
        <w:pStyle w:val="4"/>
        <w:widowControl/>
        <w:numPr>
          <w:ilvl w:val="0"/>
          <w:numId w:val="13"/>
        </w:numPr>
        <w:spacing w:before="0" w:after="0" w:line="560" w:lineRule="exact"/>
        <w:ind w:firstLineChars="0"/>
        <w:rPr>
          <w:rFonts w:eastAsia="方正仿宋_GBK"/>
          <w:color w:val="auto"/>
          <w:sz w:val="32"/>
          <w:szCs w:val="32"/>
        </w:rPr>
      </w:pPr>
      <w:r>
        <w:rPr>
          <w:rFonts w:eastAsia="方正仿宋_GBK"/>
          <w:color w:val="auto"/>
          <w:sz w:val="32"/>
          <w:szCs w:val="32"/>
        </w:rPr>
        <w:t>本协议生效后6个月内，项目公司不办理项目开工前期申报、审批手续的（非项目公司原因除外）；</w:t>
      </w:r>
    </w:p>
    <w:p w14:paraId="3473D8BF">
      <w:pPr>
        <w:pStyle w:val="4"/>
        <w:widowControl/>
        <w:numPr>
          <w:ilvl w:val="0"/>
          <w:numId w:val="13"/>
        </w:numPr>
        <w:spacing w:before="0" w:after="0" w:line="560" w:lineRule="exact"/>
        <w:ind w:firstLineChars="0"/>
        <w:rPr>
          <w:rFonts w:eastAsia="方正仿宋_GBK"/>
          <w:color w:val="auto"/>
          <w:sz w:val="32"/>
          <w:szCs w:val="32"/>
        </w:rPr>
      </w:pPr>
      <w:r>
        <w:rPr>
          <w:rFonts w:eastAsia="方正仿宋_GBK"/>
          <w:color w:val="auto"/>
          <w:sz w:val="32"/>
          <w:szCs w:val="32"/>
        </w:rPr>
        <w:t>项目公司办理相关手续并领取建设工程许可证、完成厂房设计且项目场地符合开工条件后超过60个工作日，仍未开工建设；</w:t>
      </w:r>
    </w:p>
    <w:p w14:paraId="3473D8C0">
      <w:pPr>
        <w:pStyle w:val="4"/>
        <w:widowControl/>
        <w:numPr>
          <w:ilvl w:val="0"/>
          <w:numId w:val="13"/>
        </w:numPr>
        <w:spacing w:before="0" w:after="0" w:line="560" w:lineRule="exact"/>
        <w:ind w:firstLineChars="0"/>
        <w:rPr>
          <w:rFonts w:eastAsia="方正仿宋_GBK"/>
          <w:color w:val="auto"/>
          <w:sz w:val="32"/>
          <w:szCs w:val="32"/>
        </w:rPr>
      </w:pPr>
      <w:r>
        <w:rPr>
          <w:rFonts w:eastAsia="方正仿宋_GBK"/>
          <w:color w:val="auto"/>
          <w:sz w:val="32"/>
          <w:szCs w:val="32"/>
        </w:rPr>
        <w:t>除不可抗力因素外，乙方及项目公司超过建设期限6个月，无不可抗力原因未完成项目建设。</w:t>
      </w:r>
    </w:p>
    <w:p w14:paraId="3473D8C1">
      <w:pPr>
        <w:pStyle w:val="4"/>
        <w:widowControl/>
        <w:spacing w:before="0" w:after="0" w:line="560" w:lineRule="exact"/>
        <w:ind w:left="480" w:firstLine="0" w:firstLineChars="0"/>
        <w:rPr>
          <w:rFonts w:eastAsia="方正仿宋_GBK"/>
          <w:color w:val="auto"/>
          <w:sz w:val="32"/>
          <w:szCs w:val="32"/>
        </w:rPr>
      </w:pPr>
    </w:p>
    <w:p w14:paraId="3473D8C2">
      <w:pPr>
        <w:pStyle w:val="3"/>
        <w:widowControl/>
        <w:numPr>
          <w:ilvl w:val="0"/>
          <w:numId w:val="1"/>
        </w:numPr>
        <w:spacing w:before="0" w:line="560" w:lineRule="exact"/>
        <w:jc w:val="center"/>
        <w:rPr>
          <w:rFonts w:eastAsia="方正黑体_GBK"/>
          <w:color w:val="auto"/>
          <w:szCs w:val="32"/>
        </w:rPr>
      </w:pPr>
      <w:r>
        <w:rPr>
          <w:rFonts w:eastAsia="方正黑体_GBK"/>
          <w:color w:val="auto"/>
          <w:szCs w:val="32"/>
        </w:rPr>
        <w:t>合同解除和终止</w:t>
      </w:r>
    </w:p>
    <w:p w14:paraId="3473D8C3">
      <w:pPr>
        <w:pStyle w:val="4"/>
        <w:widowControl/>
        <w:numPr>
          <w:ilvl w:val="0"/>
          <w:numId w:val="14"/>
        </w:numPr>
        <w:spacing w:before="0" w:after="0" w:line="560" w:lineRule="exact"/>
        <w:ind w:firstLineChars="0"/>
        <w:rPr>
          <w:rFonts w:eastAsia="方正仿宋_GBK"/>
          <w:color w:val="auto"/>
          <w:sz w:val="32"/>
          <w:szCs w:val="32"/>
        </w:rPr>
      </w:pPr>
      <w:r>
        <w:rPr>
          <w:rFonts w:eastAsia="方正仿宋_GBK"/>
          <w:color w:val="auto"/>
          <w:sz w:val="32"/>
          <w:szCs w:val="32"/>
        </w:rPr>
        <w:t>出现以下情形，</w:t>
      </w:r>
      <w:r>
        <w:rPr>
          <w:rFonts w:hint="eastAsia" w:eastAsia="方正仿宋_GBK"/>
          <w:color w:val="auto"/>
          <w:sz w:val="32"/>
          <w:szCs w:val="32"/>
        </w:rPr>
        <w:t>双</w:t>
      </w:r>
      <w:r>
        <w:rPr>
          <w:rFonts w:eastAsia="方正仿宋_GBK"/>
          <w:color w:val="auto"/>
          <w:sz w:val="32"/>
          <w:szCs w:val="32"/>
        </w:rPr>
        <w:t>方</w:t>
      </w:r>
      <w:r>
        <w:rPr>
          <w:rFonts w:hint="eastAsia" w:eastAsia="方正仿宋_GBK"/>
          <w:color w:val="auto"/>
          <w:sz w:val="32"/>
          <w:szCs w:val="32"/>
        </w:rPr>
        <w:t>均可</w:t>
      </w:r>
      <w:r>
        <w:rPr>
          <w:rFonts w:eastAsia="方正仿宋_GBK"/>
          <w:color w:val="auto"/>
          <w:sz w:val="32"/>
          <w:szCs w:val="32"/>
        </w:rPr>
        <w:t>解除本协议：</w:t>
      </w:r>
    </w:p>
    <w:p w14:paraId="3473D8C4">
      <w:pPr>
        <w:pStyle w:val="4"/>
        <w:widowControl/>
        <w:numPr>
          <w:ilvl w:val="0"/>
          <w:numId w:val="15"/>
        </w:numPr>
        <w:spacing w:before="0" w:after="0" w:line="560" w:lineRule="exact"/>
        <w:ind w:firstLineChars="0"/>
        <w:rPr>
          <w:rFonts w:eastAsia="方正仿宋_GBK"/>
          <w:color w:val="auto"/>
          <w:sz w:val="32"/>
          <w:szCs w:val="32"/>
        </w:rPr>
      </w:pPr>
      <w:r>
        <w:rPr>
          <w:rFonts w:eastAsia="方正仿宋_GBK"/>
          <w:color w:val="auto"/>
          <w:sz w:val="32"/>
          <w:szCs w:val="32"/>
        </w:rPr>
        <w:t>因不可抗力不能实现合同目的；</w:t>
      </w:r>
    </w:p>
    <w:p w14:paraId="3473D8C5">
      <w:pPr>
        <w:pStyle w:val="4"/>
        <w:widowControl/>
        <w:numPr>
          <w:ilvl w:val="0"/>
          <w:numId w:val="15"/>
        </w:numPr>
        <w:spacing w:before="0" w:after="0" w:line="560" w:lineRule="exact"/>
        <w:ind w:firstLineChars="0"/>
        <w:rPr>
          <w:rFonts w:eastAsia="方正仿宋_GBK"/>
          <w:color w:val="auto"/>
          <w:sz w:val="32"/>
          <w:szCs w:val="32"/>
        </w:rPr>
      </w:pPr>
      <w:r>
        <w:rPr>
          <w:rFonts w:eastAsia="方正仿宋_GBK"/>
          <w:color w:val="auto"/>
          <w:sz w:val="32"/>
          <w:szCs w:val="32"/>
        </w:rPr>
        <w:t>因</w:t>
      </w:r>
      <w:r>
        <w:rPr>
          <w:rFonts w:hint="eastAsia" w:eastAsia="方正仿宋_GBK"/>
          <w:color w:val="auto"/>
          <w:sz w:val="32"/>
          <w:szCs w:val="32"/>
        </w:rPr>
        <w:t>对方</w:t>
      </w:r>
      <w:r>
        <w:rPr>
          <w:rFonts w:eastAsia="方正仿宋_GBK"/>
          <w:color w:val="auto"/>
          <w:sz w:val="32"/>
          <w:szCs w:val="32"/>
        </w:rPr>
        <w:t>迟延履行</w:t>
      </w:r>
      <w:r>
        <w:rPr>
          <w:rFonts w:hint="eastAsia" w:eastAsia="方正仿宋_GBK"/>
          <w:color w:val="auto"/>
          <w:sz w:val="32"/>
          <w:szCs w:val="32"/>
        </w:rPr>
        <w:t>经催告仍不积极履行</w:t>
      </w:r>
      <w:r>
        <w:rPr>
          <w:rFonts w:eastAsia="方正仿宋_GBK"/>
          <w:color w:val="auto"/>
          <w:sz w:val="32"/>
          <w:szCs w:val="32"/>
        </w:rPr>
        <w:t>或有其他</w:t>
      </w:r>
      <w:r>
        <w:rPr>
          <w:rFonts w:hint="eastAsia" w:eastAsia="方正仿宋_GBK"/>
          <w:color w:val="auto"/>
          <w:sz w:val="32"/>
          <w:szCs w:val="32"/>
        </w:rPr>
        <w:t>重大</w:t>
      </w:r>
      <w:r>
        <w:rPr>
          <w:rFonts w:eastAsia="方正仿宋_GBK"/>
          <w:color w:val="auto"/>
          <w:sz w:val="32"/>
          <w:szCs w:val="32"/>
        </w:rPr>
        <w:t>违约情形不能实现合同目的；</w:t>
      </w:r>
    </w:p>
    <w:p w14:paraId="3473D8C6">
      <w:pPr>
        <w:pStyle w:val="4"/>
        <w:widowControl/>
        <w:numPr>
          <w:ilvl w:val="0"/>
          <w:numId w:val="15"/>
        </w:numPr>
        <w:spacing w:before="0" w:after="0" w:line="560" w:lineRule="exact"/>
        <w:ind w:firstLineChars="0"/>
        <w:rPr>
          <w:rFonts w:eastAsia="方正仿宋_GBK"/>
          <w:color w:val="auto"/>
          <w:sz w:val="32"/>
          <w:szCs w:val="32"/>
        </w:rPr>
      </w:pPr>
      <w:r>
        <w:rPr>
          <w:rFonts w:eastAsia="方正仿宋_GBK"/>
          <w:color w:val="auto"/>
          <w:sz w:val="32"/>
          <w:szCs w:val="32"/>
        </w:rPr>
        <w:t>法律法规规定的其他情形。</w:t>
      </w:r>
    </w:p>
    <w:p w14:paraId="3473D8C7">
      <w:pPr>
        <w:pStyle w:val="4"/>
        <w:widowControl/>
        <w:numPr>
          <w:ilvl w:val="0"/>
          <w:numId w:val="14"/>
        </w:numPr>
        <w:spacing w:before="0" w:after="0" w:line="560" w:lineRule="exact"/>
        <w:ind w:firstLineChars="0"/>
        <w:rPr>
          <w:rFonts w:eastAsia="方正仿宋_GBK"/>
          <w:color w:val="auto"/>
          <w:sz w:val="32"/>
          <w:szCs w:val="32"/>
        </w:rPr>
      </w:pPr>
      <w:r>
        <w:rPr>
          <w:rFonts w:eastAsia="方正仿宋_GBK"/>
          <w:color w:val="auto"/>
          <w:sz w:val="32"/>
          <w:szCs w:val="32"/>
        </w:rPr>
        <w:t>对于不涉及奖补政策或匹配资源等各类优惠政策的项目，如因不可抗力等情形不能实现合同目的，本协议自行终止，各方互不承担违约责任。</w:t>
      </w:r>
    </w:p>
    <w:p w14:paraId="3473D8C8">
      <w:pPr>
        <w:pStyle w:val="4"/>
        <w:widowControl/>
        <w:numPr>
          <w:ilvl w:val="0"/>
          <w:numId w:val="14"/>
        </w:numPr>
        <w:spacing w:before="0" w:after="0" w:line="560" w:lineRule="exact"/>
        <w:ind w:firstLineChars="0"/>
        <w:rPr>
          <w:rFonts w:eastAsia="方正仿宋_GBK"/>
          <w:color w:val="auto"/>
          <w:sz w:val="32"/>
          <w:szCs w:val="32"/>
        </w:rPr>
      </w:pPr>
      <w:r>
        <w:rPr>
          <w:rFonts w:eastAsia="方正仿宋_GBK"/>
          <w:color w:val="auto"/>
          <w:sz w:val="32"/>
          <w:szCs w:val="32"/>
        </w:rPr>
        <w:t>由于不可归责于协议各方的原因导致项目未能履行，本协议自行终止，各方互不承担违约责任。乙方或项目公司应当全额退还甲方已经支付的补贴或奖励。</w:t>
      </w:r>
    </w:p>
    <w:p w14:paraId="3473D8C9">
      <w:pPr>
        <w:snapToGrid/>
        <w:spacing w:line="560" w:lineRule="exact"/>
        <w:ind w:firstLine="640" w:firstLineChars="200"/>
        <w:jc w:val="center"/>
        <w:rPr>
          <w:rFonts w:ascii="Times New Roman" w:hAnsi="Times New Roman" w:eastAsia="方正黑体_GBK" w:cs="Times New Roman"/>
          <w:color w:val="auto"/>
          <w:sz w:val="32"/>
          <w:szCs w:val="32"/>
        </w:rPr>
      </w:pPr>
    </w:p>
    <w:p w14:paraId="3473D8CA">
      <w:pPr>
        <w:pStyle w:val="3"/>
        <w:widowControl/>
        <w:numPr>
          <w:ilvl w:val="0"/>
          <w:numId w:val="1"/>
        </w:numPr>
        <w:spacing w:before="0" w:line="560" w:lineRule="exact"/>
        <w:jc w:val="center"/>
        <w:rPr>
          <w:rFonts w:eastAsia="方正黑体_GBK"/>
          <w:color w:val="auto"/>
          <w:szCs w:val="32"/>
        </w:rPr>
      </w:pPr>
      <w:r>
        <w:rPr>
          <w:rFonts w:eastAsia="方正黑体_GBK"/>
          <w:color w:val="auto"/>
          <w:szCs w:val="32"/>
        </w:rPr>
        <w:t>法律适用和争议解决</w:t>
      </w:r>
    </w:p>
    <w:p w14:paraId="3473D8CB">
      <w:pPr>
        <w:pStyle w:val="4"/>
        <w:widowControl/>
        <w:numPr>
          <w:ilvl w:val="0"/>
          <w:numId w:val="16"/>
        </w:numPr>
        <w:spacing w:before="0" w:after="0" w:line="560" w:lineRule="exact"/>
        <w:ind w:firstLineChars="0"/>
        <w:rPr>
          <w:rFonts w:eastAsia="方正仿宋_GBK"/>
          <w:color w:val="auto"/>
          <w:sz w:val="32"/>
          <w:szCs w:val="32"/>
        </w:rPr>
      </w:pPr>
      <w:r>
        <w:rPr>
          <w:rFonts w:eastAsia="方正仿宋_GBK"/>
          <w:color w:val="auto"/>
          <w:sz w:val="32"/>
          <w:szCs w:val="32"/>
        </w:rPr>
        <w:t>本协议适用中华人民共和国法律。</w:t>
      </w:r>
    </w:p>
    <w:p w14:paraId="3473D8CC">
      <w:pPr>
        <w:pStyle w:val="4"/>
        <w:widowControl/>
        <w:numPr>
          <w:ilvl w:val="0"/>
          <w:numId w:val="16"/>
        </w:numPr>
        <w:spacing w:before="0" w:after="0" w:line="560" w:lineRule="exact"/>
        <w:ind w:firstLineChars="0"/>
        <w:rPr>
          <w:rFonts w:eastAsia="方正仿宋_GBK"/>
          <w:color w:val="auto"/>
          <w:sz w:val="32"/>
          <w:szCs w:val="32"/>
        </w:rPr>
      </w:pPr>
      <w:r>
        <w:rPr>
          <w:rFonts w:eastAsia="方正仿宋_GBK"/>
          <w:color w:val="auto"/>
          <w:sz w:val="32"/>
          <w:szCs w:val="32"/>
        </w:rPr>
        <w:t>在本协议履行过程中，若发生争议，由争议各方先行协商解决，协商不成，向项目所在地有管辖权的人民法院提起诉讼。</w:t>
      </w:r>
    </w:p>
    <w:p w14:paraId="3473D8CD">
      <w:pPr>
        <w:pStyle w:val="4"/>
        <w:widowControl/>
        <w:numPr>
          <w:ilvl w:val="0"/>
          <w:numId w:val="16"/>
        </w:numPr>
        <w:spacing w:before="0" w:after="0" w:line="560" w:lineRule="exact"/>
        <w:ind w:firstLineChars="0"/>
        <w:rPr>
          <w:rFonts w:eastAsia="方正仿宋_GBK"/>
          <w:color w:val="auto"/>
          <w:sz w:val="32"/>
          <w:szCs w:val="32"/>
        </w:rPr>
      </w:pPr>
      <w:r>
        <w:rPr>
          <w:rFonts w:eastAsia="方正仿宋_GBK"/>
          <w:color w:val="auto"/>
          <w:sz w:val="32"/>
          <w:szCs w:val="32"/>
        </w:rPr>
        <w:t>本协议履行过程中如遇法律法规以及政策调整，则按调整后的新规定执行。</w:t>
      </w:r>
    </w:p>
    <w:p w14:paraId="3473D8CE">
      <w:pPr>
        <w:pStyle w:val="3"/>
        <w:widowControl/>
        <w:numPr>
          <w:ilvl w:val="0"/>
          <w:numId w:val="1"/>
        </w:numPr>
        <w:spacing w:before="0" w:line="560" w:lineRule="exact"/>
        <w:jc w:val="center"/>
        <w:rPr>
          <w:rFonts w:eastAsia="方正黑体_GBK"/>
          <w:color w:val="auto"/>
          <w:szCs w:val="32"/>
        </w:rPr>
      </w:pPr>
      <w:r>
        <w:rPr>
          <w:rFonts w:eastAsia="方正黑体_GBK"/>
          <w:color w:val="auto"/>
          <w:szCs w:val="32"/>
        </w:rPr>
        <w:t>附则</w:t>
      </w:r>
    </w:p>
    <w:p w14:paraId="3473D8CF">
      <w:pPr>
        <w:pStyle w:val="4"/>
        <w:widowControl/>
        <w:numPr>
          <w:ilvl w:val="0"/>
          <w:numId w:val="17"/>
        </w:numPr>
        <w:spacing w:before="0" w:after="0" w:line="560" w:lineRule="exact"/>
        <w:ind w:firstLineChars="0"/>
        <w:rPr>
          <w:rFonts w:eastAsia="方正仿宋_GBK"/>
          <w:color w:val="auto"/>
          <w:sz w:val="32"/>
          <w:szCs w:val="32"/>
        </w:rPr>
      </w:pPr>
      <w:r>
        <w:rPr>
          <w:rFonts w:eastAsia="方正仿宋_GBK"/>
          <w:color w:val="auto"/>
          <w:sz w:val="32"/>
          <w:szCs w:val="32"/>
        </w:rPr>
        <w:t>本协议未尽事宜，可由双方另行协商并签订《补充协议》，作为协议附件。协议附件是协议的组成部分，与本协议具有同等法律效力。</w:t>
      </w:r>
    </w:p>
    <w:p w14:paraId="3473D8D0">
      <w:pPr>
        <w:pStyle w:val="4"/>
        <w:widowControl/>
        <w:numPr>
          <w:ilvl w:val="0"/>
          <w:numId w:val="17"/>
        </w:numPr>
        <w:spacing w:before="0" w:after="0" w:line="560" w:lineRule="exact"/>
        <w:ind w:firstLineChars="0"/>
        <w:rPr>
          <w:rFonts w:eastAsia="方正仿宋_GBK"/>
          <w:color w:val="auto"/>
          <w:sz w:val="32"/>
          <w:szCs w:val="32"/>
        </w:rPr>
      </w:pPr>
      <w:r>
        <w:rPr>
          <w:rFonts w:eastAsia="方正仿宋_GBK"/>
          <w:color w:val="auto"/>
          <w:sz w:val="32"/>
          <w:szCs w:val="32"/>
        </w:rPr>
        <w:t>任何一方发出的与本协议相关的所有通知均应以书面形式送达对方，通讯地址以本协议载明为准。</w:t>
      </w:r>
    </w:p>
    <w:p w14:paraId="3473D8D1">
      <w:pPr>
        <w:pStyle w:val="4"/>
        <w:widowControl/>
        <w:numPr>
          <w:ilvl w:val="0"/>
          <w:numId w:val="17"/>
        </w:numPr>
        <w:spacing w:before="0" w:after="0" w:line="560" w:lineRule="exact"/>
        <w:ind w:firstLineChars="0"/>
        <w:rPr>
          <w:rFonts w:eastAsia="方正仿宋_GBK"/>
          <w:color w:val="auto"/>
          <w:sz w:val="32"/>
          <w:szCs w:val="32"/>
        </w:rPr>
      </w:pPr>
      <w:r>
        <w:rPr>
          <w:rFonts w:eastAsia="方正仿宋_GBK"/>
          <w:color w:val="auto"/>
          <w:sz w:val="32"/>
          <w:szCs w:val="32"/>
        </w:rPr>
        <w:t>本协议一式肆份，甲乙双方各执两份，每份具有同等法律效力，经双方签字盖章后生效。</w:t>
      </w:r>
    </w:p>
    <w:p w14:paraId="3473D8D2">
      <w:pPr>
        <w:snapToGrid/>
        <w:spacing w:line="560" w:lineRule="exact"/>
        <w:rPr>
          <w:rFonts w:ascii="Times New Roman" w:hAnsi="Times New Roman" w:eastAsia="方正仿宋_GBK" w:cs="Times New Roman"/>
          <w:color w:val="auto"/>
          <w:sz w:val="32"/>
          <w:szCs w:val="32"/>
        </w:rPr>
      </w:pPr>
    </w:p>
    <w:p w14:paraId="3473D8D3">
      <w:pPr>
        <w:pStyle w:val="4"/>
        <w:widowControl/>
        <w:spacing w:before="0" w:after="0" w:line="560" w:lineRule="exact"/>
        <w:ind w:firstLine="0" w:firstLineChars="0"/>
        <w:rPr>
          <w:rFonts w:eastAsia="方正仿宋_GBK"/>
          <w:color w:val="auto"/>
          <w:sz w:val="32"/>
          <w:szCs w:val="32"/>
        </w:rPr>
      </w:pPr>
      <w:r>
        <w:rPr>
          <w:rFonts w:eastAsia="方正仿宋_GBK"/>
          <w:color w:val="auto"/>
          <w:sz w:val="32"/>
          <w:szCs w:val="32"/>
        </w:rPr>
        <w:t>甲方：攀枝花市东区人民政府</w:t>
      </w:r>
    </w:p>
    <w:p w14:paraId="3473D8D4">
      <w:pPr>
        <w:pStyle w:val="4"/>
        <w:widowControl/>
        <w:spacing w:before="0" w:after="0" w:line="560" w:lineRule="exact"/>
        <w:ind w:firstLine="0" w:firstLineChars="0"/>
        <w:rPr>
          <w:rFonts w:eastAsia="方正仿宋_GBK"/>
          <w:color w:val="auto"/>
          <w:sz w:val="32"/>
          <w:szCs w:val="32"/>
        </w:rPr>
      </w:pPr>
      <w:r>
        <w:rPr>
          <w:rFonts w:eastAsia="方正仿宋_GBK"/>
          <w:color w:val="auto"/>
          <w:sz w:val="32"/>
          <w:szCs w:val="32"/>
        </w:rPr>
        <w:t xml:space="preserve">法定代表人（或授权委托人）： </w:t>
      </w:r>
    </w:p>
    <w:p w14:paraId="3473D8D5">
      <w:pPr>
        <w:snapToGrid/>
        <w:spacing w:line="560" w:lineRule="exact"/>
        <w:rPr>
          <w:rFonts w:ascii="Times New Roman" w:hAnsi="Times New Roman" w:eastAsia="方正仿宋_GBK" w:cs="Times New Roman"/>
          <w:color w:val="auto"/>
          <w:sz w:val="32"/>
          <w:szCs w:val="32"/>
        </w:rPr>
      </w:pPr>
    </w:p>
    <w:p w14:paraId="3473D8D6">
      <w:pPr>
        <w:pStyle w:val="2"/>
        <w:snapToGrid/>
        <w:spacing w:line="560" w:lineRule="exact"/>
        <w:ind w:firstLine="640"/>
        <w:rPr>
          <w:rFonts w:ascii="Times New Roman" w:hAnsi="Times New Roman" w:cs="Times New Roman"/>
          <w:color w:val="auto"/>
          <w:sz w:val="32"/>
          <w:szCs w:val="32"/>
        </w:rPr>
      </w:pPr>
    </w:p>
    <w:p w14:paraId="3473D8D7">
      <w:pPr>
        <w:snapToGrid/>
        <w:spacing w:line="560" w:lineRule="exact"/>
        <w:rPr>
          <w:rFonts w:ascii="Times New Roman" w:hAnsi="Times New Roman" w:eastAsia="方正仿宋_GBK" w:cs="Times New Roman"/>
          <w:color w:val="auto"/>
          <w:sz w:val="32"/>
          <w:szCs w:val="32"/>
        </w:rPr>
      </w:pPr>
      <w:r>
        <w:rPr>
          <w:rFonts w:ascii="Times New Roman" w:hAnsi="Times New Roman" w:eastAsia="方正仿宋_GBK" w:cs="Times New Roman"/>
          <w:color w:val="auto"/>
          <w:spacing w:val="-3"/>
          <w:sz w:val="32"/>
          <w:szCs w:val="32"/>
        </w:rPr>
        <w:t>乙方：攀枝花东呈智能科技有限公司</w:t>
      </w:r>
    </w:p>
    <w:p w14:paraId="3473D8D8">
      <w:pPr>
        <w:snapToGrid/>
        <w:spacing w:line="560" w:lineRule="exact"/>
        <w:rPr>
          <w:rFonts w:ascii="Times New Roman" w:hAnsi="Times New Roman" w:eastAsia="方正仿宋_GBK" w:cs="Times New Roman"/>
          <w:color w:val="auto"/>
          <w:sz w:val="32"/>
          <w:szCs w:val="32"/>
        </w:rPr>
      </w:pPr>
      <w:r>
        <w:rPr>
          <w:rFonts w:ascii="Times New Roman" w:hAnsi="Times New Roman" w:eastAsia="方正仿宋_GBK" w:cs="Times New Roman"/>
          <w:color w:val="auto"/>
          <w:spacing w:val="22"/>
          <w:sz w:val="32"/>
          <w:szCs w:val="32"/>
        </w:rPr>
        <w:t>法定代表人（或授权委托人）：</w:t>
      </w:r>
    </w:p>
    <w:p w14:paraId="3473D8D9">
      <w:pPr>
        <w:snapToGrid/>
        <w:spacing w:line="560" w:lineRule="exact"/>
        <w:rPr>
          <w:rFonts w:ascii="Times New Roman" w:hAnsi="Times New Roman" w:eastAsia="方正仿宋_GBK" w:cs="Times New Roman"/>
          <w:color w:val="auto"/>
          <w:sz w:val="32"/>
          <w:szCs w:val="32"/>
        </w:rPr>
      </w:pPr>
    </w:p>
    <w:p w14:paraId="3473D8DA">
      <w:pPr>
        <w:rPr>
          <w:b/>
          <w:bCs/>
          <w:color w:val="auto"/>
        </w:rPr>
      </w:pPr>
      <w:r>
        <w:rPr>
          <w:rFonts w:ascii="Times New Roman" w:hAnsi="Times New Roman" w:eastAsia="方正仿宋_GBK" w:cs="Times New Roman"/>
          <w:color w:val="auto"/>
          <w:sz w:val="32"/>
          <w:szCs w:val="32"/>
        </w:rPr>
        <w:t>2025 年 12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3D8DB">
    <w:pPr>
      <w:spacing w:line="14" w:lineRule="auto"/>
      <w:rPr>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73D8DE">
                          <w:pPr>
                            <w:pStyle w:val="5"/>
                          </w:pPr>
                          <w: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473D8DE">
                    <w:pPr>
                      <w:pStyle w:val="5"/>
                    </w:pPr>
                    <w: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1E52A4"/>
    <w:multiLevelType w:val="singleLevel"/>
    <w:tmpl w:val="871E52A4"/>
    <w:lvl w:ilvl="0" w:tentative="0">
      <w:start w:val="1"/>
      <w:numFmt w:val="decimal"/>
      <w:suff w:val="nothing"/>
      <w:lvlText w:val="（%1）"/>
      <w:lvlJc w:val="left"/>
      <w:pPr>
        <w:ind w:left="0" w:firstLine="480"/>
      </w:pPr>
      <w:rPr>
        <w:rFonts w:hint="default"/>
      </w:rPr>
    </w:lvl>
  </w:abstractNum>
  <w:abstractNum w:abstractNumId="1">
    <w:nsid w:val="9C56806D"/>
    <w:multiLevelType w:val="singleLevel"/>
    <w:tmpl w:val="9C56806D"/>
    <w:lvl w:ilvl="0" w:tentative="0">
      <w:start w:val="1"/>
      <w:numFmt w:val="decimal"/>
      <w:suff w:val="nothing"/>
      <w:lvlText w:val="（%1）"/>
      <w:lvlJc w:val="left"/>
      <w:pPr>
        <w:ind w:left="0" w:firstLine="480"/>
      </w:pPr>
      <w:rPr>
        <w:rFonts w:hint="default"/>
      </w:rPr>
    </w:lvl>
  </w:abstractNum>
  <w:abstractNum w:abstractNumId="2">
    <w:nsid w:val="AB08DFF7"/>
    <w:multiLevelType w:val="singleLevel"/>
    <w:tmpl w:val="AB08DFF7"/>
    <w:lvl w:ilvl="0" w:tentative="0">
      <w:start w:val="1"/>
      <w:numFmt w:val="decimal"/>
      <w:suff w:val="nothing"/>
      <w:lvlText w:val="（%1）"/>
      <w:lvlJc w:val="left"/>
      <w:pPr>
        <w:ind w:left="0" w:firstLine="480"/>
      </w:pPr>
      <w:rPr>
        <w:rFonts w:hint="default"/>
      </w:rPr>
    </w:lvl>
  </w:abstractNum>
  <w:abstractNum w:abstractNumId="3">
    <w:nsid w:val="B20DB82E"/>
    <w:multiLevelType w:val="singleLevel"/>
    <w:tmpl w:val="B20DB82E"/>
    <w:lvl w:ilvl="0" w:tentative="0">
      <w:start w:val="1"/>
      <w:numFmt w:val="decimal"/>
      <w:suff w:val="space"/>
      <w:lvlText w:val="7.3.%1"/>
      <w:lvlJc w:val="left"/>
      <w:pPr>
        <w:ind w:left="0" w:firstLine="480"/>
      </w:pPr>
      <w:rPr>
        <w:rFonts w:hint="default"/>
      </w:rPr>
    </w:lvl>
  </w:abstractNum>
  <w:abstractNum w:abstractNumId="4">
    <w:nsid w:val="B4E170D9"/>
    <w:multiLevelType w:val="singleLevel"/>
    <w:tmpl w:val="B4E170D9"/>
    <w:lvl w:ilvl="0" w:tentative="0">
      <w:start w:val="1"/>
      <w:numFmt w:val="decimal"/>
      <w:suff w:val="space"/>
      <w:lvlText w:val="7.%1"/>
      <w:lvlJc w:val="left"/>
      <w:pPr>
        <w:ind w:left="0" w:firstLine="480"/>
      </w:pPr>
      <w:rPr>
        <w:rFonts w:hint="default"/>
      </w:rPr>
    </w:lvl>
  </w:abstractNum>
  <w:abstractNum w:abstractNumId="5">
    <w:nsid w:val="CF4C1AE6"/>
    <w:multiLevelType w:val="singleLevel"/>
    <w:tmpl w:val="CF4C1AE6"/>
    <w:lvl w:ilvl="0" w:tentative="0">
      <w:start w:val="1"/>
      <w:numFmt w:val="decimal"/>
      <w:suff w:val="nothing"/>
      <w:lvlText w:val="（%1）"/>
      <w:lvlJc w:val="left"/>
      <w:pPr>
        <w:ind w:left="0" w:firstLine="480"/>
      </w:pPr>
      <w:rPr>
        <w:rFonts w:hint="default"/>
      </w:rPr>
    </w:lvl>
  </w:abstractNum>
  <w:abstractNum w:abstractNumId="6">
    <w:nsid w:val="D0E47A6B"/>
    <w:multiLevelType w:val="singleLevel"/>
    <w:tmpl w:val="D0E47A6B"/>
    <w:lvl w:ilvl="0" w:tentative="0">
      <w:start w:val="1"/>
      <w:numFmt w:val="decimal"/>
      <w:suff w:val="space"/>
      <w:lvlText w:val="8.1.%1"/>
      <w:lvlJc w:val="left"/>
      <w:pPr>
        <w:ind w:left="0" w:firstLine="480"/>
      </w:pPr>
      <w:rPr>
        <w:rFonts w:hint="default"/>
      </w:rPr>
    </w:lvl>
  </w:abstractNum>
  <w:abstractNum w:abstractNumId="7">
    <w:nsid w:val="D21978FB"/>
    <w:multiLevelType w:val="singleLevel"/>
    <w:tmpl w:val="D21978FB"/>
    <w:lvl w:ilvl="0" w:tentative="0">
      <w:start w:val="1"/>
      <w:numFmt w:val="decimal"/>
      <w:suff w:val="space"/>
      <w:lvlText w:val="8.%1"/>
      <w:lvlJc w:val="left"/>
      <w:pPr>
        <w:ind w:left="0" w:firstLine="480"/>
      </w:pPr>
      <w:rPr>
        <w:rFonts w:hint="default"/>
      </w:rPr>
    </w:lvl>
  </w:abstractNum>
  <w:abstractNum w:abstractNumId="8">
    <w:nsid w:val="EB339E16"/>
    <w:multiLevelType w:val="singleLevel"/>
    <w:tmpl w:val="EB339E16"/>
    <w:lvl w:ilvl="0" w:tentative="0">
      <w:start w:val="1"/>
      <w:numFmt w:val="decimal"/>
      <w:suff w:val="space"/>
      <w:lvlText w:val="4.%1"/>
      <w:lvlJc w:val="left"/>
      <w:pPr>
        <w:ind w:left="0" w:firstLine="480"/>
      </w:pPr>
      <w:rPr>
        <w:rFonts w:hint="default"/>
      </w:rPr>
    </w:lvl>
  </w:abstractNum>
  <w:abstractNum w:abstractNumId="9">
    <w:nsid w:val="F03E50E3"/>
    <w:multiLevelType w:val="singleLevel"/>
    <w:tmpl w:val="F03E50E3"/>
    <w:lvl w:ilvl="0" w:tentative="0">
      <w:start w:val="1"/>
      <w:numFmt w:val="decimal"/>
      <w:suff w:val="nothing"/>
      <w:lvlText w:val="（%1）"/>
      <w:lvlJc w:val="left"/>
      <w:pPr>
        <w:ind w:left="0" w:firstLine="480"/>
      </w:pPr>
      <w:rPr>
        <w:rFonts w:hint="default"/>
      </w:rPr>
    </w:lvl>
  </w:abstractNum>
  <w:abstractNum w:abstractNumId="10">
    <w:nsid w:val="0DBE1814"/>
    <w:multiLevelType w:val="singleLevel"/>
    <w:tmpl w:val="0DBE1814"/>
    <w:lvl w:ilvl="0" w:tentative="0">
      <w:start w:val="1"/>
      <w:numFmt w:val="decimal"/>
      <w:suff w:val="nothing"/>
      <w:lvlText w:val="（%1）"/>
      <w:lvlJc w:val="left"/>
      <w:pPr>
        <w:ind w:left="0" w:firstLine="480"/>
      </w:pPr>
      <w:rPr>
        <w:rFonts w:hint="default"/>
      </w:rPr>
    </w:lvl>
  </w:abstractNum>
  <w:abstractNum w:abstractNumId="11">
    <w:nsid w:val="27959CC6"/>
    <w:multiLevelType w:val="singleLevel"/>
    <w:tmpl w:val="27959CC6"/>
    <w:lvl w:ilvl="0" w:tentative="0">
      <w:start w:val="1"/>
      <w:numFmt w:val="decimal"/>
      <w:suff w:val="space"/>
      <w:lvlText w:val="6.%1"/>
      <w:lvlJc w:val="left"/>
      <w:pPr>
        <w:ind w:left="0" w:firstLine="480"/>
      </w:pPr>
      <w:rPr>
        <w:rFonts w:hint="default"/>
      </w:rPr>
    </w:lvl>
  </w:abstractNum>
  <w:abstractNum w:abstractNumId="12">
    <w:nsid w:val="2E7ABE9D"/>
    <w:multiLevelType w:val="singleLevel"/>
    <w:tmpl w:val="2E7ABE9D"/>
    <w:lvl w:ilvl="0" w:tentative="0">
      <w:start w:val="1"/>
      <w:numFmt w:val="decimal"/>
      <w:suff w:val="space"/>
      <w:lvlText w:val="10.%1"/>
      <w:lvlJc w:val="left"/>
      <w:pPr>
        <w:ind w:left="0" w:firstLine="480"/>
      </w:pPr>
      <w:rPr>
        <w:rFonts w:hint="default"/>
      </w:rPr>
    </w:lvl>
  </w:abstractNum>
  <w:abstractNum w:abstractNumId="13">
    <w:nsid w:val="49668A84"/>
    <w:multiLevelType w:val="singleLevel"/>
    <w:tmpl w:val="49668A84"/>
    <w:lvl w:ilvl="0" w:tentative="0">
      <w:start w:val="1"/>
      <w:numFmt w:val="decimal"/>
      <w:suff w:val="space"/>
      <w:lvlText w:val="5.%1"/>
      <w:lvlJc w:val="left"/>
      <w:pPr>
        <w:ind w:left="0" w:firstLine="480"/>
      </w:pPr>
      <w:rPr>
        <w:rFonts w:hint="default"/>
      </w:rPr>
    </w:lvl>
  </w:abstractNum>
  <w:abstractNum w:abstractNumId="14">
    <w:nsid w:val="4975D467"/>
    <w:multiLevelType w:val="singleLevel"/>
    <w:tmpl w:val="4975D467"/>
    <w:lvl w:ilvl="0" w:tentative="0">
      <w:start w:val="1"/>
      <w:numFmt w:val="chineseCounting"/>
      <w:suff w:val="space"/>
      <w:lvlText w:val="第%1章"/>
      <w:lvlJc w:val="left"/>
      <w:pPr>
        <w:ind w:left="0" w:firstLine="0"/>
      </w:pPr>
      <w:rPr>
        <w:rFonts w:hint="eastAsia"/>
      </w:rPr>
    </w:lvl>
  </w:abstractNum>
  <w:abstractNum w:abstractNumId="15">
    <w:nsid w:val="4E6E2383"/>
    <w:multiLevelType w:val="singleLevel"/>
    <w:tmpl w:val="4E6E2383"/>
    <w:lvl w:ilvl="0" w:tentative="0">
      <w:start w:val="1"/>
      <w:numFmt w:val="decimal"/>
      <w:suff w:val="space"/>
      <w:lvlText w:val="9.%1"/>
      <w:lvlJc w:val="left"/>
      <w:pPr>
        <w:ind w:left="0" w:firstLine="480"/>
      </w:pPr>
      <w:rPr>
        <w:rFonts w:hint="default"/>
      </w:rPr>
    </w:lvl>
  </w:abstractNum>
  <w:abstractNum w:abstractNumId="16">
    <w:nsid w:val="7EA92554"/>
    <w:multiLevelType w:val="singleLevel"/>
    <w:tmpl w:val="7EA92554"/>
    <w:lvl w:ilvl="0" w:tentative="0">
      <w:start w:val="1"/>
      <w:numFmt w:val="decimal"/>
      <w:suff w:val="space"/>
      <w:lvlText w:val="1.%1"/>
      <w:lvlJc w:val="left"/>
      <w:pPr>
        <w:ind w:left="0" w:firstLine="480"/>
      </w:pPr>
      <w:rPr>
        <w:rFonts w:hint="default"/>
      </w:rPr>
    </w:lvl>
  </w:abstractNum>
  <w:num w:numId="1">
    <w:abstractNumId w:val="14"/>
  </w:num>
  <w:num w:numId="2">
    <w:abstractNumId w:val="16"/>
  </w:num>
  <w:num w:numId="3">
    <w:abstractNumId w:val="1"/>
  </w:num>
  <w:num w:numId="4">
    <w:abstractNumId w:val="5"/>
  </w:num>
  <w:num w:numId="5">
    <w:abstractNumId w:val="0"/>
  </w:num>
  <w:num w:numId="6">
    <w:abstractNumId w:val="10"/>
  </w:num>
  <w:num w:numId="7">
    <w:abstractNumId w:val="9"/>
  </w:num>
  <w:num w:numId="8">
    <w:abstractNumId w:val="2"/>
  </w:num>
  <w:num w:numId="9">
    <w:abstractNumId w:val="8"/>
  </w:num>
  <w:num w:numId="10">
    <w:abstractNumId w:val="13"/>
  </w:num>
  <w:num w:numId="11">
    <w:abstractNumId w:val="11"/>
  </w:num>
  <w:num w:numId="12">
    <w:abstractNumId w:val="4"/>
  </w:num>
  <w:num w:numId="13">
    <w:abstractNumId w:val="3"/>
  </w:num>
  <w:num w:numId="14">
    <w:abstractNumId w:val="7"/>
  </w:num>
  <w:num w:numId="15">
    <w:abstractNumId w:val="6"/>
  </w:num>
  <w:num w:numId="16">
    <w:abstractNumId w:val="1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1BD"/>
    <w:rsid w:val="000A1791"/>
    <w:rsid w:val="000D26F0"/>
    <w:rsid w:val="00124AD1"/>
    <w:rsid w:val="001B4CBD"/>
    <w:rsid w:val="001F38DD"/>
    <w:rsid w:val="001F5F8B"/>
    <w:rsid w:val="00280CD4"/>
    <w:rsid w:val="00292497"/>
    <w:rsid w:val="00343211"/>
    <w:rsid w:val="0039005D"/>
    <w:rsid w:val="003B7F9A"/>
    <w:rsid w:val="003C017F"/>
    <w:rsid w:val="003D388B"/>
    <w:rsid w:val="004133DF"/>
    <w:rsid w:val="005124D5"/>
    <w:rsid w:val="00574862"/>
    <w:rsid w:val="00644004"/>
    <w:rsid w:val="00655896"/>
    <w:rsid w:val="00683582"/>
    <w:rsid w:val="006918DA"/>
    <w:rsid w:val="006A79C3"/>
    <w:rsid w:val="007345CE"/>
    <w:rsid w:val="007C17A1"/>
    <w:rsid w:val="007E4137"/>
    <w:rsid w:val="007F0B4E"/>
    <w:rsid w:val="008511BD"/>
    <w:rsid w:val="008E0185"/>
    <w:rsid w:val="00903B4A"/>
    <w:rsid w:val="00941508"/>
    <w:rsid w:val="00997F04"/>
    <w:rsid w:val="00A92CA5"/>
    <w:rsid w:val="00AA5C37"/>
    <w:rsid w:val="00AA689E"/>
    <w:rsid w:val="00AF278E"/>
    <w:rsid w:val="00B90D1E"/>
    <w:rsid w:val="00BC08B7"/>
    <w:rsid w:val="00CA037A"/>
    <w:rsid w:val="00CE4F6F"/>
    <w:rsid w:val="00D13367"/>
    <w:rsid w:val="00D51C67"/>
    <w:rsid w:val="00D939CF"/>
    <w:rsid w:val="00DF7121"/>
    <w:rsid w:val="00EE296B"/>
    <w:rsid w:val="00FA5770"/>
    <w:rsid w:val="00FD0641"/>
    <w:rsid w:val="2352357C"/>
    <w:rsid w:val="3718768E"/>
    <w:rsid w:val="571E59FE"/>
    <w:rsid w:val="5DA129BA"/>
    <w:rsid w:val="7C13067A"/>
    <w:rsid w:val="7C597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3">
    <w:name w:val="heading 1"/>
    <w:next w:val="1"/>
    <w:qFormat/>
    <w:uiPriority w:val="0"/>
    <w:pPr>
      <w:widowControl w:val="0"/>
      <w:adjustRightInd w:val="0"/>
      <w:spacing w:before="320" w:line="300" w:lineRule="auto"/>
      <w:jc w:val="both"/>
      <w:outlineLvl w:val="0"/>
    </w:pPr>
    <w:rPr>
      <w:rFonts w:ascii="Times New Roman" w:hAnsi="Times New Roman" w:eastAsia="黑体" w:cs="Times New Roman"/>
      <w:color w:val="000000"/>
      <w:kern w:val="44"/>
      <w:sz w:val="32"/>
      <w:szCs w:val="4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First Indent 2"/>
    <w:basedOn w:val="1"/>
    <w:qFormat/>
    <w:uiPriority w:val="0"/>
    <w:pPr>
      <w:ind w:firstLine="420" w:firstLineChars="200"/>
    </w:pPr>
  </w:style>
  <w:style w:type="paragraph" w:styleId="4">
    <w:name w:val="Body Text"/>
    <w:qFormat/>
    <w:uiPriority w:val="0"/>
    <w:pPr>
      <w:widowControl w:val="0"/>
      <w:adjustRightInd w:val="0"/>
      <w:spacing w:before="100" w:after="100" w:line="300" w:lineRule="auto"/>
      <w:ind w:firstLine="1044" w:firstLineChars="200"/>
      <w:jc w:val="both"/>
    </w:pPr>
    <w:rPr>
      <w:rFonts w:ascii="Times New Roman" w:hAnsi="Times New Roman" w:eastAsia="宋体" w:cs="Times New Roman"/>
      <w:kern w:val="2"/>
      <w:sz w:val="24"/>
      <w:szCs w:val="24"/>
      <w:lang w:val="en-US" w:eastAsia="zh-CN" w:bidi="ar-SA"/>
    </w:rPr>
  </w:style>
  <w:style w:type="paragraph" w:styleId="5">
    <w:name w:val="footer"/>
    <w:basedOn w:val="1"/>
    <w:qFormat/>
    <w:uiPriority w:val="99"/>
    <w:pPr>
      <w:tabs>
        <w:tab w:val="center" w:pos="4153"/>
        <w:tab w:val="right" w:pos="8306"/>
      </w:tabs>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2769</Words>
  <Characters>2883</Characters>
  <Lines>21</Lines>
  <Paragraphs>5</Paragraphs>
  <TotalTime>42</TotalTime>
  <ScaleCrop>false</ScaleCrop>
  <LinksUpToDate>false</LinksUpToDate>
  <CharactersWithSpaces>2893</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2025-12-03T03:07:00Z</dcterms:created>
  <dc:creator>Administrator</dc:creator>
  <cp:lastModifiedBy>刁宜欣</cp:lastModifiedBy>
  <dcterms:modified xsi:type="dcterms:W3CDTF">2025-12-22T08:05:53Z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3DD9981A19ED4F668737295CE35619D1_12</vt:lpwstr>
  </property>
  <property fmtid="{D5CDD505-2E9C-101B-9397-08002B2CF9AE}" pid="4" name="KSOTemplateDocerSaveRecord">
    <vt:lpwstr>eyJoZGlkIjoiMjAyMWVlMTdlYTc4NTdlM2FjMjU0NjI0OTc3MjNmYjEiLCJ1c2VySWQiOiI4NzEzNTY1NjkifQ==</vt:lpwstr>
  </property>
</Properties>
</file>