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E66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83" w:firstLineChars="200"/>
        <w:contextualSpacing/>
        <w:jc w:val="center"/>
        <w:textAlignment w:val="auto"/>
        <w:rPr>
          <w:rFonts w:eastAsia="宋体"/>
          <w:b/>
          <w:sz w:val="44"/>
          <w:szCs w:val="44"/>
          <w:shd w:val="clear" w:color="auto" w:fill="FFFFFF"/>
        </w:rPr>
      </w:pPr>
    </w:p>
    <w:p w14:paraId="475306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80" w:firstLineChars="20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年度部门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整体支出绩效评价</w:t>
      </w:r>
    </w:p>
    <w:p w14:paraId="5352AF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80" w:firstLineChars="20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自评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  <w:t>报告</w:t>
      </w:r>
    </w:p>
    <w:p w14:paraId="3E98AB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80" w:firstLineChars="200"/>
        <w:contextualSpacing/>
        <w:jc w:val="left"/>
        <w:textAlignment w:val="auto"/>
        <w:rPr>
          <w:rFonts w:eastAsia="黑体"/>
          <w:color w:val="000000"/>
          <w:kern w:val="0"/>
          <w:sz w:val="24"/>
          <w:szCs w:val="32"/>
          <w:shd w:val="clear" w:color="auto" w:fill="FFFFFF"/>
        </w:rPr>
      </w:pPr>
    </w:p>
    <w:p w14:paraId="3448C9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eastAsia="黑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一、</w:t>
      </w:r>
      <w:r>
        <w:rPr>
          <w:rFonts w:eastAsia="黑体"/>
          <w:color w:val="000000"/>
          <w:kern w:val="0"/>
          <w:szCs w:val="32"/>
          <w:shd w:val="clear" w:color="auto" w:fill="FFFFFF"/>
          <w:lang w:val="zh-CN"/>
        </w:rPr>
        <w:t>部门（单位）概况</w:t>
      </w:r>
    </w:p>
    <w:p w14:paraId="11C264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（一）机构组成</w:t>
      </w:r>
    </w:p>
    <w:p w14:paraId="43409A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攀枝花市东区九附六社区卫生服务中心作为基层医疗卫生机构，承担着辖区居民基本医疗与公共卫生服务职责。机构内设综合办公室、公共卫生科、中医科、医疗组、护理组等职能科室，配备彩超、DR、全自动生化分析仪等医疗设备，并与上级医院建立远程诊疗协作机制，提升诊断效率。辖区覆盖多个社区，设置标准化门诊、预防接种室、中医理疗室等功能区域，满足居民多元化健康需求。</w:t>
      </w:r>
    </w:p>
    <w:p w14:paraId="11E97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（二）机构职能</w:t>
      </w:r>
    </w:p>
    <w:p w14:paraId="103B93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建以社区卫生服务为主体的新型城市卫生服务体系，合理配置社区卫生资源；为辖区居民提供基本医疗卫生服务、执行《国家基本公共卫生服务规范》、实施国家基本药物制度、完成卫生统计工作。完成上级卫生行政部门下派的其他社区卫生工作等。</w:t>
      </w:r>
    </w:p>
    <w:p w14:paraId="072FA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国家免费基本公共卫生项目共12项，包括居民健康档案管理、健康教育、预防接种、0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 岁儿童健康管理、孕产妇健康管理、老年人健康管理、慢性病患者（高血压、2 型糖尿病）健康管理、严重精神障碍患者健康管理、肺结核患者健康管理、中医药健康管理、传染病及突发公共卫生事件报告和处理、卫生计生监督协管。辖区内在管老年人、高血压患者、糖尿病患者、重精患者每年可免费体检一次。本中心还提供成人疫苗接种预约服务，包括：乙肝疫苗、肺炎疫苗、流感疫苗、带状疱疹疫苗、HPV疫苗等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</w:p>
    <w:p w14:paraId="6F6D9AF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人员概况。</w:t>
      </w:r>
    </w:p>
    <w:p w14:paraId="69915E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人员编制情况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单位编制数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实有人数2人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其中1人2024年9月离职，均为事业编制。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2024年12月单位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46人，期间4人离职，1人退休，1人调回中心医院。</w:t>
      </w:r>
    </w:p>
    <w:p w14:paraId="24F87E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二、部门财政资金收支情况</w:t>
      </w:r>
    </w:p>
    <w:p w14:paraId="1E927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（一）部门财政资金收入情况</w:t>
      </w:r>
    </w:p>
    <w:p w14:paraId="0C7680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2024年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单位收入年初预算数合计967.37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万元，具体构成如下：区级财政拨款年初预算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224.17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其他资金683万元，预估上级财政拨款60.2万元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。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区级财政拨款追加49.05万元，上级财政拨款追加525.62万元。预算合计区级财政拨款273.22万元，上级585.82万元。</w:t>
      </w:r>
    </w:p>
    <w:p w14:paraId="4C09A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（二）部门财政资金支出情况</w:t>
      </w:r>
    </w:p>
    <w:p w14:paraId="46CDA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全年预算执行金额14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43.99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万元，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其中区级财政拨款执行金额247.49万元，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执行率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91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%；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上级财政拨款执行金额535.96万元，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执行率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91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%；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其他资金执行金额660.54万元，执行率97%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。</w:t>
      </w:r>
    </w:p>
    <w:p w14:paraId="5D4D65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eastAsia="黑体"/>
          <w:color w:val="000000"/>
          <w:kern w:val="0"/>
          <w:szCs w:val="32"/>
          <w:shd w:val="clear" w:color="auto" w:fill="FFFFFF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三、部门预算整体绩效管理情况</w:t>
      </w:r>
    </w:p>
    <w:p w14:paraId="71DA1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（一）绩效管理</w:t>
      </w:r>
    </w:p>
    <w:p w14:paraId="3335B8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1.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总体目标：围绕“强基础、优服务、创特色”，设定五大任务：优化中医服务项目、提质基本公卫服务、规范基本医疗、深化家庭医生签约、严格落实基本药物制度。</w:t>
      </w:r>
    </w:p>
    <w:p w14:paraId="3F989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2.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核心指标</w:t>
      </w:r>
    </w:p>
    <w:p w14:paraId="33489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产出指标：国家基本药物制度覆盖率 100%，“优质服务基层行”达标机构比例≥70%。</w:t>
      </w:r>
    </w:p>
    <w:p w14:paraId="44768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质量指标：基层医疗卫生机构“优质服务基层行”活动开展评价机构数比例≥95%，落实国家基本药物制度，按照国家（含省级增补）目录药品配备基药，不断增加机构配备目录。</w:t>
      </w:r>
    </w:p>
    <w:p w14:paraId="584FC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社会效益指标：面向辖区居民提供基本药物，减轻辖区居民看病难、看病贵的就医问题。</w:t>
      </w:r>
    </w:p>
    <w:p w14:paraId="0E999B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可持续影响指标：面向辖区居民提供基本药物，不断提升辖区居民的获得感和幸福感。</w:t>
      </w:r>
    </w:p>
    <w:p w14:paraId="505385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满意度指标：服务对象满意度≥80%，家庭医生签约居民满意度≥85%。</w:t>
      </w:r>
    </w:p>
    <w:p w14:paraId="3CD444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3.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目标实现情况</w:t>
      </w:r>
    </w:p>
    <w:p w14:paraId="5BF467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(1)履职效能</w:t>
      </w:r>
    </w:p>
    <w:p w14:paraId="42AE8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“优质服务基层行”活动参与率 100%，达标机构比例 75%，得分 4 分；国家基本药物制度实际支出与计划匹配，得分 6 分；服务对象满意度90%，得分 5 分。</w:t>
      </w:r>
    </w:p>
    <w:p w14:paraId="1BDA0D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(2)预算管理</w:t>
      </w:r>
      <w:bookmarkStart w:id="0" w:name="_GoBack"/>
      <w:bookmarkEnd w:id="0"/>
    </w:p>
    <w:p w14:paraId="2B04EF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财政拨款预算偏离度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较高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预算编制质量偏低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。办公设备、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办公家具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超最低使用年限利用率低于区级平均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水平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。</w:t>
      </w:r>
    </w:p>
    <w:p w14:paraId="568A7E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（二）绩效结果应用情况</w:t>
      </w:r>
    </w:p>
    <w:p w14:paraId="27415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1.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内部应用：将预算偏离度、资产利用率纳入科室考核，推动业务科室参与预算编制。</w:t>
      </w:r>
    </w:p>
    <w:p w14:paraId="63FFB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2.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自评公开：通过政府官网公开预算执行明细、绩效目标完成情况，重点说明预算追加原因及设备更新计划，接受社会监督。</w:t>
      </w:r>
    </w:p>
    <w:p w14:paraId="5CDB1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3.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问题整改</w:t>
      </w:r>
    </w:p>
    <w:p w14:paraId="0D573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针对预算偏离度高：2025年推行“政策研读+需求调研”双轮驱动编制法，提前对接区卫健局明确新增任务，预留10% 机动预算。</w:t>
      </w:r>
    </w:p>
    <w:p w14:paraId="635D81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针对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超使用年限办公资产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利用率低：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降低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 xml:space="preserve">更换超年限办公设备 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比例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/>
        </w:rPr>
        <w:t>，同步建立设备维护保养档案。</w:t>
      </w:r>
    </w:p>
    <w:p w14:paraId="2CB980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（三）绩效自评质量</w:t>
      </w:r>
    </w:p>
    <w:p w14:paraId="2336E7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color w:val="000000"/>
          <w:kern w:val="0"/>
          <w:szCs w:val="32"/>
          <w:shd w:val="clear" w:color="auto" w:fill="FFFFFF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中心</w:t>
      </w:r>
      <w:r>
        <w:rPr>
          <w:rFonts w:hint="eastAsia"/>
          <w:color w:val="000000"/>
          <w:kern w:val="0"/>
          <w:szCs w:val="32"/>
          <w:shd w:val="clear" w:color="auto" w:fill="FFFFFF"/>
        </w:rPr>
        <w:t>自评工作严格对照《东区2024年度部门预算整体支出绩效评价自评表》，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逐项打分</w:t>
      </w:r>
      <w:r>
        <w:rPr>
          <w:rFonts w:hint="eastAsia"/>
          <w:color w:val="000000"/>
          <w:kern w:val="0"/>
          <w:szCs w:val="32"/>
          <w:shd w:val="clear" w:color="auto" w:fill="FFFFFF"/>
        </w:rPr>
        <w:t>，扣分点均基于实际业务数据，自评准确率达95%以上，客观反映管理短板与改进方向。</w:t>
      </w:r>
    </w:p>
    <w:p w14:paraId="308461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default" w:eastAsia="黑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eastAsia="黑体"/>
          <w:color w:val="000000"/>
          <w:kern w:val="0"/>
          <w:szCs w:val="32"/>
          <w:shd w:val="clear" w:color="auto" w:fill="FFFFFF"/>
        </w:rPr>
        <w:t>四、评价结论及</w:t>
      </w:r>
      <w:r>
        <w:rPr>
          <w:rFonts w:hint="eastAsia" w:eastAsia="黑体"/>
          <w:color w:val="000000"/>
          <w:kern w:val="0"/>
          <w:szCs w:val="32"/>
          <w:shd w:val="clear" w:color="auto" w:fill="FFFFFF"/>
          <w:lang w:val="en-US" w:eastAsia="zh-CN"/>
        </w:rPr>
        <w:t>后期工作计划</w:t>
      </w:r>
    </w:p>
    <w:p w14:paraId="78DDD1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>（一）评价结论。</w:t>
      </w:r>
    </w:p>
    <w:p w14:paraId="6590D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2024 年部门预算整体支出绩效得分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70.2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分，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有23分因各种原因得分折算，折算后得分91.17分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，基本实现年度目标，中医特色服务与公卫服务成效显著，但存在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两个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问题：</w:t>
      </w:r>
    </w:p>
    <w:p w14:paraId="142B9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1.财政拨款预算偏离度较高：政策任务新增导致预算追加较多，编制精准度不足。</w:t>
      </w:r>
    </w:p>
    <w:p w14:paraId="682FD6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.资产使用效率偏低：超年限办公设备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利用率低于区级单位平均水平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 xml:space="preserve">。  </w:t>
      </w:r>
    </w:p>
    <w:p w14:paraId="1BA7EE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 xml:space="preserve">（二）存在问题 </w:t>
      </w:r>
    </w:p>
    <w:p w14:paraId="3B232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1. 预算编制前瞻性不足：对公卫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等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 xml:space="preserve">政策调整等因素预判不充分，导致预算与实际需求脱节。  </w:t>
      </w:r>
    </w:p>
    <w:p w14:paraId="32AC83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 xml:space="preserve">. 资产管理精细化不足：设备更新缺乏系统性规划。 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 xml:space="preserve"> </w:t>
      </w:r>
    </w:p>
    <w:p w14:paraId="1F5F47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 xml:space="preserve">（三）整改措施 </w:t>
      </w:r>
    </w:p>
    <w:p w14:paraId="12F644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 xml:space="preserve">1.强化预算编制科学性 </w:t>
      </w:r>
    </w:p>
    <w:p w14:paraId="5DA853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 xml:space="preserve">建立“业务科室提需求+财务科核成本+分管领导审重点” 三级编制流程，提前6个月对接区卫健局掌握政策动向，将人员调资、项目扩项等纳入年初预算。设立预算弹性调节池，按年度预算总额10%预留机动资金，用于应对突发公卫任务，2025年力争将预算偏离度控制在20%以内。   </w:t>
      </w:r>
    </w:p>
    <w:p w14:paraId="04DD1F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2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. 提升资产管理效能</w:t>
      </w:r>
    </w:p>
    <w:p w14:paraId="627AD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完成全中心设备清查，建立“超年限设备清单”，按使用频率、性能状态分类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管理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。制定《设备全周期管理办法》，明确维护责任人和保养周期，超年限设备利用率控制在50%以</w:t>
      </w:r>
      <w:r>
        <w:rPr>
          <w:rFonts w:hint="eastAsia"/>
          <w:color w:val="000000"/>
          <w:kern w:val="0"/>
          <w:szCs w:val="32"/>
          <w:shd w:val="clear" w:color="auto" w:fill="FFFFFF"/>
          <w:lang w:val="en-US" w:eastAsia="zh-CN"/>
        </w:rPr>
        <w:t>上</w:t>
      </w: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 xml:space="preserve">。  </w:t>
      </w: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 xml:space="preserve"> </w:t>
      </w:r>
    </w:p>
    <w:p w14:paraId="3EC60A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  <w:shd w:val="clear" w:color="auto" w:fill="FFFFFF"/>
          <w:lang w:val="zh-CN"/>
        </w:rPr>
        <w:t xml:space="preserve"> （四）下一步计划</w:t>
      </w:r>
    </w:p>
    <w:p w14:paraId="779C18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 xml:space="preserve"> 以预算绩效管理为抓手，聚焦“补短板、强弱项”，2025 年重点推进：预算管理从“事后调整”转向“事前精准”，建立滚动预算机制；资产管理从“粗放式”转向“精细化”，实现设备资源优化配置。</w:t>
      </w:r>
    </w:p>
    <w:p w14:paraId="41212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left"/>
        <w:textAlignment w:val="auto"/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/>
          <w:color w:val="000000"/>
          <w:kern w:val="0"/>
          <w:szCs w:val="32"/>
          <w:shd w:val="clear" w:color="auto" w:fill="FFFFFF"/>
          <w:lang w:val="zh-CN" w:eastAsia="zh-CN"/>
        </w:rPr>
        <w:t>通过系统性改进，确保财政资金高效服务于基层卫生事业，持续提升辖区居民健康获得感，推动社区卫生服务高质量发展。</w:t>
      </w:r>
    </w:p>
    <w:p w14:paraId="2F75A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center"/>
        <w:textAlignment w:val="auto"/>
        <w:rPr>
          <w:rFonts w:hint="eastAsia"/>
          <w:szCs w:val="32"/>
          <w:shd w:val="clear" w:color="auto" w:fill="FFFFFF"/>
        </w:rPr>
      </w:pPr>
    </w:p>
    <w:p w14:paraId="3602C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center"/>
        <w:textAlignment w:val="auto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攀枝花市东区九附六社区卫生服务中心</w:t>
      </w:r>
    </w:p>
    <w:p w14:paraId="15BDA5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contextualSpacing/>
        <w:jc w:val="center"/>
        <w:textAlignment w:val="auto"/>
        <w:rPr>
          <w:rFonts w:hint="default" w:eastAsia="仿宋_GB2312"/>
          <w:szCs w:val="32"/>
          <w:shd w:val="clear" w:color="auto" w:fill="FFFFFF"/>
          <w:lang w:val="en-US" w:eastAsia="zh-CN"/>
        </w:rPr>
      </w:pPr>
      <w:r>
        <w:rPr>
          <w:rFonts w:hint="eastAsia"/>
          <w:szCs w:val="32"/>
          <w:shd w:val="clear" w:color="auto" w:fill="FFFFFF"/>
          <w:lang w:val="en-US" w:eastAsia="zh-CN"/>
        </w:rPr>
        <w:t>2025年4月25日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17" w:bottom="1984" w:left="1417" w:header="851" w:footer="992" w:gutter="0"/>
      <w:pgNumType w:fmt="numberInDash"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C06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2BC70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A2BC70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 w14:paraId="09753DD0"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0200904E">
    <w:pPr>
      <w:pStyle w:val="4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0B6A5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D45A7"/>
    <w:multiLevelType w:val="singleLevel"/>
    <w:tmpl w:val="891D45A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74"/>
    <w:rsid w:val="00006E4D"/>
    <w:rsid w:val="00021652"/>
    <w:rsid w:val="00030311"/>
    <w:rsid w:val="00030782"/>
    <w:rsid w:val="00030B66"/>
    <w:rsid w:val="0006102A"/>
    <w:rsid w:val="00065B0F"/>
    <w:rsid w:val="00065E7E"/>
    <w:rsid w:val="000820BB"/>
    <w:rsid w:val="0008241B"/>
    <w:rsid w:val="00092280"/>
    <w:rsid w:val="00097FAE"/>
    <w:rsid w:val="000A3233"/>
    <w:rsid w:val="000A7CE3"/>
    <w:rsid w:val="000B04D6"/>
    <w:rsid w:val="000B15CE"/>
    <w:rsid w:val="000C40C6"/>
    <w:rsid w:val="000C79C1"/>
    <w:rsid w:val="000D18F4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77AAF"/>
    <w:rsid w:val="00183850"/>
    <w:rsid w:val="00184D9F"/>
    <w:rsid w:val="001A3FA9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30B6"/>
    <w:rsid w:val="002C59D0"/>
    <w:rsid w:val="002D1A18"/>
    <w:rsid w:val="002D6C79"/>
    <w:rsid w:val="002E09F1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61C85"/>
    <w:rsid w:val="00371352"/>
    <w:rsid w:val="00376753"/>
    <w:rsid w:val="0038541D"/>
    <w:rsid w:val="00387818"/>
    <w:rsid w:val="00391A13"/>
    <w:rsid w:val="00391FD0"/>
    <w:rsid w:val="003A1D7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C17C8"/>
    <w:rsid w:val="005C2098"/>
    <w:rsid w:val="005C2E6C"/>
    <w:rsid w:val="005D0CCF"/>
    <w:rsid w:val="005D1C01"/>
    <w:rsid w:val="005E297D"/>
    <w:rsid w:val="005E3F12"/>
    <w:rsid w:val="005F627E"/>
    <w:rsid w:val="0061652E"/>
    <w:rsid w:val="006205E9"/>
    <w:rsid w:val="00622D0B"/>
    <w:rsid w:val="006270DA"/>
    <w:rsid w:val="00630B75"/>
    <w:rsid w:val="0063102F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664F1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732A1"/>
    <w:rsid w:val="00774C4A"/>
    <w:rsid w:val="00782BBB"/>
    <w:rsid w:val="007A0690"/>
    <w:rsid w:val="007A078F"/>
    <w:rsid w:val="007B34D4"/>
    <w:rsid w:val="007C0633"/>
    <w:rsid w:val="007D086C"/>
    <w:rsid w:val="007F1BE1"/>
    <w:rsid w:val="007F4463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468EA"/>
    <w:rsid w:val="00867140"/>
    <w:rsid w:val="00881134"/>
    <w:rsid w:val="008904F0"/>
    <w:rsid w:val="008961DA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03AD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3387B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2B49"/>
    <w:rsid w:val="00C53721"/>
    <w:rsid w:val="00C64D2E"/>
    <w:rsid w:val="00C70F97"/>
    <w:rsid w:val="00C7497C"/>
    <w:rsid w:val="00C757A2"/>
    <w:rsid w:val="00C75966"/>
    <w:rsid w:val="00C76577"/>
    <w:rsid w:val="00C765A0"/>
    <w:rsid w:val="00C80225"/>
    <w:rsid w:val="00C80B66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55B5"/>
    <w:rsid w:val="00D43DC3"/>
    <w:rsid w:val="00D51791"/>
    <w:rsid w:val="00D5281E"/>
    <w:rsid w:val="00D6531B"/>
    <w:rsid w:val="00D6612D"/>
    <w:rsid w:val="00D71AD9"/>
    <w:rsid w:val="00D73C02"/>
    <w:rsid w:val="00D872ED"/>
    <w:rsid w:val="00D913C6"/>
    <w:rsid w:val="00D96DD4"/>
    <w:rsid w:val="00DA0236"/>
    <w:rsid w:val="00DA5D51"/>
    <w:rsid w:val="00DA5E29"/>
    <w:rsid w:val="00DA61CA"/>
    <w:rsid w:val="00DB66BB"/>
    <w:rsid w:val="00DB73AF"/>
    <w:rsid w:val="00DC2865"/>
    <w:rsid w:val="00DD0894"/>
    <w:rsid w:val="00DE1888"/>
    <w:rsid w:val="00DF1250"/>
    <w:rsid w:val="00DF6EF7"/>
    <w:rsid w:val="00E05454"/>
    <w:rsid w:val="00E074C3"/>
    <w:rsid w:val="00E230FA"/>
    <w:rsid w:val="00E23329"/>
    <w:rsid w:val="00E24D6D"/>
    <w:rsid w:val="00E341B2"/>
    <w:rsid w:val="00E42633"/>
    <w:rsid w:val="00E5699E"/>
    <w:rsid w:val="00E570E1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85C2884"/>
    <w:rsid w:val="0DC31556"/>
    <w:rsid w:val="1A3D6143"/>
    <w:rsid w:val="1C013801"/>
    <w:rsid w:val="2BA96E6D"/>
    <w:rsid w:val="2D527252"/>
    <w:rsid w:val="2EAE55F2"/>
    <w:rsid w:val="2EDF4302"/>
    <w:rsid w:val="38A06AAA"/>
    <w:rsid w:val="47550EBA"/>
    <w:rsid w:val="483A4569"/>
    <w:rsid w:val="56A7282F"/>
    <w:rsid w:val="56F968D3"/>
    <w:rsid w:val="5AEF40E4"/>
    <w:rsid w:val="5C757D4C"/>
    <w:rsid w:val="6636451A"/>
    <w:rsid w:val="6ED3703B"/>
    <w:rsid w:val="6EF65E9C"/>
    <w:rsid w:val="71397E03"/>
    <w:rsid w:val="761A3F1B"/>
    <w:rsid w:val="77FFA8F9"/>
    <w:rsid w:val="7935775A"/>
    <w:rsid w:val="7A9314AC"/>
    <w:rsid w:val="7C631402"/>
    <w:rsid w:val="7E140770"/>
    <w:rsid w:val="7FEFB5DD"/>
    <w:rsid w:val="B5F66F24"/>
    <w:rsid w:val="C5B3F496"/>
    <w:rsid w:val="DDD7453A"/>
    <w:rsid w:val="DFE75A3D"/>
    <w:rsid w:val="DFEF594B"/>
    <w:rsid w:val="F1F9A9B5"/>
    <w:rsid w:val="FABF7411"/>
    <w:rsid w:val="FEFD95B3"/>
    <w:rsid w:val="FF2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四号正文"/>
    <w:basedOn w:val="1"/>
    <w:link w:val="11"/>
    <w:qFormat/>
    <w:uiPriority w:val="0"/>
    <w:pPr>
      <w:spacing w:line="360" w:lineRule="auto"/>
    </w:pPr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1">
    <w:name w:val="四号正文 Char"/>
    <w:basedOn w:val="8"/>
    <w:link w:val="10"/>
    <w:qFormat/>
    <w:uiPriority w:val="0"/>
    <w:rPr>
      <w:rFonts w:ascii="??" w:hAnsi="??" w:eastAsia="宋体" w:cs="宋体"/>
      <w:color w:val="000000"/>
      <w:sz w:val="28"/>
      <w:szCs w:val="21"/>
      <w:lang w:val="en-US" w:eastAsia="zh-CN" w:bidi="ar-SA"/>
    </w:rPr>
  </w:style>
  <w:style w:type="character" w:customStyle="1" w:styleId="12">
    <w:name w:val="文档结构图 字符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4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6</Pages>
  <Words>2212</Words>
  <Characters>2367</Characters>
  <Lines>2</Lines>
  <Paragraphs>1</Paragraphs>
  <TotalTime>174</TotalTime>
  <ScaleCrop>false</ScaleCrop>
  <LinksUpToDate>false</LinksUpToDate>
  <CharactersWithSpaces>2403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2019-05-16T11:06:00Z</dcterms:created>
  <dc:creator>陈萍</dc:creator>
  <cp:lastModifiedBy>Administrator</cp:lastModifiedBy>
  <cp:lastPrinted>2023-04-07T02:36:00Z</cp:lastPrinted>
  <dcterms:modified xsi:type="dcterms:W3CDTF">2025-08-11T02:22:11Z</dcterms:modified>
  <dc:title>区域性就业培训基地建设项目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83CB796F42FB46F881865F91D6A07C99</vt:lpwstr>
  </property>
  <property fmtid="{D5CDD505-2E9C-101B-9397-08002B2CF9AE}" pid="4" name="KSOTemplateDocerSaveRecord">
    <vt:lpwstr>eyJoZGlkIjoiNDJiMjU4MzZkMGNjMWVjZDg5Yzk4OGZlZTczOGNiNmEiLCJ1c2VySWQiOiI4NTkwMjA4NDEifQ==</vt:lpwstr>
  </property>
</Properties>
</file>