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506C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评价</w:t>
      </w:r>
    </w:p>
    <w:p w14:paraId="0B64116A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 w14:paraId="36EBB4B4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26D2BE4B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78C73BBF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79BFBF4C">
      <w:pPr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 w14:paraId="2D10FC5C">
      <w:pPr>
        <w:numPr>
          <w:ilvl w:val="0"/>
          <w:numId w:val="0"/>
        </w:numPr>
        <w:autoSpaceDE w:val="0"/>
        <w:autoSpaceDN w:val="0"/>
        <w:adjustRightInd w:val="0"/>
        <w:spacing w:line="580" w:lineRule="exact"/>
        <w:jc w:val="left"/>
        <w:rPr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　　</w:t>
      </w: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3907F5E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4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21</w:t>
      </w:r>
      <w:r>
        <w:rPr>
          <w:rFonts w:hint="eastAsia"/>
          <w:lang w:val="zh-CN"/>
        </w:rPr>
        <w:t>万元整。</w:t>
      </w:r>
    </w:p>
    <w:p w14:paraId="0A5955D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07D1887E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4882CABF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58F76B7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：确保干净、整洁、畅通，促进社会和谐发展，此项目已按计划认真落实了。</w:t>
      </w:r>
    </w:p>
    <w:p w14:paraId="747F41C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6EAFBC46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/>
          <w:lang w:val="zh-CN"/>
        </w:rPr>
        <w:t>通过查阅合同等相关纸质资料等方式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；二是从与街道职工交流交谈进行评价</w:t>
      </w:r>
      <w:r>
        <w:rPr>
          <w:lang w:val="zh-CN"/>
        </w:rPr>
        <w:t>。</w:t>
      </w:r>
    </w:p>
    <w:p w14:paraId="36FC8F40">
      <w:pPr>
        <w:adjustRightInd w:val="0"/>
        <w:snapToGrid w:val="0"/>
        <w:spacing w:line="560" w:lineRule="exact"/>
        <w:rPr>
          <w:rFonts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　　</w:t>
      </w:r>
      <w:r>
        <w:rPr>
          <w:rFonts w:hint="eastAsia" w:ascii="黑体" w:hAnsi="宋体" w:eastAsia="黑体"/>
        </w:rPr>
        <w:t>二、项目实施及管理情况</w:t>
      </w:r>
    </w:p>
    <w:p w14:paraId="624A73A2">
      <w:p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　　（一）资金计划、到位及使用情况。</w:t>
      </w:r>
    </w:p>
    <w:p w14:paraId="177CB4F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4249318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7BDBD91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34F8BA72">
      <w:p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　　（二）项目财务管理情况。</w:t>
      </w:r>
    </w:p>
    <w:p w14:paraId="336AA0C1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5F5A7EE8">
      <w:p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　　（三）项目组织实施情况。</w:t>
      </w:r>
    </w:p>
    <w:p w14:paraId="573CE34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hint="eastAsia"/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46DE268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</w:rPr>
        <w:t>1.</w:t>
      </w:r>
      <w:r>
        <w:rPr>
          <w:rFonts w:eastAsia="楷体_GB2312"/>
          <w:b/>
          <w:lang w:val="zh-CN"/>
        </w:rPr>
        <w:t>项目组织架构及实施流程。</w:t>
      </w:r>
      <w:r>
        <w:rPr>
          <w:rFonts w:hint="eastAsia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01EB832B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2.</w:t>
      </w:r>
      <w:r>
        <w:rPr>
          <w:rFonts w:eastAsia="楷体_GB2312"/>
          <w:b/>
          <w:lang w:val="zh-CN"/>
        </w:rPr>
        <w:t>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3A609602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3.</w:t>
      </w:r>
      <w:r>
        <w:rPr>
          <w:rFonts w:eastAsia="楷体_GB2312"/>
          <w:b/>
          <w:lang w:val="zh-CN"/>
        </w:rPr>
        <w:t>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04BD9480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773B2C44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4EC6C36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6F09C9E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2.质量指标：加强日常监督检查，确保工作有序开展。</w:t>
      </w:r>
    </w:p>
    <w:p w14:paraId="4F9A9ADA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年1月至12月。</w:t>
      </w:r>
    </w:p>
    <w:p w14:paraId="02EF1990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/>
          <w:lang w:val="zh-CN"/>
        </w:rPr>
        <w:t>4.成本指标：对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，全年预算指标为</w:t>
      </w:r>
      <w:r>
        <w:rPr>
          <w:rFonts w:hint="eastAsia"/>
          <w:lang w:val="en-US" w:eastAsia="zh-CN"/>
        </w:rPr>
        <w:t>21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21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21</w:t>
      </w:r>
      <w:r>
        <w:rPr>
          <w:rFonts w:hint="eastAsia"/>
          <w:lang w:val="zh-CN"/>
        </w:rPr>
        <w:t>万元。</w:t>
      </w:r>
    </w:p>
    <w:p w14:paraId="1353FB1F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 w14:paraId="1A81479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5282258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2.可持续影响指标：促进城市经济社会健康发展。</w:t>
      </w:r>
    </w:p>
    <w:p w14:paraId="2BDFE463">
      <w:pPr>
        <w:adjustRightInd w:val="0"/>
        <w:snapToGrid w:val="0"/>
        <w:spacing w:line="560" w:lineRule="exact"/>
        <w:ind w:firstLine="640"/>
        <w:rPr>
          <w:rFonts w:hint="eastAsia"/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5CE85B63">
      <w:pPr>
        <w:adjustRightInd w:val="0"/>
        <w:snapToGrid w:val="0"/>
        <w:spacing w:line="560" w:lineRule="exact"/>
        <w:ind w:firstLine="640"/>
        <w:rPr>
          <w:rFonts w:hint="eastAsia" w:ascii="黑体" w:hAnsi="宋体" w:eastAsia="黑体"/>
          <w:lang w:eastAsia="zh-CN"/>
        </w:rPr>
      </w:pPr>
      <w:r>
        <w:rPr>
          <w:rFonts w:hint="eastAsia" w:ascii="黑体" w:hAnsi="宋体" w:eastAsia="黑体"/>
        </w:rPr>
        <w:t>四、问题及</w:t>
      </w:r>
      <w:r>
        <w:rPr>
          <w:rFonts w:hint="eastAsia" w:ascii="黑体" w:hAnsi="宋体" w:eastAsia="黑体"/>
          <w:lang w:eastAsia="zh-CN"/>
        </w:rPr>
        <w:t>整改措施</w:t>
      </w:r>
    </w:p>
    <w:p w14:paraId="19370C8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0D1452A8"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无。</w:t>
      </w:r>
    </w:p>
    <w:p w14:paraId="09DD5878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整改措施。</w:t>
      </w:r>
    </w:p>
    <w:p w14:paraId="3179B386"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</w:pPr>
      <w:r>
        <w:rPr>
          <w:rFonts w:hint="eastAsia" w:ascii="仿宋_GB2312" w:hAnsi="宋体"/>
          <w:lang w:val="en-US" w:eastAsia="zh-CN"/>
        </w:rPr>
        <w:t>无</w:t>
      </w:r>
      <w:r>
        <w:rPr>
          <w:rFonts w:hint="eastAsia" w:ascii="仿宋_GB2312" w:hAnsi="宋体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52DDE8"/>
    <w:multiLevelType w:val="singleLevel"/>
    <w:tmpl w:val="7F52DDE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56656CF"/>
    <w:rsid w:val="0740448A"/>
    <w:rsid w:val="0EDB478C"/>
    <w:rsid w:val="0F1A4E68"/>
    <w:rsid w:val="1ED73C92"/>
    <w:rsid w:val="291C455A"/>
    <w:rsid w:val="335D0D9A"/>
    <w:rsid w:val="36926D0C"/>
    <w:rsid w:val="4DAF2BCF"/>
    <w:rsid w:val="4DDB6F66"/>
    <w:rsid w:val="65EC6494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1156</Words>
  <Characters>1199</Characters>
  <Lines>6</Lines>
  <Paragraphs>1</Paragraphs>
  <TotalTime>0</TotalTime>
  <ScaleCrop>false</ScaleCrop>
  <LinksUpToDate>false</LinksUpToDate>
  <CharactersWithSpaces>1210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ʚ  ɞ</cp:lastModifiedBy>
  <cp:lastPrinted>2025-03-25T05:01:00Z</cp:lastPrinted>
  <dcterms:modified xsi:type="dcterms:W3CDTF">2025-08-11T01:01:11Z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eyJoZGlkIjoiNGU5YTk2NWU3OTRhNTU0YjZlNWE0ODExMjY4YzM0MTgiLCJ1c2VySWQiOiIxMTM1MDUzMDAwIn0=</vt:lpwstr>
  </property>
</Properties>
</file>