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2D34F">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0" w:name="_Toc15377193"/>
      <w:bookmarkStart w:id="1" w:name="_Toc15396475"/>
      <w:bookmarkStart w:id="2" w:name="_Toc15396597"/>
      <w:bookmarkStart w:id="3" w:name="_Toc15378441"/>
      <w:bookmarkStart w:id="4" w:name="_Toc15377425"/>
      <w:r>
        <w:rPr>
          <w:rFonts w:ascii="黑体" w:hAnsi="黑体" w:eastAsia="黑体"/>
          <w:color w:val="000000"/>
          <w:sz w:val="72"/>
          <w:szCs w:val="72"/>
        </w:rPr>
        <w:t>202</w:t>
      </w:r>
      <w:r>
        <w:rPr>
          <w:rFonts w:hint="eastAsia" w:ascii="黑体" w:hAnsi="黑体" w:eastAsia="黑体"/>
          <w:color w:val="000000"/>
          <w:sz w:val="72"/>
          <w:szCs w:val="72"/>
        </w:rPr>
        <w:t>1</w:t>
      </w:r>
      <w:r>
        <w:rPr>
          <w:rFonts w:hint="eastAsia" w:ascii="方正小标宋简体" w:hAnsi="宋体" w:eastAsia="方正小标宋简体"/>
          <w:color w:val="000000"/>
          <w:sz w:val="72"/>
          <w:szCs w:val="72"/>
        </w:rPr>
        <w:t>年度</w:t>
      </w:r>
      <w:bookmarkEnd w:id="0"/>
      <w:bookmarkEnd w:id="1"/>
      <w:bookmarkEnd w:id="2"/>
      <w:bookmarkEnd w:id="3"/>
      <w:bookmarkEnd w:id="4"/>
    </w:p>
    <w:p w14:paraId="1B05E88B">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5" w:name="_Toc15378442"/>
      <w:bookmarkStart w:id="6" w:name="_Toc15377194"/>
      <w:bookmarkStart w:id="7" w:name="_Toc15377426"/>
      <w:bookmarkStart w:id="8" w:name="_Toc15396476"/>
      <w:bookmarkStart w:id="9" w:name="_Toc15396598"/>
      <w:r>
        <w:rPr>
          <w:rFonts w:hint="eastAsia" w:ascii="方正小标宋简体" w:hAnsi="宋体" w:eastAsia="方正小标宋简体"/>
          <w:color w:val="000000"/>
          <w:sz w:val="72"/>
          <w:szCs w:val="72"/>
        </w:rPr>
        <w:t>四川省</w:t>
      </w:r>
      <w:bookmarkStart w:id="10" w:name="_Toc15306268"/>
      <w:r>
        <w:rPr>
          <w:rFonts w:hint="eastAsia" w:ascii="方正小标宋简体" w:hAnsi="宋体" w:eastAsia="方正小标宋简体"/>
          <w:color w:val="000000"/>
          <w:sz w:val="72"/>
          <w:szCs w:val="72"/>
        </w:rPr>
        <w:t>攀枝花市东区妇女联合会决算</w:t>
      </w:r>
      <w:bookmarkEnd w:id="5"/>
      <w:bookmarkEnd w:id="6"/>
      <w:bookmarkEnd w:id="7"/>
      <w:bookmarkEnd w:id="8"/>
      <w:bookmarkEnd w:id="9"/>
      <w:bookmarkEnd w:id="10"/>
    </w:p>
    <w:p w14:paraId="1155CD71"/>
    <w:p w14:paraId="2C7ADCA3">
      <w:pPr>
        <w:pStyle w:val="2"/>
        <w:ind w:firstLine="600"/>
      </w:pPr>
    </w:p>
    <w:p w14:paraId="7C2978A7">
      <w:pPr>
        <w:pStyle w:val="2"/>
        <w:ind w:firstLine="600"/>
      </w:pPr>
    </w:p>
    <w:p w14:paraId="75D08F2D">
      <w:pPr>
        <w:pStyle w:val="2"/>
        <w:ind w:firstLine="600"/>
      </w:pPr>
    </w:p>
    <w:p w14:paraId="1A627ABC">
      <w:pPr>
        <w:pStyle w:val="2"/>
        <w:ind w:firstLine="600"/>
      </w:pPr>
    </w:p>
    <w:p w14:paraId="3115A88B">
      <w:pPr>
        <w:pStyle w:val="2"/>
        <w:ind w:firstLine="600"/>
      </w:pPr>
    </w:p>
    <w:p w14:paraId="64A007EA">
      <w:pPr>
        <w:pStyle w:val="2"/>
        <w:ind w:firstLine="600"/>
      </w:pPr>
    </w:p>
    <w:p w14:paraId="34340331">
      <w:pPr>
        <w:pStyle w:val="2"/>
        <w:ind w:firstLine="600"/>
      </w:pPr>
    </w:p>
    <w:p w14:paraId="67235C18">
      <w:pPr>
        <w:pStyle w:val="2"/>
        <w:ind w:firstLine="600"/>
      </w:pPr>
    </w:p>
    <w:p w14:paraId="6B4693A8">
      <w:pPr>
        <w:pStyle w:val="2"/>
        <w:ind w:firstLine="600"/>
      </w:pPr>
    </w:p>
    <w:p w14:paraId="17C15A89">
      <w:pPr>
        <w:pStyle w:val="2"/>
        <w:ind w:firstLine="600"/>
      </w:pPr>
    </w:p>
    <w:p w14:paraId="16E9C962">
      <w:pPr>
        <w:pStyle w:val="2"/>
        <w:ind w:firstLine="600"/>
      </w:pPr>
    </w:p>
    <w:p w14:paraId="32F56CC4">
      <w:pPr>
        <w:pStyle w:val="2"/>
        <w:ind w:firstLine="600"/>
      </w:pPr>
    </w:p>
    <w:p w14:paraId="2E6E224E">
      <w:pPr>
        <w:pStyle w:val="2"/>
        <w:ind w:firstLine="600"/>
      </w:pPr>
    </w:p>
    <w:p w14:paraId="3D5C2C3F">
      <w:pPr>
        <w:pStyle w:val="2"/>
        <w:ind w:firstLine="600"/>
      </w:pPr>
    </w:p>
    <w:p w14:paraId="70945FE8">
      <w:pPr>
        <w:pStyle w:val="2"/>
        <w:ind w:firstLine="600"/>
      </w:pPr>
    </w:p>
    <w:p w14:paraId="70FB543B">
      <w:pPr>
        <w:widowControl/>
        <w:jc w:val="center"/>
        <w:rPr>
          <w:rFonts w:hint="eastAsia" w:ascii="黑体" w:hAnsi="黑体" w:eastAsia="黑体"/>
          <w:color w:val="000000"/>
          <w:sz w:val="48"/>
          <w:szCs w:val="48"/>
        </w:rPr>
      </w:pPr>
      <w:r>
        <w:rPr>
          <w:rFonts w:hint="eastAsia" w:ascii="黑体" w:hAnsi="黑体" w:eastAsia="黑体"/>
          <w:color w:val="000000"/>
          <w:sz w:val="48"/>
          <w:szCs w:val="48"/>
        </w:rPr>
        <w:t>目录</w:t>
      </w:r>
    </w:p>
    <w:p w14:paraId="6DB7F279">
      <w:pPr>
        <w:widowControl/>
        <w:jc w:val="center"/>
        <w:rPr>
          <w:rFonts w:hint="eastAsia" w:ascii="黑体" w:hAnsi="黑体" w:eastAsia="黑体"/>
          <w:sz w:val="28"/>
          <w:szCs w:val="28"/>
        </w:rPr>
      </w:pPr>
    </w:p>
    <w:p w14:paraId="7CCD0152">
      <w:pPr>
        <w:pStyle w:val="10"/>
        <w:rPr>
          <w:rFonts w:hint="eastAsia"/>
        </w:rPr>
      </w:pPr>
      <w:r>
        <w:rPr>
          <w:rFonts w:hint="eastAsia"/>
        </w:rPr>
        <w:t>公开时间：</w:t>
      </w:r>
      <w:r>
        <w:t>202</w:t>
      </w:r>
      <w:r>
        <w:rPr>
          <w:rFonts w:hint="eastAsia"/>
        </w:rPr>
        <w:t>2年10月11日</w:t>
      </w:r>
    </w:p>
    <w:p w14:paraId="6579EA7C"/>
    <w:p w14:paraId="52AB316C">
      <w:pPr>
        <w:pStyle w:val="10"/>
        <w:adjustRightInd w:val="0"/>
        <w:snapToGrid w:val="0"/>
        <w:spacing w:before="0" w:line="440" w:lineRule="exact"/>
        <w:jc w:val="left"/>
        <w:rPr>
          <w:rFonts w:hint="eastAsia"/>
          <w:sz w:val="24"/>
          <w:szCs w:val="24"/>
        </w:rPr>
      </w:pPr>
      <w:r>
        <w:rPr>
          <w:rFonts w:hint="eastAsia"/>
          <w:sz w:val="24"/>
        </w:rPr>
        <w:t>第一部分</w:t>
      </w:r>
      <w:r>
        <w:rPr>
          <w:sz w:val="24"/>
        </w:rPr>
        <w:t xml:space="preserve"> </w:t>
      </w:r>
      <w:r>
        <w:rPr>
          <w:rFonts w:hint="eastAsia"/>
          <w:sz w:val="24"/>
        </w:rPr>
        <w:t>部门概况..................................................4</w:t>
      </w:r>
    </w:p>
    <w:p w14:paraId="1AD239CD">
      <w:pPr>
        <w:pStyle w:val="11"/>
        <w:adjustRightInd w:val="0"/>
        <w:snapToGrid w:val="0"/>
        <w:spacing w:line="440" w:lineRule="exact"/>
        <w:jc w:val="left"/>
        <w:rPr>
          <w:rFonts w:hint="eastAsia" w:ascii="仿宋" w:hAnsi="仿宋" w:eastAsia="仿宋"/>
          <w:sz w:val="24"/>
        </w:rPr>
      </w:pPr>
      <w:r>
        <w:rPr>
          <w:rFonts w:hint="eastAsia"/>
          <w:sz w:val="24"/>
        </w:rPr>
        <w:t>一、基本职能及主要工作</w:t>
      </w:r>
      <w:r>
        <w:rPr>
          <w:sz w:val="24"/>
        </w:rPr>
        <w:t>………………………………………………</w:t>
      </w:r>
      <w:r>
        <w:rPr>
          <w:rFonts w:hint="eastAsia"/>
          <w:sz w:val="24"/>
        </w:rPr>
        <w:t>.</w:t>
      </w:r>
      <w:r>
        <w:rPr>
          <w:sz w:val="24"/>
        </w:rPr>
        <w:t>……</w:t>
      </w:r>
      <w:r>
        <w:rPr>
          <w:rFonts w:hint="eastAsia"/>
          <w:sz w:val="24"/>
        </w:rPr>
        <w:t>..4二、机构设置</w:t>
      </w:r>
      <w:r>
        <w:rPr>
          <w:sz w:val="24"/>
        </w:rPr>
        <w:t>……………………………………………………………………</w:t>
      </w:r>
      <w:r>
        <w:rPr>
          <w:rFonts w:hint="eastAsia"/>
          <w:sz w:val="24"/>
        </w:rPr>
        <w:t>10</w:t>
      </w:r>
    </w:p>
    <w:p w14:paraId="2AB52C93">
      <w:pPr>
        <w:pStyle w:val="10"/>
        <w:adjustRightInd w:val="0"/>
        <w:snapToGrid w:val="0"/>
        <w:spacing w:before="0" w:line="440" w:lineRule="exact"/>
        <w:jc w:val="left"/>
        <w:rPr>
          <w:rFonts w:hint="eastAsia"/>
          <w:sz w:val="24"/>
          <w:szCs w:val="24"/>
        </w:rPr>
      </w:pPr>
      <w:r>
        <w:rPr>
          <w:rFonts w:hint="eastAsia"/>
          <w:sz w:val="24"/>
        </w:rPr>
        <w:t>第二部分 部门决算情况说明..........................................11</w:t>
      </w:r>
    </w:p>
    <w:p w14:paraId="75C259AF">
      <w:pPr>
        <w:pStyle w:val="11"/>
        <w:adjustRightInd w:val="0"/>
        <w:snapToGrid w:val="0"/>
        <w:spacing w:line="440" w:lineRule="exact"/>
        <w:jc w:val="left"/>
        <w:rPr>
          <w:rFonts w:hint="eastAsia" w:ascii="宋体" w:hAnsi="宋体"/>
          <w:sz w:val="24"/>
        </w:rPr>
      </w:pPr>
      <w:r>
        <w:rPr>
          <w:rFonts w:hint="eastAsia" w:ascii="宋体" w:hAnsi="宋体"/>
          <w:sz w:val="24"/>
        </w:rPr>
        <w:t>一、收入支出决算总体情况说明</w:t>
      </w:r>
      <w:r>
        <w:rPr>
          <w:sz w:val="24"/>
        </w:rPr>
        <w:t>………………………………………………</w:t>
      </w:r>
      <w:r>
        <w:rPr>
          <w:rFonts w:hint="eastAsia"/>
          <w:sz w:val="24"/>
        </w:rPr>
        <w:t>11</w:t>
      </w:r>
    </w:p>
    <w:p w14:paraId="30EAC5AA">
      <w:pPr>
        <w:pStyle w:val="11"/>
        <w:adjustRightInd w:val="0"/>
        <w:snapToGrid w:val="0"/>
        <w:spacing w:line="440" w:lineRule="exact"/>
        <w:jc w:val="left"/>
        <w:rPr>
          <w:rFonts w:hint="eastAsia" w:ascii="宋体" w:hAnsi="宋体"/>
          <w:sz w:val="24"/>
        </w:rPr>
      </w:pPr>
      <w:r>
        <w:rPr>
          <w:rFonts w:hint="eastAsia" w:ascii="宋体" w:hAnsi="宋体"/>
          <w:sz w:val="24"/>
        </w:rPr>
        <w:t>二、收入决算情况说明</w:t>
      </w:r>
      <w:r>
        <w:rPr>
          <w:sz w:val="24"/>
        </w:rPr>
        <w:t>…………………………………………………………</w:t>
      </w:r>
      <w:r>
        <w:rPr>
          <w:rFonts w:hint="eastAsia"/>
          <w:sz w:val="24"/>
        </w:rPr>
        <w:t>11</w:t>
      </w:r>
      <w:r>
        <w:rPr>
          <w:rFonts w:hint="eastAsia" w:ascii="宋体" w:hAnsi="宋体"/>
          <w:sz w:val="24"/>
        </w:rPr>
        <w:t>三、支出决算情况说明</w:t>
      </w:r>
      <w:r>
        <w:rPr>
          <w:sz w:val="24"/>
        </w:rPr>
        <w:t>…………………………………………………………</w:t>
      </w:r>
      <w:r>
        <w:rPr>
          <w:rFonts w:hint="eastAsia"/>
          <w:sz w:val="24"/>
        </w:rPr>
        <w:t>11</w:t>
      </w:r>
    </w:p>
    <w:p w14:paraId="7C90413E">
      <w:pPr>
        <w:pStyle w:val="11"/>
        <w:adjustRightInd w:val="0"/>
        <w:snapToGrid w:val="0"/>
        <w:spacing w:line="440" w:lineRule="exact"/>
        <w:jc w:val="left"/>
        <w:rPr>
          <w:rFonts w:hint="eastAsia" w:ascii="宋体" w:hAnsi="宋体"/>
          <w:sz w:val="24"/>
        </w:rPr>
      </w:pPr>
      <w:r>
        <w:rPr>
          <w:rFonts w:hint="eastAsia" w:ascii="宋体" w:hAnsi="宋体"/>
          <w:sz w:val="24"/>
        </w:rPr>
        <w:t>四、财政拨款收入支出决算总体情况说明</w:t>
      </w:r>
      <w:r>
        <w:rPr>
          <w:sz w:val="24"/>
        </w:rPr>
        <w:t>……………………………</w:t>
      </w:r>
      <w:r>
        <w:rPr>
          <w:rFonts w:hint="eastAsia"/>
          <w:sz w:val="24"/>
        </w:rPr>
        <w:t>..</w:t>
      </w:r>
      <w:r>
        <w:rPr>
          <w:sz w:val="24"/>
        </w:rPr>
        <w:t>…</w:t>
      </w:r>
      <w:r>
        <w:rPr>
          <w:rFonts w:hint="eastAsia"/>
          <w:sz w:val="24"/>
        </w:rPr>
        <w:t>..</w:t>
      </w:r>
      <w:r>
        <w:rPr>
          <w:sz w:val="24"/>
        </w:rPr>
        <w:t>…</w:t>
      </w:r>
      <w:r>
        <w:rPr>
          <w:rFonts w:hint="eastAsia"/>
          <w:sz w:val="24"/>
        </w:rPr>
        <w:t>11</w:t>
      </w:r>
    </w:p>
    <w:p w14:paraId="6416E9EF">
      <w:pPr>
        <w:pStyle w:val="11"/>
        <w:adjustRightInd w:val="0"/>
        <w:snapToGrid w:val="0"/>
        <w:spacing w:line="440" w:lineRule="exact"/>
        <w:jc w:val="left"/>
        <w:rPr>
          <w:rFonts w:hint="eastAsia" w:ascii="宋体" w:hAnsi="宋体"/>
          <w:sz w:val="24"/>
        </w:rPr>
      </w:pPr>
      <w:r>
        <w:rPr>
          <w:rFonts w:hint="eastAsia" w:ascii="宋体" w:hAnsi="宋体"/>
          <w:sz w:val="24"/>
        </w:rPr>
        <w:t>五、一般公共预算财政拨款支出决算情况说明</w:t>
      </w:r>
      <w:r>
        <w:rPr>
          <w:sz w:val="24"/>
        </w:rPr>
        <w:t>………………………………</w:t>
      </w:r>
      <w:r>
        <w:rPr>
          <w:rFonts w:hint="eastAsia"/>
          <w:sz w:val="24"/>
        </w:rPr>
        <w:t>11</w:t>
      </w:r>
      <w:r>
        <w:rPr>
          <w:rFonts w:hint="eastAsia" w:ascii="宋体" w:hAnsi="宋体"/>
          <w:sz w:val="24"/>
        </w:rPr>
        <w:t>六、一般公共预算财政拨款基本支出决算情况说明</w:t>
      </w:r>
      <w:r>
        <w:rPr>
          <w:sz w:val="24"/>
        </w:rPr>
        <w:t>…………………………</w:t>
      </w:r>
      <w:r>
        <w:rPr>
          <w:rFonts w:hint="eastAsia"/>
          <w:sz w:val="24"/>
        </w:rPr>
        <w:t>13</w:t>
      </w:r>
    </w:p>
    <w:p w14:paraId="68880ED0">
      <w:pPr>
        <w:pStyle w:val="11"/>
        <w:adjustRightInd w:val="0"/>
        <w:snapToGrid w:val="0"/>
        <w:spacing w:line="440" w:lineRule="exact"/>
        <w:jc w:val="left"/>
        <w:rPr>
          <w:rFonts w:hint="eastAsia" w:ascii="宋体" w:hAnsi="宋体"/>
          <w:sz w:val="24"/>
        </w:rPr>
      </w:pPr>
      <w:r>
        <w:rPr>
          <w:rFonts w:hint="eastAsia" w:ascii="宋体" w:hAnsi="宋体"/>
          <w:sz w:val="24"/>
        </w:rPr>
        <w:t>七、</w:t>
      </w:r>
      <w:r>
        <w:rPr>
          <w:rFonts w:ascii="宋体" w:hAnsi="宋体"/>
          <w:sz w:val="24"/>
        </w:rPr>
        <w:t>“</w:t>
      </w:r>
      <w:r>
        <w:rPr>
          <w:rFonts w:hint="eastAsia" w:ascii="宋体" w:hAnsi="宋体"/>
          <w:sz w:val="24"/>
        </w:rPr>
        <w:t>三公”经费财政拨款支出决算情况说明</w:t>
      </w:r>
      <w:r>
        <w:rPr>
          <w:sz w:val="24"/>
        </w:rPr>
        <w:t>…………………………</w:t>
      </w:r>
      <w:r>
        <w:rPr>
          <w:rFonts w:hint="eastAsia"/>
          <w:sz w:val="24"/>
        </w:rPr>
        <w:t>.</w:t>
      </w:r>
      <w:r>
        <w:rPr>
          <w:sz w:val="24"/>
        </w:rPr>
        <w:t>……</w:t>
      </w:r>
      <w:r>
        <w:rPr>
          <w:rFonts w:hint="eastAsia"/>
          <w:sz w:val="24"/>
        </w:rPr>
        <w:t>13</w:t>
      </w:r>
    </w:p>
    <w:p w14:paraId="6297B66A">
      <w:pPr>
        <w:pStyle w:val="11"/>
        <w:adjustRightInd w:val="0"/>
        <w:snapToGrid w:val="0"/>
        <w:spacing w:line="440" w:lineRule="exact"/>
        <w:jc w:val="left"/>
        <w:rPr>
          <w:rFonts w:hint="eastAsia" w:ascii="宋体" w:hAnsi="宋体"/>
          <w:sz w:val="24"/>
        </w:rPr>
      </w:pPr>
      <w:r>
        <w:rPr>
          <w:rFonts w:hint="eastAsia" w:ascii="宋体" w:hAnsi="宋体"/>
          <w:sz w:val="24"/>
        </w:rPr>
        <w:t>八、政府性基金预算支出决算情况说明</w:t>
      </w:r>
      <w:r>
        <w:rPr>
          <w:sz w:val="24"/>
        </w:rPr>
        <w:t>………………………………………</w:t>
      </w:r>
      <w:r>
        <w:rPr>
          <w:rFonts w:hint="eastAsia"/>
          <w:sz w:val="24"/>
        </w:rPr>
        <w:t>15</w:t>
      </w:r>
    </w:p>
    <w:p w14:paraId="12C324AE">
      <w:pPr>
        <w:pStyle w:val="11"/>
        <w:adjustRightInd w:val="0"/>
        <w:snapToGrid w:val="0"/>
        <w:spacing w:line="440" w:lineRule="exact"/>
        <w:ind w:leftChars="0"/>
        <w:jc w:val="left"/>
        <w:rPr>
          <w:rFonts w:hint="eastAsia" w:ascii="宋体" w:hAnsi="宋体"/>
          <w:sz w:val="24"/>
        </w:rPr>
      </w:pPr>
      <w:r>
        <w:rPr>
          <w:rFonts w:hint="eastAsia" w:ascii="宋体" w:hAnsi="宋体"/>
          <w:sz w:val="24"/>
        </w:rPr>
        <w:t>九、</w:t>
      </w:r>
      <w:r>
        <w:rPr>
          <w:rFonts w:ascii="宋体" w:hAnsi="宋体"/>
          <w:sz w:val="24"/>
        </w:rPr>
        <w:t xml:space="preserve"> </w:t>
      </w:r>
      <w:r>
        <w:rPr>
          <w:rFonts w:hint="eastAsia" w:ascii="宋体" w:hAnsi="宋体"/>
          <w:sz w:val="24"/>
        </w:rPr>
        <w:t>国有资本经营预算支出决算情况说明</w:t>
      </w:r>
      <w:r>
        <w:rPr>
          <w:sz w:val="24"/>
        </w:rPr>
        <w:t>……………………………</w:t>
      </w:r>
      <w:r>
        <w:rPr>
          <w:rFonts w:hint="eastAsia"/>
          <w:sz w:val="24"/>
        </w:rPr>
        <w:t>..</w:t>
      </w:r>
      <w:r>
        <w:rPr>
          <w:sz w:val="24"/>
        </w:rPr>
        <w:t>……</w:t>
      </w:r>
      <w:r>
        <w:rPr>
          <w:rFonts w:hint="eastAsia"/>
          <w:sz w:val="24"/>
        </w:rPr>
        <w:t>15</w:t>
      </w:r>
    </w:p>
    <w:p w14:paraId="710D52AB">
      <w:pPr>
        <w:adjustRightInd w:val="0"/>
        <w:snapToGrid w:val="0"/>
        <w:spacing w:line="440" w:lineRule="exact"/>
        <w:ind w:firstLine="480" w:firstLineChars="200"/>
        <w:jc w:val="left"/>
        <w:rPr>
          <w:rFonts w:hint="eastAsia" w:ascii="宋体" w:hAnsi="宋体"/>
          <w:sz w:val="24"/>
        </w:rPr>
      </w:pPr>
      <w:r>
        <w:rPr>
          <w:rStyle w:val="16"/>
          <w:rFonts w:hint="eastAsia" w:ascii="宋体" w:hAnsi="宋体"/>
          <w:color w:val="000000"/>
          <w:sz w:val="24"/>
          <w:u w:val="none"/>
        </w:rPr>
        <w:t>十、</w:t>
      </w:r>
      <w:r>
        <w:rPr>
          <w:rFonts w:hint="eastAsia" w:ascii="宋体" w:hAnsi="宋体"/>
          <w:sz w:val="24"/>
        </w:rPr>
        <w:t>其他重要事项的情况说明</w:t>
      </w:r>
      <w:r>
        <w:rPr>
          <w:sz w:val="24"/>
        </w:rPr>
        <w:t>…………………………………………………</w:t>
      </w:r>
      <w:r>
        <w:rPr>
          <w:rFonts w:hint="eastAsia"/>
          <w:sz w:val="24"/>
        </w:rPr>
        <w:t>15</w:t>
      </w:r>
    </w:p>
    <w:p w14:paraId="05ED6386">
      <w:pPr>
        <w:pStyle w:val="10"/>
        <w:adjustRightInd w:val="0"/>
        <w:snapToGrid w:val="0"/>
        <w:spacing w:before="0" w:line="440" w:lineRule="exact"/>
        <w:jc w:val="left"/>
        <w:rPr>
          <w:rFonts w:hint="eastAsia"/>
          <w:sz w:val="24"/>
          <w:szCs w:val="24"/>
        </w:rPr>
      </w:pPr>
      <w:r>
        <w:rPr>
          <w:rFonts w:hint="eastAsia"/>
          <w:sz w:val="24"/>
        </w:rPr>
        <w:t>第三部分</w:t>
      </w:r>
      <w:r>
        <w:rPr>
          <w:sz w:val="24"/>
        </w:rPr>
        <w:t xml:space="preserve"> </w:t>
      </w:r>
      <w:r>
        <w:rPr>
          <w:rFonts w:hint="eastAsia"/>
          <w:sz w:val="24"/>
        </w:rPr>
        <w:t>名词解释..................................................17</w:t>
      </w:r>
    </w:p>
    <w:p w14:paraId="71E40E06">
      <w:pPr>
        <w:pStyle w:val="10"/>
        <w:adjustRightInd w:val="0"/>
        <w:snapToGrid w:val="0"/>
        <w:spacing w:before="0" w:line="440" w:lineRule="exact"/>
        <w:jc w:val="left"/>
        <w:rPr>
          <w:rFonts w:hint="eastAsia"/>
          <w:sz w:val="24"/>
          <w:szCs w:val="24"/>
        </w:rPr>
      </w:pPr>
      <w:r>
        <w:rPr>
          <w:rFonts w:hint="eastAsia"/>
          <w:sz w:val="24"/>
        </w:rPr>
        <w:t>第四部分</w:t>
      </w:r>
      <w:r>
        <w:rPr>
          <w:sz w:val="24"/>
        </w:rPr>
        <w:t xml:space="preserve"> </w:t>
      </w:r>
      <w:r>
        <w:rPr>
          <w:rFonts w:hint="eastAsia"/>
          <w:sz w:val="24"/>
        </w:rPr>
        <w:t>附件......................................................20</w:t>
      </w:r>
    </w:p>
    <w:p w14:paraId="25996A18">
      <w:pPr>
        <w:pStyle w:val="11"/>
        <w:adjustRightInd w:val="0"/>
        <w:snapToGrid w:val="0"/>
        <w:spacing w:line="440" w:lineRule="exact"/>
        <w:jc w:val="left"/>
        <w:rPr>
          <w:sz w:val="24"/>
        </w:rPr>
      </w:pPr>
      <w:r>
        <w:rPr>
          <w:rFonts w:hint="eastAsia"/>
          <w:sz w:val="24"/>
        </w:rPr>
        <w:t>附件1……………………………………………………………………………20附件2……………………………………………………………………………28</w:t>
      </w:r>
    </w:p>
    <w:p w14:paraId="23DAC4F8">
      <w:pPr>
        <w:pStyle w:val="11"/>
        <w:adjustRightInd w:val="0"/>
        <w:snapToGrid w:val="0"/>
        <w:spacing w:line="440" w:lineRule="exact"/>
        <w:jc w:val="left"/>
        <w:rPr>
          <w:sz w:val="24"/>
        </w:rPr>
      </w:pPr>
      <w:r>
        <w:rPr>
          <w:rFonts w:hint="eastAsia"/>
          <w:sz w:val="24"/>
        </w:rPr>
        <w:t>附件3……………………………………………………………………………33</w:t>
      </w:r>
    </w:p>
    <w:p w14:paraId="2C5051DE">
      <w:pPr>
        <w:pStyle w:val="11"/>
        <w:adjustRightInd w:val="0"/>
        <w:snapToGrid w:val="0"/>
        <w:spacing w:line="440" w:lineRule="exact"/>
        <w:jc w:val="left"/>
        <w:rPr>
          <w:sz w:val="24"/>
        </w:rPr>
      </w:pPr>
      <w:r>
        <w:rPr>
          <w:rFonts w:hint="eastAsia"/>
          <w:sz w:val="24"/>
        </w:rPr>
        <w:t>附件4……………………………………………………………………………38</w:t>
      </w:r>
    </w:p>
    <w:p w14:paraId="6AA34027">
      <w:pPr>
        <w:pStyle w:val="11"/>
        <w:adjustRightInd w:val="0"/>
        <w:snapToGrid w:val="0"/>
        <w:spacing w:line="440" w:lineRule="exact"/>
        <w:jc w:val="left"/>
        <w:rPr>
          <w:sz w:val="24"/>
        </w:rPr>
      </w:pPr>
      <w:r>
        <w:rPr>
          <w:rFonts w:hint="eastAsia"/>
          <w:sz w:val="24"/>
        </w:rPr>
        <w:t>附件5……………………………………………………………………………43</w:t>
      </w:r>
    </w:p>
    <w:p w14:paraId="12FDA75B">
      <w:pPr>
        <w:pStyle w:val="11"/>
        <w:adjustRightInd w:val="0"/>
        <w:snapToGrid w:val="0"/>
        <w:spacing w:line="440" w:lineRule="exact"/>
        <w:jc w:val="left"/>
        <w:rPr>
          <w:sz w:val="24"/>
        </w:rPr>
      </w:pPr>
      <w:r>
        <w:rPr>
          <w:rFonts w:hint="eastAsia"/>
          <w:sz w:val="24"/>
        </w:rPr>
        <w:t>附件6……………………………………………………………………………47</w:t>
      </w:r>
    </w:p>
    <w:p w14:paraId="3168F00A">
      <w:pPr>
        <w:pStyle w:val="10"/>
        <w:adjustRightInd w:val="0"/>
        <w:snapToGrid w:val="0"/>
        <w:spacing w:before="0" w:line="440" w:lineRule="exact"/>
        <w:jc w:val="left"/>
        <w:rPr>
          <w:rFonts w:hint="eastAsia"/>
          <w:sz w:val="24"/>
          <w:szCs w:val="24"/>
        </w:rPr>
      </w:pPr>
      <w:r>
        <w:rPr>
          <w:rFonts w:hint="eastAsia"/>
          <w:sz w:val="24"/>
        </w:rPr>
        <w:t>第五部分</w:t>
      </w:r>
      <w:r>
        <w:rPr>
          <w:sz w:val="24"/>
        </w:rPr>
        <w:t xml:space="preserve"> </w:t>
      </w:r>
      <w:r>
        <w:rPr>
          <w:rFonts w:hint="eastAsia"/>
          <w:sz w:val="24"/>
        </w:rPr>
        <w:t>附表......................................................51</w:t>
      </w:r>
    </w:p>
    <w:p w14:paraId="6B466280">
      <w:pPr>
        <w:pStyle w:val="11"/>
        <w:adjustRightInd w:val="0"/>
        <w:snapToGrid w:val="0"/>
        <w:spacing w:line="440" w:lineRule="exact"/>
        <w:jc w:val="left"/>
        <w:rPr>
          <w:rFonts w:hint="eastAsia" w:ascii="宋体" w:hAnsi="宋体"/>
          <w:sz w:val="24"/>
        </w:rPr>
      </w:pPr>
      <w:r>
        <w:rPr>
          <w:rFonts w:hint="eastAsia" w:ascii="宋体" w:hAnsi="宋体"/>
          <w:sz w:val="24"/>
        </w:rPr>
        <w:t>一、收入支出决算总表</w:t>
      </w:r>
      <w:r>
        <w:rPr>
          <w:sz w:val="24"/>
        </w:rPr>
        <w:t>…………………………………………………………</w:t>
      </w:r>
      <w:r>
        <w:rPr>
          <w:rFonts w:hint="eastAsia"/>
          <w:sz w:val="24"/>
        </w:rPr>
        <w:t>51</w:t>
      </w:r>
      <w:r>
        <w:rPr>
          <w:rFonts w:hint="eastAsia" w:ascii="宋体" w:hAnsi="宋体"/>
          <w:sz w:val="24"/>
        </w:rPr>
        <w:t>二、收入决算表</w:t>
      </w:r>
      <w:r>
        <w:rPr>
          <w:sz w:val="24"/>
        </w:rPr>
        <w:t>…………………………………………………………………</w:t>
      </w:r>
      <w:r>
        <w:rPr>
          <w:rFonts w:hint="eastAsia"/>
          <w:sz w:val="24"/>
        </w:rPr>
        <w:t>51</w:t>
      </w:r>
    </w:p>
    <w:p w14:paraId="412002EE">
      <w:pPr>
        <w:pStyle w:val="11"/>
        <w:adjustRightInd w:val="0"/>
        <w:snapToGrid w:val="0"/>
        <w:spacing w:line="440" w:lineRule="exact"/>
        <w:jc w:val="left"/>
        <w:rPr>
          <w:rFonts w:hint="eastAsia" w:ascii="仿宋" w:hAnsi="仿宋"/>
          <w:sz w:val="24"/>
        </w:rPr>
      </w:pPr>
      <w:r>
        <w:rPr>
          <w:rFonts w:hint="eastAsia" w:ascii="宋体" w:hAnsi="宋体"/>
          <w:sz w:val="24"/>
        </w:rPr>
        <w:t>三、支出决算表</w:t>
      </w:r>
      <w:r>
        <w:rPr>
          <w:sz w:val="24"/>
        </w:rPr>
        <w:t>…………………………………………………………………</w:t>
      </w:r>
      <w:r>
        <w:rPr>
          <w:rFonts w:hint="eastAsia"/>
          <w:sz w:val="24"/>
        </w:rPr>
        <w:t>51</w:t>
      </w:r>
      <w:r>
        <w:rPr>
          <w:rFonts w:hint="eastAsia" w:ascii="宋体" w:hAnsi="宋体"/>
          <w:sz w:val="24"/>
        </w:rPr>
        <w:t>四、财政拨款收入支出决算总表</w:t>
      </w:r>
      <w:r>
        <w:rPr>
          <w:sz w:val="24"/>
        </w:rPr>
        <w:t>………………………………………………</w:t>
      </w:r>
      <w:r>
        <w:rPr>
          <w:rFonts w:hint="eastAsia"/>
          <w:sz w:val="24"/>
        </w:rPr>
        <w:t>51</w:t>
      </w:r>
      <w:r>
        <w:rPr>
          <w:rFonts w:hint="eastAsia" w:ascii="宋体" w:hAnsi="宋体"/>
          <w:sz w:val="24"/>
        </w:rPr>
        <w:t>五、财政拨款支出决算明细表</w:t>
      </w:r>
      <w:r>
        <w:rPr>
          <w:sz w:val="24"/>
        </w:rPr>
        <w:t>…………………………………………………</w:t>
      </w:r>
      <w:r>
        <w:rPr>
          <w:rFonts w:hint="eastAsia"/>
          <w:sz w:val="24"/>
        </w:rPr>
        <w:t>51</w:t>
      </w:r>
      <w:r>
        <w:rPr>
          <w:rFonts w:hint="eastAsia" w:ascii="宋体" w:hAnsi="宋体"/>
          <w:sz w:val="24"/>
        </w:rPr>
        <w:t>六、一般公共预算财政拨款支出决算表</w:t>
      </w:r>
      <w:r>
        <w:rPr>
          <w:sz w:val="24"/>
        </w:rPr>
        <w:t>………………………………………</w:t>
      </w:r>
      <w:r>
        <w:rPr>
          <w:rFonts w:hint="eastAsia"/>
          <w:sz w:val="24"/>
        </w:rPr>
        <w:t>51</w:t>
      </w:r>
      <w:r>
        <w:rPr>
          <w:rFonts w:hint="eastAsia" w:ascii="宋体" w:hAnsi="宋体"/>
          <w:sz w:val="24"/>
        </w:rPr>
        <w:t>七、一般公共预算财政拨款支出决算明细表</w:t>
      </w:r>
      <w:r>
        <w:rPr>
          <w:sz w:val="24"/>
        </w:rPr>
        <w:t>…………………………………</w:t>
      </w:r>
      <w:r>
        <w:rPr>
          <w:rFonts w:hint="eastAsia"/>
          <w:sz w:val="24"/>
        </w:rPr>
        <w:t>51</w:t>
      </w:r>
      <w:r>
        <w:rPr>
          <w:rFonts w:hint="eastAsia" w:ascii="宋体" w:hAnsi="宋体"/>
          <w:sz w:val="24"/>
        </w:rPr>
        <w:t>八、一般公共预算财政拨款基本支出决算表</w:t>
      </w:r>
      <w:r>
        <w:rPr>
          <w:sz w:val="24"/>
        </w:rPr>
        <w:t>……………………………</w:t>
      </w:r>
      <w:r>
        <w:rPr>
          <w:rFonts w:hint="eastAsia"/>
          <w:sz w:val="24"/>
        </w:rPr>
        <w:t>..</w:t>
      </w:r>
      <w:r>
        <w:rPr>
          <w:sz w:val="24"/>
        </w:rPr>
        <w:t>…</w:t>
      </w:r>
      <w:r>
        <w:rPr>
          <w:rFonts w:hint="eastAsia"/>
          <w:sz w:val="24"/>
        </w:rPr>
        <w:t>...51</w:t>
      </w:r>
      <w:r>
        <w:rPr>
          <w:rFonts w:hint="eastAsia" w:ascii="宋体" w:hAnsi="宋体"/>
          <w:sz w:val="24"/>
        </w:rPr>
        <w:t>九、一般公共预算财政拨款项目支出决算表</w:t>
      </w:r>
      <w:r>
        <w:rPr>
          <w:sz w:val="24"/>
        </w:rPr>
        <w:t>……………………………</w:t>
      </w:r>
      <w:r>
        <w:rPr>
          <w:rFonts w:hint="eastAsia"/>
          <w:sz w:val="24"/>
        </w:rPr>
        <w:t>..</w:t>
      </w:r>
      <w:r>
        <w:rPr>
          <w:sz w:val="24"/>
        </w:rPr>
        <w:t>…</w:t>
      </w:r>
      <w:r>
        <w:rPr>
          <w:rFonts w:hint="eastAsia"/>
          <w:sz w:val="24"/>
        </w:rPr>
        <w:t>51</w:t>
      </w:r>
      <w:r>
        <w:rPr>
          <w:rFonts w:hint="eastAsia" w:ascii="宋体" w:hAnsi="宋体"/>
          <w:sz w:val="24"/>
        </w:rPr>
        <w:t>十、一般公共预算财政拨款“三公”经费支出决算表</w:t>
      </w:r>
      <w:r>
        <w:rPr>
          <w:sz w:val="24"/>
        </w:rPr>
        <w:t>……………</w:t>
      </w:r>
      <w:r>
        <w:rPr>
          <w:rFonts w:hint="eastAsia"/>
          <w:sz w:val="24"/>
        </w:rPr>
        <w:t>..</w:t>
      </w:r>
      <w:r>
        <w:rPr>
          <w:sz w:val="24"/>
        </w:rPr>
        <w:t>………</w:t>
      </w:r>
      <w:r>
        <w:rPr>
          <w:rFonts w:hint="eastAsia"/>
          <w:sz w:val="24"/>
        </w:rPr>
        <w:t>51</w:t>
      </w:r>
      <w:r>
        <w:rPr>
          <w:rFonts w:hint="eastAsia" w:ascii="宋体" w:hAnsi="宋体"/>
          <w:sz w:val="24"/>
        </w:rPr>
        <w:t>十一、政府性基金预算财政拨款收入支出决算表</w:t>
      </w:r>
      <w:r>
        <w:rPr>
          <w:sz w:val="24"/>
        </w:rPr>
        <w:t>……………………</w:t>
      </w:r>
      <w:r>
        <w:rPr>
          <w:rFonts w:hint="eastAsia"/>
          <w:sz w:val="24"/>
        </w:rPr>
        <w:t>..</w:t>
      </w:r>
      <w:r>
        <w:rPr>
          <w:sz w:val="24"/>
        </w:rPr>
        <w:t>……</w:t>
      </w:r>
      <w:r>
        <w:rPr>
          <w:rFonts w:hint="eastAsia"/>
          <w:sz w:val="24"/>
        </w:rPr>
        <w:t>51</w:t>
      </w:r>
      <w:r>
        <w:rPr>
          <w:rFonts w:hint="eastAsia" w:ascii="宋体" w:hAnsi="宋体"/>
          <w:sz w:val="24"/>
        </w:rPr>
        <w:t>十二、政府性基金预算财政拨款“三公”经费支出决算表</w:t>
      </w:r>
      <w:r>
        <w:rPr>
          <w:sz w:val="24"/>
        </w:rPr>
        <w:t>……………</w:t>
      </w:r>
      <w:r>
        <w:rPr>
          <w:rFonts w:hint="eastAsia"/>
          <w:sz w:val="24"/>
        </w:rPr>
        <w:t>..</w:t>
      </w:r>
      <w:r>
        <w:rPr>
          <w:sz w:val="24"/>
        </w:rPr>
        <w:t>…</w:t>
      </w:r>
      <w:r>
        <w:rPr>
          <w:rFonts w:hint="eastAsia"/>
          <w:sz w:val="24"/>
        </w:rPr>
        <w:t>51</w:t>
      </w:r>
      <w:r>
        <w:rPr>
          <w:rFonts w:hint="eastAsia" w:ascii="宋体" w:hAnsi="宋体"/>
          <w:sz w:val="24"/>
        </w:rPr>
        <w:t>十三、国有资本经营预算财政拨款收入支出决算表</w:t>
      </w:r>
      <w:r>
        <w:rPr>
          <w:sz w:val="24"/>
        </w:rPr>
        <w:t>……………………</w:t>
      </w:r>
      <w:r>
        <w:rPr>
          <w:rFonts w:hint="eastAsia"/>
          <w:sz w:val="24"/>
        </w:rPr>
        <w:t>..</w:t>
      </w:r>
      <w:r>
        <w:rPr>
          <w:sz w:val="24"/>
        </w:rPr>
        <w:t>…</w:t>
      </w:r>
      <w:r>
        <w:rPr>
          <w:rFonts w:hint="eastAsia"/>
          <w:sz w:val="24"/>
        </w:rPr>
        <w:t>51</w:t>
      </w:r>
      <w:r>
        <w:rPr>
          <w:rFonts w:hint="eastAsia" w:ascii="宋体" w:hAnsi="宋体"/>
          <w:sz w:val="24"/>
        </w:rPr>
        <w:t>十四、国有资本经营预算财政拨款支出决算表</w:t>
      </w:r>
      <w:r>
        <w:rPr>
          <w:sz w:val="24"/>
        </w:rPr>
        <w:t>………………………</w:t>
      </w:r>
      <w:r>
        <w:rPr>
          <w:rFonts w:hint="eastAsia"/>
          <w:sz w:val="24"/>
        </w:rPr>
        <w:t>..</w:t>
      </w:r>
      <w:r>
        <w:rPr>
          <w:sz w:val="24"/>
        </w:rPr>
        <w:t>……</w:t>
      </w:r>
      <w:r>
        <w:rPr>
          <w:rFonts w:hint="eastAsia"/>
          <w:sz w:val="24"/>
        </w:rPr>
        <w:t>51</w:t>
      </w:r>
    </w:p>
    <w:p w14:paraId="4BF61A54">
      <w:pPr>
        <w:pStyle w:val="2"/>
        <w:ind w:firstLine="600"/>
      </w:pPr>
    </w:p>
    <w:p w14:paraId="02F04545">
      <w:pPr>
        <w:pStyle w:val="2"/>
        <w:ind w:firstLine="600"/>
      </w:pPr>
    </w:p>
    <w:p w14:paraId="617C6EFE">
      <w:pPr>
        <w:pStyle w:val="2"/>
        <w:ind w:firstLine="600"/>
      </w:pPr>
    </w:p>
    <w:p w14:paraId="027CC516">
      <w:pPr>
        <w:pStyle w:val="2"/>
        <w:ind w:firstLine="600"/>
      </w:pPr>
    </w:p>
    <w:p w14:paraId="57793729">
      <w:pPr>
        <w:pStyle w:val="2"/>
        <w:ind w:firstLine="600"/>
      </w:pPr>
    </w:p>
    <w:p w14:paraId="1A9178E7">
      <w:pPr>
        <w:pStyle w:val="2"/>
        <w:ind w:firstLine="600"/>
      </w:pPr>
    </w:p>
    <w:p w14:paraId="52D964C1">
      <w:pPr>
        <w:pStyle w:val="2"/>
        <w:ind w:firstLine="600"/>
      </w:pPr>
    </w:p>
    <w:p w14:paraId="45C89B4E">
      <w:pPr>
        <w:pStyle w:val="2"/>
        <w:ind w:firstLine="600"/>
      </w:pPr>
    </w:p>
    <w:p w14:paraId="4712695A">
      <w:pPr>
        <w:pStyle w:val="2"/>
        <w:ind w:firstLine="600"/>
      </w:pPr>
    </w:p>
    <w:p w14:paraId="455C509C">
      <w:pPr>
        <w:pStyle w:val="2"/>
        <w:ind w:firstLine="600"/>
      </w:pPr>
    </w:p>
    <w:p w14:paraId="64556FB1">
      <w:pPr>
        <w:pStyle w:val="2"/>
        <w:ind w:firstLine="600"/>
      </w:pPr>
    </w:p>
    <w:p w14:paraId="7C737CE7">
      <w:pPr>
        <w:pStyle w:val="2"/>
        <w:ind w:firstLine="600"/>
      </w:pPr>
    </w:p>
    <w:p w14:paraId="38A72152">
      <w:pPr>
        <w:pStyle w:val="2"/>
        <w:ind w:firstLine="600"/>
      </w:pPr>
    </w:p>
    <w:p w14:paraId="77EABF0E">
      <w:pPr>
        <w:pStyle w:val="2"/>
        <w:ind w:firstLine="600"/>
      </w:pPr>
    </w:p>
    <w:p w14:paraId="54BBA70A">
      <w:pPr>
        <w:pStyle w:val="2"/>
        <w:ind w:firstLine="600"/>
      </w:pPr>
    </w:p>
    <w:p w14:paraId="755D2236">
      <w:pPr>
        <w:pStyle w:val="2"/>
        <w:ind w:firstLine="600"/>
      </w:pPr>
    </w:p>
    <w:p w14:paraId="5680E49B">
      <w:pPr>
        <w:pStyle w:val="2"/>
        <w:ind w:firstLine="600"/>
      </w:pPr>
    </w:p>
    <w:p w14:paraId="5E56AF04">
      <w:pPr>
        <w:pStyle w:val="4"/>
        <w:jc w:val="center"/>
        <w:rPr>
          <w:rStyle w:val="18"/>
          <w:rFonts w:hint="eastAsia" w:ascii="黑体" w:hAnsi="黑体" w:eastAsia="黑体"/>
          <w:b/>
          <w:bCs w:val="0"/>
        </w:rPr>
      </w:pPr>
      <w:bookmarkStart w:id="11" w:name="_Toc15396600"/>
      <w:bookmarkStart w:id="12" w:name="_Toc15377197"/>
      <w:r>
        <w:rPr>
          <w:rFonts w:hint="eastAsia" w:ascii="黑体" w:hAnsi="黑体" w:eastAsia="黑体"/>
          <w:b w:val="0"/>
        </w:rPr>
        <w:t>第一部分</w:t>
      </w:r>
      <w:r>
        <w:rPr>
          <w:rFonts w:ascii="黑体" w:hAnsi="黑体" w:eastAsia="黑体"/>
          <w:b w:val="0"/>
        </w:rPr>
        <w:t xml:space="preserve"> </w:t>
      </w:r>
      <w:r>
        <w:rPr>
          <w:rStyle w:val="18"/>
          <w:rFonts w:hint="eastAsia" w:ascii="黑体" w:hAnsi="黑体" w:eastAsia="黑体"/>
          <w:b w:val="0"/>
          <w:bCs w:val="0"/>
        </w:rPr>
        <w:t>部门概况</w:t>
      </w:r>
    </w:p>
    <w:p w14:paraId="741BDC95">
      <w:pPr>
        <w:pStyle w:val="5"/>
        <w:rPr>
          <w:rFonts w:hint="eastAsia" w:ascii="黑体" w:hAnsi="黑体" w:eastAsia="黑体"/>
          <w:color w:val="000000"/>
        </w:rPr>
      </w:pPr>
      <w:r>
        <w:rPr>
          <w:rFonts w:hint="eastAsia" w:ascii="黑体" w:hAnsi="黑体" w:eastAsia="黑体"/>
          <w:color w:val="000000"/>
        </w:rPr>
        <w:t>一、基本职能及主要工作</w:t>
      </w:r>
      <w:bookmarkEnd w:id="11"/>
      <w:bookmarkEnd w:id="12"/>
    </w:p>
    <w:p w14:paraId="26A4656D">
      <w:pPr>
        <w:pStyle w:val="5"/>
        <w:ind w:firstLine="640" w:firstLineChars="200"/>
        <w:rPr>
          <w:rFonts w:hint="eastAsia" w:ascii="仿宋" w:hAnsi="仿宋" w:eastAsia="仿宋"/>
          <w:b w:val="0"/>
          <w:color w:val="000000"/>
          <w:kern w:val="0"/>
        </w:rPr>
      </w:pPr>
      <w:r>
        <w:rPr>
          <w:rFonts w:hint="eastAsia" w:ascii="仿宋" w:hAnsi="仿宋" w:eastAsia="仿宋"/>
          <w:b w:val="0"/>
          <w:color w:val="000000"/>
          <w:kern w:val="0"/>
        </w:rPr>
        <w:t>（一）主要职能</w:t>
      </w:r>
    </w:p>
    <w:p w14:paraId="623DA1C7">
      <w:pPr>
        <w:ind w:firstLine="800" w:firstLineChars="250"/>
        <w:rPr>
          <w:rFonts w:hint="eastAsia" w:ascii="仿宋" w:hAnsi="仿宋" w:eastAsia="仿宋"/>
          <w:sz w:val="32"/>
          <w:szCs w:val="32"/>
        </w:rPr>
      </w:pPr>
      <w:r>
        <w:rPr>
          <w:rFonts w:hint="eastAsia" w:ascii="仿宋" w:hAnsi="仿宋" w:eastAsia="仿宋"/>
          <w:sz w:val="32"/>
          <w:szCs w:val="32"/>
        </w:rPr>
        <w:t>区妇联是在区委领导下的联系全区各族各界妇女的群众团体，是党和政府联系妇女群众的桥梁和纽带，是国家政权建设的重要社会支柱之一。其基本职能是：代表和维护妇女权益，促进男女平等。具体承担组织、参与、教育、代表、服务、联谊的职能。区妇联机关的主要职责是：</w:t>
      </w:r>
    </w:p>
    <w:p w14:paraId="06991C7C">
      <w:pPr>
        <w:ind w:firstLine="800" w:firstLineChars="250"/>
        <w:rPr>
          <w:rFonts w:hint="eastAsia" w:ascii="仿宋" w:hAnsi="仿宋" w:eastAsia="仿宋"/>
          <w:bCs/>
          <w:color w:val="000000"/>
          <w:kern w:val="0"/>
          <w:sz w:val="32"/>
          <w:szCs w:val="32"/>
        </w:rPr>
      </w:pPr>
      <w:r>
        <w:rPr>
          <w:rFonts w:hint="eastAsia" w:ascii="仿宋" w:hAnsi="仿宋" w:eastAsia="仿宋"/>
          <w:bCs/>
          <w:color w:val="000000"/>
          <w:kern w:val="0"/>
          <w:sz w:val="32"/>
          <w:szCs w:val="32"/>
        </w:rPr>
        <w:t>1、坚持正确的政治方向，团结、教育全区各族各界妇女和各级妇女组织同党中央在思想上、政治上、行动上保持高度一致。</w:t>
      </w:r>
    </w:p>
    <w:p w14:paraId="7B437A38">
      <w:pPr>
        <w:ind w:firstLine="800" w:firstLineChars="250"/>
        <w:rPr>
          <w:rFonts w:hint="eastAsia" w:ascii="仿宋" w:hAnsi="仿宋" w:eastAsia="仿宋"/>
          <w:bCs/>
          <w:color w:val="000000"/>
          <w:kern w:val="0"/>
          <w:sz w:val="32"/>
          <w:szCs w:val="32"/>
        </w:rPr>
      </w:pPr>
      <w:r>
        <w:rPr>
          <w:rFonts w:hint="eastAsia" w:ascii="仿宋" w:hAnsi="仿宋" w:eastAsia="仿宋"/>
          <w:bCs/>
          <w:color w:val="000000"/>
          <w:kern w:val="0"/>
          <w:sz w:val="32"/>
          <w:szCs w:val="32"/>
        </w:rPr>
        <w:t>2、围绕区委、区政府的中心任务，指导街道、镇妇联和机关妇委会、企事业女工组织根据《中华全国妇女联合会章程》和区妇女代表大会的决定，开展妇女儿童工作。联系团体会员并给与工作指导。</w:t>
      </w:r>
    </w:p>
    <w:p w14:paraId="11DC0C4A">
      <w:pPr>
        <w:ind w:firstLine="800" w:firstLineChars="250"/>
        <w:rPr>
          <w:rFonts w:hint="eastAsia" w:ascii="仿宋" w:hAnsi="仿宋" w:eastAsia="仿宋"/>
          <w:sz w:val="32"/>
          <w:szCs w:val="32"/>
        </w:rPr>
      </w:pPr>
      <w:r>
        <w:rPr>
          <w:rFonts w:hint="eastAsia" w:ascii="仿宋" w:hAnsi="仿宋" w:eastAsia="仿宋"/>
          <w:sz w:val="32"/>
          <w:szCs w:val="32"/>
        </w:rPr>
        <w:t>3、指导和推动全区妇女开展“巾帼建功”、“双学双比”、“家庭文化建设”三大主体活动。团结动员妇女投身改革开放和两个文明建设，促进经济发展和社会进步，为维护改革发展稳定的大局服务。</w:t>
      </w:r>
    </w:p>
    <w:p w14:paraId="19FAFC4A">
      <w:pPr>
        <w:ind w:firstLine="800" w:firstLineChars="250"/>
        <w:rPr>
          <w:rFonts w:hint="eastAsia" w:ascii="仿宋" w:hAnsi="仿宋" w:eastAsia="仿宋"/>
          <w:sz w:val="32"/>
          <w:szCs w:val="32"/>
        </w:rPr>
      </w:pPr>
      <w:r>
        <w:rPr>
          <w:rFonts w:hint="eastAsia" w:ascii="仿宋" w:hAnsi="仿宋" w:eastAsia="仿宋"/>
          <w:sz w:val="32"/>
          <w:szCs w:val="32"/>
        </w:rPr>
        <w:t>4、宣传马克思主义妇女观和男女平等基本国策，教育、引导妇女树立正确的世界观、人生观、价值观和“自尊、自信、自立、自强”精神，表彰各行各业先进妇女，积极推动和开展妇女的科学文化教育和职业技术培训，提高妇女素质，促进妇女人才成长。</w:t>
      </w:r>
    </w:p>
    <w:p w14:paraId="79B8E3E3">
      <w:pPr>
        <w:snapToGrid w:val="0"/>
        <w:spacing w:line="560" w:lineRule="exact"/>
        <w:ind w:firstLine="640" w:firstLineChars="200"/>
        <w:rPr>
          <w:rFonts w:hint="eastAsia" w:ascii="仿宋" w:hAnsi="仿宋" w:eastAsia="仿宋"/>
          <w:bCs/>
          <w:color w:val="000000"/>
          <w:kern w:val="0"/>
          <w:sz w:val="32"/>
          <w:szCs w:val="32"/>
        </w:rPr>
      </w:pPr>
      <w:r>
        <w:rPr>
          <w:rFonts w:hint="eastAsia" w:ascii="仿宋" w:hAnsi="仿宋" w:eastAsia="仿宋"/>
          <w:bCs/>
          <w:color w:val="000000"/>
          <w:kern w:val="0"/>
          <w:sz w:val="32"/>
          <w:szCs w:val="32"/>
        </w:rPr>
        <w:t>5、代表妇女参与国家和社会事务的民主管理和民主监督；参与有关妇女儿童事业计划、政策的制定；承办妇女群众来信来访的接待和法律咨询服务工作，维护妇女儿童的合法权益。</w:t>
      </w:r>
    </w:p>
    <w:p w14:paraId="5DBA3D68">
      <w:pPr>
        <w:snapToGrid w:val="0"/>
        <w:spacing w:line="560" w:lineRule="exact"/>
        <w:ind w:firstLine="640" w:firstLineChars="200"/>
        <w:rPr>
          <w:rFonts w:hint="eastAsia" w:ascii="仿宋" w:hAnsi="仿宋" w:eastAsia="仿宋"/>
          <w:bCs/>
          <w:color w:val="000000"/>
          <w:kern w:val="0"/>
          <w:sz w:val="32"/>
          <w:szCs w:val="32"/>
        </w:rPr>
      </w:pPr>
      <w:r>
        <w:rPr>
          <w:rFonts w:hint="eastAsia" w:ascii="仿宋" w:hAnsi="仿宋" w:eastAsia="仿宋"/>
          <w:bCs/>
          <w:color w:val="000000"/>
          <w:kern w:val="0"/>
          <w:sz w:val="32"/>
          <w:szCs w:val="32"/>
        </w:rPr>
        <w:t>6、做好调查研究，及时向区委、区政府反映妇女儿童的困难；树立为妇女儿童服务，为基层服务的宗旨，协调、推动社会各界为妇女儿童办实事、办好事；配合有关部门做好女职工劳动保护工作。</w:t>
      </w:r>
    </w:p>
    <w:p w14:paraId="3C814BC0">
      <w:pPr>
        <w:snapToGrid w:val="0"/>
        <w:spacing w:line="560" w:lineRule="exact"/>
        <w:ind w:firstLine="640" w:firstLineChars="200"/>
        <w:rPr>
          <w:rFonts w:hint="eastAsia" w:ascii="仿宋" w:hAnsi="仿宋" w:eastAsia="仿宋"/>
          <w:bCs/>
          <w:color w:val="000000"/>
          <w:kern w:val="0"/>
          <w:sz w:val="32"/>
          <w:szCs w:val="32"/>
        </w:rPr>
      </w:pPr>
      <w:r>
        <w:rPr>
          <w:rFonts w:hint="eastAsia" w:ascii="仿宋" w:hAnsi="仿宋" w:eastAsia="仿宋"/>
          <w:bCs/>
          <w:color w:val="000000"/>
          <w:kern w:val="0"/>
          <w:sz w:val="32"/>
          <w:szCs w:val="32"/>
        </w:rPr>
        <w:t>7、指导街道、镇妇联建立健全基层妇女组织，负责基层妇女组织建设，积极开展社区服务，增强妇女组织的凝聚力、感召力和影响力；协助各级党委培养妇女干部，推进妇女参政议政进程。</w:t>
      </w:r>
    </w:p>
    <w:p w14:paraId="2FEBD991">
      <w:pPr>
        <w:snapToGrid w:val="0"/>
        <w:spacing w:line="560" w:lineRule="exact"/>
        <w:ind w:firstLine="640" w:firstLineChars="200"/>
        <w:rPr>
          <w:rFonts w:hint="eastAsia" w:ascii="仿宋" w:hAnsi="仿宋" w:eastAsia="仿宋"/>
          <w:bCs/>
          <w:color w:val="000000"/>
          <w:kern w:val="0"/>
          <w:sz w:val="32"/>
          <w:szCs w:val="32"/>
        </w:rPr>
      </w:pPr>
      <w:r>
        <w:rPr>
          <w:rFonts w:hint="eastAsia" w:ascii="仿宋" w:hAnsi="仿宋" w:eastAsia="仿宋"/>
          <w:bCs/>
          <w:color w:val="000000"/>
          <w:kern w:val="0"/>
          <w:sz w:val="32"/>
          <w:szCs w:val="32"/>
        </w:rPr>
        <w:t>8、牵头、协调各成员部门及相关单位实施《攀枝花市东区妇女发展规划》和《攀枝花市东区儿童发展规划》；承担区人民政府妇女儿童工作委员会办公室的日常工作。</w:t>
      </w:r>
    </w:p>
    <w:p w14:paraId="05CFEAD3">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3" w:name="_Toc15378446"/>
      <w:bookmarkStart w:id="14" w:name="_Toc15377199"/>
      <w:r>
        <w:rPr>
          <w:rFonts w:hint="eastAsia" w:ascii="仿宋" w:hAnsi="仿宋" w:eastAsia="仿宋"/>
          <w:bCs/>
          <w:color w:val="000000"/>
          <w:sz w:val="32"/>
          <w:szCs w:val="32"/>
        </w:rPr>
        <w:t>（二）2021年重点工作完成情况。</w:t>
      </w:r>
      <w:bookmarkEnd w:id="13"/>
      <w:bookmarkEnd w:id="14"/>
    </w:p>
    <w:p w14:paraId="63D5CF35">
      <w:pPr>
        <w:widowControl/>
        <w:numPr>
          <w:ilvl w:val="0"/>
          <w:numId w:val="1"/>
        </w:numPr>
        <w:spacing w:line="560" w:lineRule="exact"/>
        <w:ind w:firstLine="640" w:firstLineChars="200"/>
        <w:jc w:val="left"/>
        <w:rPr>
          <w:rFonts w:hint="eastAsia" w:ascii="仿宋" w:hAnsi="仿宋" w:eastAsia="仿宋"/>
          <w:bCs/>
          <w:color w:val="000000"/>
          <w:kern w:val="0"/>
          <w:sz w:val="32"/>
          <w:szCs w:val="32"/>
        </w:rPr>
      </w:pPr>
      <w:r>
        <w:rPr>
          <w:rFonts w:hint="eastAsia" w:ascii="仿宋" w:hAnsi="仿宋" w:eastAsia="仿宋"/>
          <w:bCs/>
          <w:color w:val="000000"/>
          <w:kern w:val="0"/>
          <w:sz w:val="32"/>
          <w:szCs w:val="32"/>
        </w:rPr>
        <w:t>把握思想政治引领，筑牢“巾帼心向党”</w:t>
      </w:r>
    </w:p>
    <w:p w14:paraId="68C7CE7A">
      <w:pPr>
        <w:spacing w:line="560" w:lineRule="exact"/>
        <w:ind w:firstLine="640" w:firstLineChars="200"/>
        <w:rPr>
          <w:rFonts w:hint="eastAsia" w:ascii="仿宋" w:hAnsi="仿宋" w:eastAsia="仿宋"/>
          <w:bCs/>
          <w:color w:val="000000"/>
          <w:kern w:val="0"/>
          <w:sz w:val="32"/>
          <w:szCs w:val="32"/>
          <w:lang w:val="zh-TW"/>
        </w:rPr>
      </w:pPr>
      <w:r>
        <w:rPr>
          <w:rFonts w:hint="eastAsia" w:ascii="仿宋" w:hAnsi="仿宋" w:eastAsia="仿宋"/>
          <w:bCs/>
          <w:color w:val="000000"/>
          <w:kern w:val="0"/>
          <w:sz w:val="32"/>
          <w:szCs w:val="32"/>
        </w:rPr>
        <w:t>区妇联以坚持党建带妇建，进一步拓展组织覆盖，完善基层组织网络，</w:t>
      </w:r>
      <w:r>
        <w:rPr>
          <w:rFonts w:hint="eastAsia" w:ascii="仿宋" w:hAnsi="仿宋" w:eastAsia="仿宋"/>
          <w:bCs/>
          <w:color w:val="000000"/>
          <w:kern w:val="0"/>
          <w:sz w:val="32"/>
          <w:szCs w:val="32"/>
          <w:lang w:val="zh-TW"/>
        </w:rPr>
        <w:t>不断拓宽妇联的组织渠道。</w:t>
      </w:r>
      <w:r>
        <w:rPr>
          <w:rFonts w:hint="eastAsia" w:ascii="仿宋" w:hAnsi="仿宋" w:eastAsia="仿宋"/>
          <w:bCs/>
          <w:color w:val="000000"/>
          <w:kern w:val="0"/>
          <w:sz w:val="32"/>
          <w:szCs w:val="32"/>
        </w:rPr>
        <w:t>区妇联一是</w:t>
      </w:r>
      <w:r>
        <w:rPr>
          <w:rFonts w:hint="eastAsia" w:ascii="仿宋" w:hAnsi="仿宋" w:eastAsia="仿宋"/>
          <w:bCs/>
          <w:color w:val="000000"/>
          <w:kern w:val="0"/>
          <w:sz w:val="32"/>
          <w:szCs w:val="32"/>
          <w:lang w:val="zh-TW"/>
        </w:rPr>
        <w:t>制定《攀枝花市东区妇女联合会联系基层妇联工作制度》、《攀枝花市东区妇联联系区妇联执委工作制度》完善妇联维权系统架构，</w:t>
      </w:r>
      <w:r>
        <w:rPr>
          <w:rFonts w:hint="eastAsia" w:ascii="仿宋" w:hAnsi="仿宋" w:eastAsia="仿宋"/>
          <w:bCs/>
          <w:color w:val="000000"/>
          <w:kern w:val="0"/>
          <w:sz w:val="32"/>
          <w:szCs w:val="32"/>
        </w:rPr>
        <w:t>并</w:t>
      </w:r>
      <w:r>
        <w:rPr>
          <w:rFonts w:hint="eastAsia" w:ascii="仿宋" w:hAnsi="仿宋" w:eastAsia="仿宋"/>
          <w:bCs/>
          <w:color w:val="000000"/>
          <w:kern w:val="0"/>
          <w:sz w:val="32"/>
          <w:szCs w:val="32"/>
          <w:lang w:val="zh-TW"/>
        </w:rPr>
        <w:t>加强</w:t>
      </w:r>
      <w:r>
        <w:rPr>
          <w:rFonts w:hint="eastAsia" w:ascii="仿宋" w:hAnsi="仿宋" w:eastAsia="仿宋"/>
          <w:bCs/>
          <w:color w:val="000000"/>
          <w:kern w:val="0"/>
          <w:sz w:val="32"/>
          <w:szCs w:val="32"/>
        </w:rPr>
        <w:t>对</w:t>
      </w:r>
      <w:r>
        <w:rPr>
          <w:rFonts w:hint="eastAsia" w:ascii="仿宋" w:hAnsi="仿宋" w:eastAsia="仿宋"/>
          <w:bCs/>
          <w:color w:val="000000"/>
          <w:kern w:val="0"/>
          <w:sz w:val="32"/>
          <w:szCs w:val="32"/>
          <w:lang w:val="zh-TW"/>
        </w:rPr>
        <w:t>区、街道、社区妇联</w:t>
      </w:r>
      <w:r>
        <w:rPr>
          <w:rFonts w:hint="eastAsia" w:ascii="仿宋" w:hAnsi="仿宋" w:eastAsia="仿宋"/>
          <w:bCs/>
          <w:color w:val="000000"/>
          <w:kern w:val="0"/>
          <w:sz w:val="32"/>
          <w:szCs w:val="32"/>
        </w:rPr>
        <w:t>的</w:t>
      </w:r>
      <w:r>
        <w:rPr>
          <w:rFonts w:hint="eastAsia" w:ascii="仿宋" w:hAnsi="仿宋" w:eastAsia="仿宋"/>
          <w:bCs/>
          <w:color w:val="000000"/>
          <w:kern w:val="0"/>
          <w:sz w:val="32"/>
          <w:szCs w:val="32"/>
          <w:lang w:val="zh-TW"/>
        </w:rPr>
        <w:t>三级网络管理、培训，提升基层妇联维权服务水平。</w:t>
      </w:r>
      <w:r>
        <w:rPr>
          <w:rFonts w:hint="eastAsia" w:ascii="仿宋" w:hAnsi="仿宋" w:eastAsia="仿宋"/>
          <w:bCs/>
          <w:color w:val="000000"/>
          <w:kern w:val="0"/>
          <w:sz w:val="32"/>
          <w:szCs w:val="32"/>
        </w:rPr>
        <w:t>二是加强意识形态建设，开展各项活动</w:t>
      </w:r>
      <w:r>
        <w:rPr>
          <w:rFonts w:hint="eastAsia" w:ascii="仿宋" w:hAnsi="仿宋" w:eastAsia="仿宋"/>
          <w:bCs/>
          <w:color w:val="000000"/>
          <w:kern w:val="0"/>
          <w:sz w:val="32"/>
          <w:szCs w:val="32"/>
          <w:lang w:val="zh-TW"/>
        </w:rPr>
        <w:t>。</w:t>
      </w:r>
      <w:r>
        <w:rPr>
          <w:rFonts w:hint="eastAsia" w:ascii="仿宋" w:hAnsi="仿宋" w:eastAsia="仿宋"/>
          <w:bCs/>
          <w:color w:val="000000"/>
          <w:kern w:val="0"/>
          <w:sz w:val="32"/>
          <w:szCs w:val="32"/>
        </w:rPr>
        <w:t>区妇联组织执委，</w:t>
      </w:r>
      <w:r>
        <w:rPr>
          <w:rFonts w:hint="eastAsia" w:ascii="仿宋" w:hAnsi="仿宋" w:eastAsia="仿宋"/>
          <w:bCs/>
          <w:color w:val="000000"/>
          <w:kern w:val="0"/>
          <w:sz w:val="32"/>
          <w:szCs w:val="32"/>
          <w:lang w:val="zh-TW"/>
        </w:rPr>
        <w:t>传达全国妇联十二届三次执委会议精神，讲巾帼故事；开展巾帼心向党——建党100周年系列活动，</w:t>
      </w:r>
      <w:r>
        <w:rPr>
          <w:rFonts w:hint="eastAsia" w:ascii="仿宋" w:hAnsi="仿宋" w:eastAsia="仿宋"/>
          <w:bCs/>
          <w:color w:val="000000"/>
          <w:kern w:val="0"/>
          <w:sz w:val="32"/>
          <w:szCs w:val="32"/>
        </w:rPr>
        <w:t>进行党史学习</w:t>
      </w:r>
      <w:r>
        <w:rPr>
          <w:rFonts w:hint="eastAsia" w:ascii="仿宋" w:hAnsi="仿宋" w:eastAsia="仿宋"/>
          <w:bCs/>
          <w:color w:val="000000"/>
          <w:kern w:val="0"/>
          <w:sz w:val="32"/>
          <w:szCs w:val="32"/>
          <w:lang w:val="zh-TW"/>
        </w:rPr>
        <w:t>；区妇联组织妇女干部参观女职工书画展；</w:t>
      </w:r>
      <w:r>
        <w:rPr>
          <w:rFonts w:hint="eastAsia" w:ascii="仿宋" w:hAnsi="仿宋" w:eastAsia="仿宋"/>
          <w:bCs/>
          <w:color w:val="000000"/>
          <w:kern w:val="0"/>
          <w:sz w:val="32"/>
          <w:szCs w:val="32"/>
        </w:rPr>
        <w:t>区妇联为基层妇联和“四新”妇联组织送书活动；</w:t>
      </w:r>
      <w:r>
        <w:rPr>
          <w:rFonts w:hint="eastAsia" w:ascii="仿宋" w:hAnsi="仿宋" w:eastAsia="仿宋"/>
          <w:bCs/>
          <w:color w:val="000000"/>
          <w:kern w:val="0"/>
          <w:sz w:val="32"/>
          <w:szCs w:val="32"/>
          <w:lang w:val="zh-TW"/>
        </w:rPr>
        <w:t>开展“红色基因纵横谈--三线建设与三线精神”党史学习教育等10余场，有效地激发妇联执委履职尽责能力；结合党史学习教育、“利剑除弊 护航花城”和“心向阳光 干净担当”专项行动，制定纪律作风专项整顿百日行动方案。</w:t>
      </w:r>
    </w:p>
    <w:p w14:paraId="4DC341AF">
      <w:pPr>
        <w:widowControl/>
        <w:spacing w:line="28" w:lineRule="atLeast"/>
        <w:ind w:firstLine="640" w:firstLineChars="200"/>
        <w:jc w:val="left"/>
        <w:rPr>
          <w:rFonts w:hint="eastAsia" w:ascii="仿宋" w:hAnsi="仿宋" w:eastAsia="仿宋"/>
          <w:bCs/>
          <w:color w:val="000000"/>
          <w:kern w:val="0"/>
          <w:sz w:val="32"/>
          <w:szCs w:val="32"/>
        </w:rPr>
      </w:pPr>
      <w:r>
        <w:rPr>
          <w:rFonts w:hint="eastAsia" w:ascii="仿宋" w:hAnsi="仿宋" w:eastAsia="仿宋"/>
          <w:bCs/>
          <w:color w:val="000000"/>
          <w:kern w:val="0"/>
          <w:sz w:val="32"/>
          <w:szCs w:val="32"/>
        </w:rPr>
        <w:t>二、围绕妇联主责主业，夯实组织建设</w:t>
      </w:r>
    </w:p>
    <w:p w14:paraId="385C3D50">
      <w:pPr>
        <w:widowControl/>
        <w:spacing w:line="560" w:lineRule="exact"/>
        <w:ind w:firstLine="640" w:firstLineChars="200"/>
        <w:jc w:val="left"/>
        <w:rPr>
          <w:rFonts w:hint="eastAsia" w:ascii="仿宋" w:hAnsi="仿宋" w:eastAsia="仿宋"/>
          <w:bCs/>
          <w:color w:val="000000"/>
          <w:kern w:val="0"/>
          <w:sz w:val="32"/>
          <w:szCs w:val="32"/>
          <w:lang w:val="zh-TW"/>
        </w:rPr>
      </w:pPr>
      <w:r>
        <w:rPr>
          <w:rFonts w:hint="eastAsia" w:ascii="仿宋" w:hAnsi="仿宋" w:eastAsia="仿宋"/>
          <w:bCs/>
          <w:color w:val="000000"/>
          <w:kern w:val="0"/>
          <w:sz w:val="32"/>
          <w:szCs w:val="32"/>
        </w:rPr>
        <w:t>一是保障人员到位。</w:t>
      </w:r>
      <w:r>
        <w:rPr>
          <w:rFonts w:hint="eastAsia" w:ascii="仿宋" w:hAnsi="仿宋" w:eastAsia="仿宋"/>
          <w:bCs/>
          <w:color w:val="000000"/>
          <w:kern w:val="0"/>
          <w:sz w:val="32"/>
          <w:szCs w:val="32"/>
          <w:lang w:val="zh-TW"/>
        </w:rPr>
        <w:t>在党委领导下，确保按照妇女联合会执行委员会委员替补、增补的规定，专职主席、挂职副主席、兼职副主席配备到位；实施“基层妇联领头雁计划”，</w:t>
      </w:r>
      <w:r>
        <w:rPr>
          <w:rFonts w:hint="eastAsia" w:ascii="仿宋" w:hAnsi="仿宋" w:eastAsia="仿宋"/>
          <w:bCs/>
          <w:color w:val="000000"/>
          <w:kern w:val="0"/>
          <w:sz w:val="32"/>
          <w:szCs w:val="32"/>
        </w:rPr>
        <w:t>2021年</w:t>
      </w:r>
      <w:r>
        <w:rPr>
          <w:rFonts w:hint="eastAsia" w:ascii="仿宋" w:hAnsi="仿宋" w:eastAsia="仿宋"/>
          <w:bCs/>
          <w:color w:val="000000"/>
          <w:kern w:val="0"/>
          <w:sz w:val="32"/>
          <w:szCs w:val="32"/>
          <w:lang w:val="zh-TW"/>
        </w:rPr>
        <w:t>选派</w:t>
      </w:r>
      <w:r>
        <w:rPr>
          <w:rFonts w:hint="eastAsia" w:ascii="仿宋" w:hAnsi="仿宋" w:eastAsia="仿宋"/>
          <w:bCs/>
          <w:color w:val="000000"/>
          <w:kern w:val="0"/>
          <w:sz w:val="32"/>
          <w:szCs w:val="32"/>
        </w:rPr>
        <w:t>了</w:t>
      </w:r>
      <w:r>
        <w:rPr>
          <w:rFonts w:hint="eastAsia" w:ascii="仿宋" w:hAnsi="仿宋" w:eastAsia="仿宋"/>
          <w:bCs/>
          <w:color w:val="000000"/>
          <w:kern w:val="0"/>
          <w:sz w:val="32"/>
          <w:szCs w:val="32"/>
          <w:lang w:val="zh-TW"/>
        </w:rPr>
        <w:t>5名区级妇女干部参加《四川省优先干部党员学习教育专题培训班》讲座，提升了执委的履职意识和能力。</w:t>
      </w:r>
      <w:r>
        <w:rPr>
          <w:rFonts w:hint="eastAsia" w:ascii="仿宋" w:hAnsi="仿宋" w:eastAsia="仿宋"/>
          <w:bCs/>
          <w:color w:val="000000"/>
          <w:kern w:val="0"/>
          <w:sz w:val="32"/>
          <w:szCs w:val="32"/>
        </w:rPr>
        <w:t>二是保障设施到位。</w:t>
      </w:r>
      <w:r>
        <w:rPr>
          <w:rFonts w:hint="eastAsia" w:ascii="仿宋" w:hAnsi="仿宋" w:eastAsia="仿宋"/>
          <w:bCs/>
          <w:color w:val="000000"/>
          <w:kern w:val="0"/>
          <w:sz w:val="32"/>
          <w:szCs w:val="32"/>
          <w:lang w:val="zh-TW"/>
        </w:rPr>
        <w:t>按照省、市妇联的要求，进一步提升9个省级儿童之家示范点的服务能力；在十九中小、阳城社区等建立了心理沙盘咨询室，用于</w:t>
      </w:r>
      <w:r>
        <w:rPr>
          <w:rFonts w:hint="eastAsia" w:ascii="仿宋" w:hAnsi="仿宋" w:eastAsia="仿宋"/>
          <w:bCs/>
          <w:color w:val="000000"/>
          <w:kern w:val="0"/>
          <w:sz w:val="32"/>
          <w:szCs w:val="32"/>
        </w:rPr>
        <w:t>未成年人</w:t>
      </w:r>
      <w:r>
        <w:rPr>
          <w:rFonts w:hint="eastAsia" w:ascii="仿宋" w:hAnsi="仿宋" w:eastAsia="仿宋"/>
          <w:bCs/>
          <w:color w:val="000000"/>
          <w:kern w:val="0"/>
          <w:sz w:val="32"/>
          <w:szCs w:val="32"/>
          <w:lang w:val="zh-TW"/>
        </w:rPr>
        <w:t>的心理教育和心理治疗；在今年“六稳六保”和大幅压缩机关办公经费的情况下，严格落实妇女儿童工作</w:t>
      </w:r>
      <w:r>
        <w:rPr>
          <w:rFonts w:hint="eastAsia" w:ascii="仿宋" w:hAnsi="仿宋" w:eastAsia="仿宋"/>
          <w:bCs/>
          <w:color w:val="000000"/>
          <w:kern w:val="0"/>
          <w:sz w:val="32"/>
          <w:szCs w:val="32"/>
        </w:rPr>
        <w:t>相关</w:t>
      </w:r>
      <w:r>
        <w:rPr>
          <w:rFonts w:hint="eastAsia" w:ascii="仿宋" w:hAnsi="仿宋" w:eastAsia="仿宋"/>
          <w:bCs/>
          <w:color w:val="000000"/>
          <w:kern w:val="0"/>
          <w:sz w:val="32"/>
          <w:szCs w:val="32"/>
          <w:lang w:val="zh-TW"/>
        </w:rPr>
        <w:t>经费，保障妇联工作</w:t>
      </w:r>
      <w:r>
        <w:rPr>
          <w:rFonts w:hint="eastAsia" w:ascii="仿宋" w:hAnsi="仿宋" w:eastAsia="仿宋"/>
          <w:bCs/>
          <w:color w:val="000000"/>
          <w:kern w:val="0"/>
          <w:sz w:val="32"/>
          <w:szCs w:val="32"/>
        </w:rPr>
        <w:t>顺利</w:t>
      </w:r>
      <w:r>
        <w:rPr>
          <w:rFonts w:hint="eastAsia" w:ascii="仿宋" w:hAnsi="仿宋" w:eastAsia="仿宋"/>
          <w:bCs/>
          <w:color w:val="000000"/>
          <w:kern w:val="0"/>
          <w:sz w:val="32"/>
          <w:szCs w:val="32"/>
          <w:lang w:val="zh-TW"/>
        </w:rPr>
        <w:t>开展；根据工作特点建立“东区网上妇女之家”四级平台，向各级妇联及妇女群众收集、推送开展的各类女性提质提素公益系列活动，实现资源共享，展示各个层面女性风采。</w:t>
      </w:r>
    </w:p>
    <w:p w14:paraId="404AE044">
      <w:pPr>
        <w:spacing w:line="560" w:lineRule="exact"/>
        <w:ind w:firstLine="640" w:firstLineChars="200"/>
        <w:rPr>
          <w:rFonts w:hint="eastAsia" w:ascii="仿宋" w:hAnsi="仿宋" w:eastAsia="仿宋"/>
          <w:bCs/>
          <w:color w:val="000000"/>
          <w:kern w:val="0"/>
          <w:sz w:val="32"/>
          <w:szCs w:val="32"/>
        </w:rPr>
      </w:pPr>
      <w:r>
        <w:rPr>
          <w:rFonts w:hint="eastAsia" w:ascii="仿宋" w:hAnsi="仿宋" w:eastAsia="仿宋"/>
          <w:bCs/>
          <w:color w:val="000000"/>
          <w:kern w:val="0"/>
          <w:sz w:val="32"/>
          <w:szCs w:val="32"/>
        </w:rPr>
        <w:t>三、完善妇女儿童社会保障，做好妇儿发展“守护者”</w:t>
      </w:r>
    </w:p>
    <w:p w14:paraId="5CF5811A">
      <w:pPr>
        <w:spacing w:line="560" w:lineRule="exact"/>
        <w:ind w:firstLine="640" w:firstLineChars="200"/>
        <w:rPr>
          <w:rFonts w:hint="eastAsia" w:ascii="仿宋" w:hAnsi="仿宋" w:eastAsia="仿宋"/>
          <w:bCs/>
          <w:color w:val="000000"/>
          <w:kern w:val="0"/>
          <w:sz w:val="32"/>
          <w:szCs w:val="32"/>
        </w:rPr>
      </w:pPr>
      <w:r>
        <w:rPr>
          <w:rFonts w:hint="eastAsia" w:ascii="仿宋" w:hAnsi="仿宋" w:eastAsia="仿宋"/>
          <w:bCs/>
          <w:color w:val="000000"/>
          <w:kern w:val="0"/>
          <w:sz w:val="32"/>
          <w:szCs w:val="32"/>
        </w:rPr>
        <w:t>一是开展各项活动，增强妇女儿童维权意识。区妇联利用“三八”维权周、“6.26”禁毒日等契机和“花城东区女性”等新媒体广泛宣传男女平等基本国策。联合区未保委开展《未成年人保护法》普法宣传，在东区检察院建立青少年法治教育基地。与公安部门开展“中小学生安全教育日”主题活动，指导建立网络安全管理制度，推进“绿色网络”行动。二是健全相关机制，维护妇女儿童合法权益。区妇联为防止妇女儿童合法权益收到侵害，建立健全了发现报告、联动处置、关爱服务、舆情应对、工作督查的“五项机制”；</w:t>
      </w:r>
      <w:r>
        <w:rPr>
          <w:rFonts w:ascii="仿宋" w:hAnsi="仿宋" w:eastAsia="仿宋"/>
          <w:bCs/>
          <w:color w:val="000000"/>
          <w:kern w:val="0"/>
          <w:sz w:val="32"/>
          <w:szCs w:val="32"/>
        </w:rPr>
        <w:t>落实妇联执委和社区网格员双向任职</w:t>
      </w:r>
      <w:r>
        <w:rPr>
          <w:rFonts w:hint="eastAsia" w:ascii="仿宋" w:hAnsi="仿宋" w:eastAsia="仿宋"/>
          <w:bCs/>
          <w:color w:val="000000"/>
          <w:kern w:val="0"/>
          <w:sz w:val="32"/>
          <w:szCs w:val="32"/>
        </w:rPr>
        <w:t>的制度</w:t>
      </w:r>
      <w:r>
        <w:rPr>
          <w:rFonts w:ascii="仿宋" w:hAnsi="仿宋" w:eastAsia="仿宋"/>
          <w:bCs/>
          <w:color w:val="000000"/>
          <w:kern w:val="0"/>
          <w:sz w:val="32"/>
          <w:szCs w:val="32"/>
        </w:rPr>
        <w:t>，将</w:t>
      </w:r>
      <w:r>
        <w:rPr>
          <w:rFonts w:hint="eastAsia" w:ascii="仿宋" w:hAnsi="仿宋" w:eastAsia="仿宋"/>
          <w:bCs/>
          <w:color w:val="000000"/>
          <w:kern w:val="0"/>
          <w:sz w:val="32"/>
          <w:szCs w:val="32"/>
        </w:rPr>
        <w:t>儿童</w:t>
      </w:r>
      <w:r>
        <w:rPr>
          <w:rFonts w:ascii="仿宋" w:hAnsi="仿宋" w:eastAsia="仿宋"/>
          <w:bCs/>
          <w:color w:val="000000"/>
          <w:kern w:val="0"/>
          <w:sz w:val="32"/>
          <w:szCs w:val="32"/>
        </w:rPr>
        <w:t>保护融入执委网格员日常工作</w:t>
      </w:r>
      <w:r>
        <w:rPr>
          <w:rFonts w:hint="eastAsia" w:ascii="仿宋" w:hAnsi="仿宋" w:eastAsia="仿宋"/>
          <w:bCs/>
          <w:color w:val="000000"/>
          <w:kern w:val="0"/>
          <w:sz w:val="32"/>
          <w:szCs w:val="32"/>
        </w:rPr>
        <w:t>；充分利用17个花城联姐工作室和区法院家事法庭，开展婚姻家庭调解及反家暴投诉，为来访人员进行专</w:t>
      </w:r>
      <w:r>
        <w:rPr>
          <w:rFonts w:hint="eastAsia" w:ascii="仿宋" w:hAnsi="仿宋" w:eastAsia="仿宋"/>
          <w:bCs/>
          <w:color w:val="000000"/>
          <w:kern w:val="0"/>
          <w:sz w:val="32"/>
          <w:szCs w:val="32"/>
          <w:lang w:eastAsia="zh-TW"/>
        </w:rPr>
        <w:t>业</w:t>
      </w:r>
      <w:r>
        <w:rPr>
          <w:rFonts w:hint="eastAsia" w:ascii="仿宋" w:hAnsi="仿宋" w:eastAsia="仿宋"/>
          <w:bCs/>
          <w:color w:val="000000"/>
          <w:kern w:val="0"/>
          <w:sz w:val="32"/>
          <w:szCs w:val="32"/>
        </w:rPr>
        <w:t>的婚姻纠纷调解，切实维护妇女的合法权益，全年共接待来电来访158余件(次)，其中市级转办3件，全部办结，办结率为100%。三是干实事做好事，关心关爱特殊群体。区妇联以节日为契机，走访慰问辖区贫困妇女56余人，帮扶资金3.2万元；“六一”期间，联合团区委、区残联、竹湖园社区妇联，为30余名残疾儿童送上慰问品及节日祝福；区妇联全年共帮扶困境儿童7名，帮扶资金0.4万元，开展“爱心妈妈牵手困境儿童”活动，为辖区40名留守儿童提供关爱帮扶；开展困境儿童和事实孤儿的帮扶工作，牵头相关部门对杜某某父子进行结对帮扶工作；落实了张某某高中三年的帮扶资金15000元，其中第一笔资金5000元已经落实到位。四是切实兑现民生承诺，</w:t>
      </w:r>
      <w:r>
        <w:rPr>
          <w:rFonts w:hint="eastAsia" w:ascii="仿宋" w:hAnsi="仿宋" w:eastAsia="仿宋"/>
          <w:bCs/>
          <w:color w:val="000000"/>
          <w:kern w:val="0"/>
          <w:sz w:val="32"/>
          <w:szCs w:val="32"/>
          <w:lang w:val="zh-TW"/>
        </w:rPr>
        <w:t>持续</w:t>
      </w:r>
      <w:r>
        <w:rPr>
          <w:rFonts w:hint="eastAsia" w:ascii="仿宋" w:hAnsi="仿宋" w:eastAsia="仿宋"/>
          <w:bCs/>
          <w:color w:val="000000"/>
          <w:kern w:val="0"/>
          <w:sz w:val="32"/>
          <w:szCs w:val="32"/>
        </w:rPr>
        <w:t>开展“两癌”筛查</w:t>
      </w:r>
      <w:r>
        <w:rPr>
          <w:rFonts w:hint="eastAsia" w:ascii="仿宋" w:hAnsi="仿宋" w:eastAsia="仿宋"/>
          <w:bCs/>
          <w:color w:val="000000"/>
          <w:kern w:val="0"/>
          <w:sz w:val="32"/>
          <w:szCs w:val="32"/>
          <w:lang w:val="zh-TW"/>
        </w:rPr>
        <w:t>。</w:t>
      </w:r>
      <w:r>
        <w:rPr>
          <w:rFonts w:hint="eastAsia" w:ascii="仿宋" w:hAnsi="仿宋" w:eastAsia="仿宋"/>
          <w:bCs/>
          <w:color w:val="000000"/>
          <w:kern w:val="0"/>
          <w:sz w:val="32"/>
          <w:szCs w:val="32"/>
        </w:rPr>
        <w:t>为</w:t>
      </w:r>
      <w:r>
        <w:rPr>
          <w:rFonts w:hint="eastAsia" w:ascii="仿宋" w:hAnsi="仿宋" w:eastAsia="仿宋"/>
          <w:bCs/>
          <w:color w:val="000000"/>
          <w:kern w:val="0"/>
          <w:sz w:val="32"/>
          <w:szCs w:val="32"/>
          <w:lang w:val="zh-TW"/>
        </w:rPr>
        <w:t>惠及贫困群众，做到民生实事落实落地，区妇联于</w:t>
      </w:r>
      <w:r>
        <w:rPr>
          <w:rFonts w:hint="eastAsia" w:ascii="仿宋" w:hAnsi="仿宋" w:eastAsia="仿宋"/>
          <w:bCs/>
          <w:color w:val="000000"/>
          <w:kern w:val="0"/>
          <w:sz w:val="32"/>
          <w:szCs w:val="32"/>
          <w:lang w:val="zh-TW" w:eastAsia="zh-TW"/>
        </w:rPr>
        <w:t>3</w:t>
      </w:r>
      <w:r>
        <w:rPr>
          <w:rFonts w:hint="eastAsia" w:ascii="仿宋" w:hAnsi="仿宋" w:eastAsia="仿宋"/>
          <w:bCs/>
          <w:color w:val="000000"/>
          <w:kern w:val="0"/>
          <w:sz w:val="32"/>
          <w:szCs w:val="32"/>
          <w:lang w:val="zh-TW"/>
        </w:rPr>
        <w:t>月全面启动“两癌”筛查工作，与相关部门密切配合、全力以赴，高标准高质量的推进“两癌”筛查工作，全区共筛查1000余人，共计投入资金</w:t>
      </w:r>
      <w:r>
        <w:rPr>
          <w:rFonts w:hint="eastAsia" w:ascii="仿宋" w:hAnsi="仿宋" w:eastAsia="仿宋"/>
          <w:bCs/>
          <w:color w:val="000000"/>
          <w:kern w:val="0"/>
          <w:sz w:val="32"/>
          <w:szCs w:val="32"/>
        </w:rPr>
        <w:t>16</w:t>
      </w:r>
      <w:r>
        <w:rPr>
          <w:rFonts w:hint="eastAsia" w:ascii="仿宋" w:hAnsi="仿宋" w:eastAsia="仿宋"/>
          <w:bCs/>
          <w:color w:val="000000"/>
          <w:kern w:val="0"/>
          <w:sz w:val="32"/>
          <w:szCs w:val="32"/>
          <w:lang w:val="zh-TW"/>
        </w:rPr>
        <w:t>万</w:t>
      </w:r>
      <w:r>
        <w:rPr>
          <w:rFonts w:hint="eastAsia" w:ascii="仿宋" w:hAnsi="仿宋" w:eastAsia="仿宋"/>
          <w:bCs/>
          <w:color w:val="000000"/>
          <w:kern w:val="0"/>
          <w:sz w:val="32"/>
          <w:szCs w:val="32"/>
        </w:rPr>
        <w:t>余</w:t>
      </w:r>
      <w:r>
        <w:rPr>
          <w:rFonts w:hint="eastAsia" w:ascii="仿宋" w:hAnsi="仿宋" w:eastAsia="仿宋"/>
          <w:bCs/>
          <w:color w:val="000000"/>
          <w:kern w:val="0"/>
          <w:sz w:val="32"/>
          <w:szCs w:val="32"/>
          <w:lang w:val="zh-TW"/>
        </w:rPr>
        <w:t>元用于此项工作，8月底全面完成“两癌”筛查工作。</w:t>
      </w:r>
    </w:p>
    <w:p w14:paraId="742883C1">
      <w:pPr>
        <w:spacing w:line="560" w:lineRule="exact"/>
        <w:ind w:firstLine="640" w:firstLineChars="200"/>
        <w:rPr>
          <w:rFonts w:hint="eastAsia" w:ascii="仿宋" w:hAnsi="仿宋" w:eastAsia="仿宋"/>
          <w:bCs/>
          <w:color w:val="000000"/>
          <w:kern w:val="0"/>
          <w:sz w:val="32"/>
          <w:szCs w:val="32"/>
        </w:rPr>
      </w:pPr>
      <w:r>
        <w:rPr>
          <w:rFonts w:hint="eastAsia" w:ascii="仿宋" w:hAnsi="仿宋" w:eastAsia="仿宋"/>
          <w:bCs/>
          <w:color w:val="000000"/>
          <w:kern w:val="0"/>
          <w:sz w:val="32"/>
          <w:szCs w:val="32"/>
        </w:rPr>
        <w:t>四、开展各类评选活动及组织妇女就业培训</w:t>
      </w:r>
    </w:p>
    <w:p w14:paraId="7A1C3770">
      <w:pPr>
        <w:spacing w:line="560" w:lineRule="exact"/>
        <w:ind w:firstLine="640" w:firstLineChars="200"/>
        <w:rPr>
          <w:rFonts w:hint="eastAsia" w:ascii="仿宋" w:hAnsi="仿宋" w:eastAsia="仿宋"/>
          <w:bCs/>
          <w:color w:val="000000"/>
          <w:kern w:val="0"/>
          <w:sz w:val="32"/>
          <w:szCs w:val="32"/>
          <w:lang w:val="zh-TW"/>
        </w:rPr>
      </w:pPr>
      <w:r>
        <w:rPr>
          <w:rFonts w:hint="eastAsia" w:ascii="仿宋" w:hAnsi="仿宋" w:eastAsia="仿宋"/>
          <w:bCs/>
          <w:color w:val="000000"/>
          <w:kern w:val="0"/>
          <w:sz w:val="32"/>
          <w:szCs w:val="32"/>
        </w:rPr>
        <w:t>一是注重家风家教的关键作用。区妇联</w:t>
      </w:r>
      <w:r>
        <w:rPr>
          <w:rFonts w:hint="eastAsia" w:ascii="仿宋" w:hAnsi="仿宋" w:eastAsia="仿宋"/>
          <w:bCs/>
          <w:color w:val="000000"/>
          <w:kern w:val="0"/>
          <w:sz w:val="32"/>
          <w:szCs w:val="32"/>
          <w:lang w:val="zh-TW"/>
        </w:rPr>
        <w:t>以4·23世界读书日为时间节点，大力开展家风家教宣传展示、充分发挥家庭家教家风在基层社会治理、培养时代新人和弘扬时代新风中的重要作用；</w:t>
      </w:r>
      <w:r>
        <w:rPr>
          <w:rFonts w:hint="eastAsia" w:ascii="仿宋" w:hAnsi="仿宋" w:eastAsia="仿宋"/>
          <w:bCs/>
          <w:color w:val="000000"/>
          <w:kern w:val="0"/>
          <w:sz w:val="32"/>
          <w:szCs w:val="32"/>
        </w:rPr>
        <w:t>持续创建廉洁、洁美、绿色家庭，评选</w:t>
      </w:r>
      <w:r>
        <w:rPr>
          <w:rFonts w:hint="eastAsia" w:ascii="仿宋" w:hAnsi="仿宋" w:eastAsia="仿宋"/>
          <w:bCs/>
          <w:color w:val="000000"/>
          <w:kern w:val="0"/>
          <w:sz w:val="32"/>
          <w:szCs w:val="32"/>
          <w:lang w:val="zh-TW"/>
        </w:rPr>
        <w:t>“四川省最美家庭”</w:t>
      </w:r>
      <w:r>
        <w:rPr>
          <w:rFonts w:hint="eastAsia" w:ascii="仿宋" w:hAnsi="仿宋" w:eastAsia="仿宋"/>
          <w:bCs/>
          <w:color w:val="000000"/>
          <w:kern w:val="0"/>
          <w:sz w:val="32"/>
          <w:szCs w:val="32"/>
        </w:rPr>
        <w:t>称号2</w:t>
      </w:r>
      <w:r>
        <w:rPr>
          <w:rFonts w:ascii="仿宋" w:hAnsi="仿宋" w:eastAsia="仿宋"/>
          <w:bCs/>
          <w:color w:val="000000"/>
          <w:kern w:val="0"/>
          <w:sz w:val="32"/>
          <w:szCs w:val="32"/>
          <w:lang w:val="zh-TW"/>
        </w:rPr>
        <w:t>户、攀枝花市“最美家庭”</w:t>
      </w:r>
      <w:r>
        <w:rPr>
          <w:rFonts w:hint="eastAsia" w:ascii="仿宋" w:hAnsi="仿宋" w:eastAsia="仿宋"/>
          <w:bCs/>
          <w:color w:val="000000"/>
          <w:kern w:val="0"/>
          <w:sz w:val="32"/>
          <w:szCs w:val="32"/>
        </w:rPr>
        <w:t>15</w:t>
      </w:r>
      <w:r>
        <w:rPr>
          <w:rFonts w:ascii="仿宋" w:hAnsi="仿宋" w:eastAsia="仿宋"/>
          <w:bCs/>
          <w:color w:val="000000"/>
          <w:kern w:val="0"/>
          <w:sz w:val="32"/>
          <w:szCs w:val="32"/>
          <w:lang w:val="zh-TW"/>
        </w:rPr>
        <w:t>户</w:t>
      </w:r>
      <w:r>
        <w:rPr>
          <w:rFonts w:hint="eastAsia" w:ascii="仿宋" w:hAnsi="仿宋" w:eastAsia="仿宋"/>
          <w:bCs/>
          <w:color w:val="000000"/>
          <w:kern w:val="0"/>
          <w:sz w:val="32"/>
          <w:szCs w:val="32"/>
          <w:lang w:val="zh-TW"/>
        </w:rPr>
        <w:t>，</w:t>
      </w:r>
      <w:r>
        <w:rPr>
          <w:rFonts w:ascii="仿宋" w:hAnsi="仿宋" w:eastAsia="仿宋"/>
          <w:bCs/>
          <w:color w:val="000000"/>
          <w:kern w:val="0"/>
          <w:sz w:val="32"/>
          <w:szCs w:val="32"/>
          <w:lang w:val="zh-TW"/>
        </w:rPr>
        <w:t>“四川省家庭教育创新先进个人”</w:t>
      </w:r>
      <w:r>
        <w:rPr>
          <w:rFonts w:hint="eastAsia" w:ascii="仿宋" w:hAnsi="仿宋" w:eastAsia="仿宋"/>
          <w:bCs/>
          <w:color w:val="000000"/>
          <w:kern w:val="0"/>
          <w:sz w:val="32"/>
          <w:szCs w:val="32"/>
        </w:rPr>
        <w:t>2人</w:t>
      </w:r>
      <w:r>
        <w:rPr>
          <w:rFonts w:hint="eastAsia" w:ascii="仿宋" w:hAnsi="仿宋" w:eastAsia="仿宋"/>
          <w:bCs/>
          <w:color w:val="000000"/>
          <w:kern w:val="0"/>
          <w:sz w:val="32"/>
          <w:szCs w:val="32"/>
          <w:lang w:val="zh-TW"/>
        </w:rPr>
        <w:t>。</w:t>
      </w:r>
      <w:r>
        <w:rPr>
          <w:rFonts w:hint="eastAsia" w:ascii="仿宋" w:hAnsi="仿宋" w:eastAsia="仿宋"/>
          <w:bCs/>
          <w:color w:val="000000"/>
          <w:kern w:val="0"/>
          <w:sz w:val="32"/>
          <w:szCs w:val="32"/>
        </w:rPr>
        <w:t>二是持续推进社会教育。</w:t>
      </w:r>
      <w:r>
        <w:rPr>
          <w:rFonts w:hint="eastAsia" w:ascii="仿宋" w:hAnsi="仿宋" w:eastAsia="仿宋"/>
          <w:bCs/>
          <w:color w:val="000000"/>
          <w:kern w:val="0"/>
          <w:sz w:val="32"/>
          <w:szCs w:val="32"/>
          <w:lang w:val="zh-TW"/>
        </w:rPr>
        <w:t>凤凰小学等3个单位被评为“</w:t>
      </w:r>
      <w:r>
        <w:rPr>
          <w:rFonts w:ascii="仿宋" w:hAnsi="仿宋" w:eastAsia="仿宋"/>
          <w:bCs/>
          <w:color w:val="000000"/>
          <w:kern w:val="0"/>
          <w:sz w:val="32"/>
          <w:szCs w:val="32"/>
          <w:lang w:val="zh-TW"/>
        </w:rPr>
        <w:t>四川省家庭教育创新实践基地</w:t>
      </w:r>
      <w:r>
        <w:rPr>
          <w:rFonts w:hint="eastAsia" w:ascii="仿宋" w:hAnsi="仿宋" w:eastAsia="仿宋"/>
          <w:bCs/>
          <w:color w:val="000000"/>
          <w:kern w:val="0"/>
          <w:sz w:val="32"/>
          <w:szCs w:val="32"/>
          <w:lang w:val="zh-TW"/>
        </w:rPr>
        <w:t>”，</w:t>
      </w:r>
      <w:r>
        <w:rPr>
          <w:rFonts w:hint="eastAsia" w:ascii="仿宋" w:hAnsi="仿宋" w:eastAsia="仿宋"/>
          <w:bCs/>
          <w:color w:val="000000"/>
          <w:kern w:val="0"/>
          <w:sz w:val="32"/>
          <w:szCs w:val="32"/>
        </w:rPr>
        <w:t>与区关工委等联合评选“优秀小公民”“最美孝亲少年”等10余名。三是增强妇女就业创业专业技能。区妇联组织200余人参加远藤职业技术学校开展4期的创业就业培训；积极组织居民参与市总工会等举办的“四川工匠杯”职业技能大赛选拔赛暨首届“攀西工匠杯”职业技能大赛，大赛设置健康照护、家政技能等 21 个竞赛项目，200余名妇女参赛；组织辖区居民参加市妇联、市家政服务行业协会联合实施“家政服务进社区”民生项目，举办为期13天的家政服务技能培训，55名城乡妇女参训提升。</w:t>
      </w:r>
    </w:p>
    <w:p w14:paraId="0A7520E8">
      <w:pPr>
        <w:spacing w:line="560" w:lineRule="exact"/>
        <w:ind w:firstLine="640" w:firstLineChars="200"/>
        <w:rPr>
          <w:rFonts w:hint="eastAsia" w:ascii="仿宋" w:hAnsi="仿宋" w:eastAsia="仿宋"/>
          <w:bCs/>
          <w:color w:val="000000"/>
          <w:kern w:val="0"/>
          <w:sz w:val="32"/>
          <w:szCs w:val="32"/>
          <w:lang w:val="zh-TW"/>
        </w:rPr>
      </w:pPr>
      <w:r>
        <w:rPr>
          <w:rFonts w:hint="eastAsia" w:ascii="仿宋" w:hAnsi="仿宋" w:eastAsia="仿宋"/>
          <w:bCs/>
          <w:color w:val="000000"/>
          <w:kern w:val="0"/>
          <w:sz w:val="32"/>
          <w:szCs w:val="32"/>
        </w:rPr>
        <w:t>五、</w:t>
      </w:r>
      <w:r>
        <w:rPr>
          <w:rFonts w:hint="eastAsia" w:ascii="仿宋" w:hAnsi="仿宋" w:eastAsia="仿宋"/>
          <w:bCs/>
          <w:color w:val="000000"/>
          <w:kern w:val="0"/>
          <w:sz w:val="32"/>
          <w:szCs w:val="32"/>
          <w:lang w:val="zh-TW"/>
        </w:rPr>
        <w:t>推进市域社会治理，</w:t>
      </w:r>
      <w:r>
        <w:rPr>
          <w:rFonts w:hint="eastAsia" w:ascii="仿宋" w:hAnsi="仿宋" w:eastAsia="仿宋"/>
          <w:bCs/>
          <w:color w:val="000000"/>
          <w:kern w:val="0"/>
          <w:sz w:val="32"/>
          <w:szCs w:val="32"/>
        </w:rPr>
        <w:t>开展</w:t>
      </w:r>
      <w:r>
        <w:rPr>
          <w:rFonts w:hint="eastAsia" w:ascii="仿宋" w:hAnsi="仿宋" w:eastAsia="仿宋"/>
          <w:bCs/>
          <w:color w:val="000000"/>
          <w:kern w:val="0"/>
          <w:sz w:val="32"/>
          <w:szCs w:val="32"/>
          <w:lang w:val="zh-TW"/>
        </w:rPr>
        <w:t>心理干预工作</w:t>
      </w:r>
    </w:p>
    <w:p w14:paraId="05DE7980">
      <w:pPr>
        <w:spacing w:line="560" w:lineRule="exact"/>
        <w:ind w:firstLine="640" w:firstLineChars="200"/>
        <w:rPr>
          <w:rFonts w:hint="eastAsia" w:ascii="仿宋" w:hAnsi="仿宋" w:eastAsia="仿宋"/>
          <w:bCs/>
          <w:color w:val="000000"/>
          <w:kern w:val="0"/>
          <w:sz w:val="32"/>
          <w:szCs w:val="32"/>
        </w:rPr>
      </w:pPr>
      <w:r>
        <w:rPr>
          <w:rFonts w:hint="eastAsia" w:ascii="仿宋" w:hAnsi="仿宋" w:eastAsia="仿宋"/>
          <w:bCs/>
          <w:color w:val="000000"/>
          <w:kern w:val="0"/>
          <w:sz w:val="32"/>
          <w:szCs w:val="32"/>
        </w:rPr>
        <w:t>实施“妇女儿童四期心理干预服务”项目。由区妇联牵头，通过政府搭台购买服务，医院专业人士精准服务，各相关单位积极支持参与，实现项目的顺利实施。通过项目的实施，实现了变妇女儿童权益事后维权到事前介入干预，将关口前移，主动化解矛盾，降低上访率和办案率，“两率”同期下降40%；建立“天府幸福家”社会心理干预工作室5个。</w:t>
      </w:r>
    </w:p>
    <w:p w14:paraId="3AA11D8B">
      <w:pPr>
        <w:pStyle w:val="2"/>
        <w:ind w:firstLine="640"/>
        <w:rPr>
          <w:rFonts w:hint="eastAsia" w:ascii="仿宋" w:hAnsi="仿宋" w:eastAsia="仿宋"/>
          <w:bCs/>
          <w:color w:val="000000"/>
          <w:kern w:val="0"/>
          <w:sz w:val="32"/>
          <w:szCs w:val="32"/>
          <w:lang w:val="zh-TW"/>
        </w:rPr>
      </w:pPr>
      <w:r>
        <w:rPr>
          <w:rFonts w:hint="eastAsia" w:ascii="仿宋" w:hAnsi="仿宋" w:eastAsia="仿宋"/>
          <w:bCs/>
          <w:color w:val="000000"/>
          <w:kern w:val="0"/>
          <w:sz w:val="32"/>
          <w:szCs w:val="32"/>
        </w:rPr>
        <w:t>六、全面完成“两纲”终期评估工作</w:t>
      </w:r>
    </w:p>
    <w:p w14:paraId="67B1273D">
      <w:pPr>
        <w:pStyle w:val="2"/>
        <w:ind w:firstLine="640"/>
        <w:rPr>
          <w:rFonts w:hint="eastAsia" w:ascii="仿宋" w:hAnsi="仿宋" w:eastAsia="仿宋"/>
          <w:bCs/>
          <w:color w:val="000000"/>
          <w:kern w:val="0"/>
          <w:sz w:val="32"/>
          <w:szCs w:val="32"/>
          <w:lang w:val="zh-TW"/>
        </w:rPr>
      </w:pPr>
      <w:r>
        <w:rPr>
          <w:rFonts w:hint="eastAsia" w:ascii="仿宋" w:hAnsi="仿宋" w:eastAsia="仿宋"/>
          <w:bCs/>
          <w:color w:val="000000"/>
          <w:kern w:val="0"/>
          <w:sz w:val="32"/>
          <w:szCs w:val="32"/>
          <w:lang w:val="zh-TW"/>
        </w:rPr>
        <w:t>发挥区妇儿工委办的统筹协调作用，扎实做好《东区妇女发展纲要2011-2020年》、《东区儿童发展纲要20</w:t>
      </w:r>
      <w:r>
        <w:rPr>
          <w:rFonts w:hint="eastAsia" w:ascii="仿宋" w:hAnsi="仿宋" w:eastAsia="仿宋"/>
          <w:bCs/>
          <w:color w:val="000000"/>
          <w:kern w:val="0"/>
          <w:sz w:val="32"/>
          <w:szCs w:val="32"/>
        </w:rPr>
        <w:t>1</w:t>
      </w:r>
      <w:r>
        <w:rPr>
          <w:rFonts w:hint="eastAsia" w:ascii="仿宋" w:hAnsi="仿宋" w:eastAsia="仿宋"/>
          <w:bCs/>
          <w:color w:val="000000"/>
          <w:kern w:val="0"/>
          <w:sz w:val="32"/>
          <w:szCs w:val="32"/>
          <w:lang w:val="zh-TW"/>
        </w:rPr>
        <w:t>1-2020年》收官工作。于2021年4月14日在区政府三楼会议室召开了东区“两纲”终期评估迎检材料准备工作会及安排部署“两纲”终期评估迎检工作。于11月东区全面完成</w:t>
      </w:r>
      <w:r>
        <w:rPr>
          <w:rFonts w:hint="eastAsia" w:ascii="仿宋" w:hAnsi="仿宋" w:eastAsia="仿宋"/>
          <w:bCs/>
          <w:color w:val="000000"/>
          <w:kern w:val="0"/>
          <w:sz w:val="32"/>
          <w:szCs w:val="32"/>
        </w:rPr>
        <w:t>“两纲”终期评估报告和监测报告的撰写，并完成</w:t>
      </w:r>
      <w:r>
        <w:rPr>
          <w:rFonts w:hint="eastAsia" w:ascii="仿宋" w:hAnsi="仿宋" w:eastAsia="仿宋"/>
          <w:bCs/>
          <w:color w:val="000000"/>
          <w:kern w:val="0"/>
          <w:sz w:val="32"/>
          <w:szCs w:val="32"/>
          <w:lang w:val="zh-TW"/>
        </w:rPr>
        <w:t>“两纲”资料的装订及书籍的印册工作。</w:t>
      </w:r>
    </w:p>
    <w:p w14:paraId="5D3FD1DB">
      <w:pPr>
        <w:spacing w:line="560" w:lineRule="atLeast"/>
        <w:ind w:firstLine="640" w:firstLineChars="200"/>
        <w:jc w:val="left"/>
        <w:rPr>
          <w:rFonts w:hint="eastAsia" w:ascii="仿宋" w:hAnsi="仿宋" w:eastAsia="仿宋"/>
          <w:bCs/>
          <w:color w:val="000000"/>
          <w:kern w:val="0"/>
          <w:sz w:val="32"/>
          <w:szCs w:val="32"/>
          <w:lang w:val="zh-TW"/>
        </w:rPr>
      </w:pPr>
      <w:r>
        <w:rPr>
          <w:rFonts w:hint="eastAsia" w:ascii="仿宋" w:hAnsi="仿宋" w:eastAsia="仿宋"/>
          <w:bCs/>
          <w:color w:val="000000"/>
          <w:kern w:val="0"/>
          <w:sz w:val="32"/>
          <w:szCs w:val="32"/>
        </w:rPr>
        <w:t>七、</w:t>
      </w:r>
      <w:r>
        <w:rPr>
          <w:rFonts w:hint="eastAsia" w:ascii="仿宋" w:hAnsi="仿宋" w:eastAsia="仿宋"/>
          <w:bCs/>
          <w:color w:val="000000"/>
          <w:kern w:val="0"/>
          <w:sz w:val="32"/>
          <w:szCs w:val="32"/>
          <w:lang w:val="zh-TW"/>
        </w:rPr>
        <w:t xml:space="preserve">指导社区（村）妇联换届工作，深化妇联改革 </w:t>
      </w:r>
    </w:p>
    <w:p w14:paraId="6AEAA8AD">
      <w:pPr>
        <w:widowControl/>
        <w:spacing w:line="560" w:lineRule="exact"/>
        <w:ind w:firstLine="640" w:firstLineChars="200"/>
        <w:rPr>
          <w:rFonts w:hint="eastAsia" w:ascii="仿宋" w:hAnsi="仿宋" w:eastAsia="仿宋"/>
          <w:bCs/>
          <w:color w:val="000000"/>
          <w:kern w:val="0"/>
          <w:sz w:val="32"/>
          <w:szCs w:val="32"/>
          <w:lang w:val="zh-TW"/>
        </w:rPr>
      </w:pPr>
      <w:r>
        <w:rPr>
          <w:rFonts w:hint="eastAsia" w:ascii="仿宋" w:hAnsi="仿宋" w:eastAsia="仿宋"/>
          <w:bCs/>
          <w:color w:val="000000"/>
          <w:kern w:val="0"/>
          <w:sz w:val="32"/>
          <w:szCs w:val="32"/>
        </w:rPr>
        <w:t>一是</w:t>
      </w:r>
      <w:r>
        <w:rPr>
          <w:rFonts w:hint="eastAsia" w:ascii="仿宋" w:hAnsi="仿宋" w:eastAsia="仿宋"/>
          <w:bCs/>
          <w:color w:val="000000"/>
          <w:kern w:val="0"/>
          <w:sz w:val="32"/>
          <w:szCs w:val="32"/>
          <w:lang w:val="zh-TW"/>
        </w:rPr>
        <w:t>确保村社区（村）妇联换届工作后半篇文章落实落地。区妇联组织各街道（镇）妇联主席以会代训，对换届工作时间进度、组织要求、人员配备、选举流程、工作纪律等进行详细培训，同时为各街道（镇）妇联工作的开展理清方向、明确工作目标，为各街道（镇）妇联指导社区（村）妇联换届工作提供了坚强的组织保障。</w:t>
      </w:r>
      <w:r>
        <w:rPr>
          <w:rFonts w:hint="eastAsia" w:ascii="仿宋" w:hAnsi="仿宋" w:eastAsia="仿宋"/>
          <w:bCs/>
          <w:color w:val="000000"/>
          <w:kern w:val="0"/>
          <w:sz w:val="32"/>
          <w:szCs w:val="32"/>
        </w:rPr>
        <w:t>二是</w:t>
      </w:r>
      <w:r>
        <w:rPr>
          <w:rFonts w:hint="eastAsia" w:ascii="仿宋" w:hAnsi="仿宋" w:eastAsia="仿宋"/>
          <w:bCs/>
          <w:color w:val="000000"/>
          <w:kern w:val="0"/>
          <w:sz w:val="32"/>
          <w:szCs w:val="32"/>
          <w:lang w:val="zh-TW"/>
        </w:rPr>
        <w:t>指导完成社区（村）妇联换届工作。</w:t>
      </w:r>
      <w:r>
        <w:rPr>
          <w:rFonts w:hint="eastAsia" w:ascii="仿宋" w:hAnsi="仿宋" w:eastAsia="仿宋"/>
          <w:bCs/>
          <w:color w:val="000000"/>
          <w:kern w:val="0"/>
          <w:sz w:val="32"/>
          <w:szCs w:val="32"/>
        </w:rPr>
        <w:t>区妇联</w:t>
      </w:r>
      <w:r>
        <w:rPr>
          <w:rFonts w:hint="eastAsia" w:ascii="仿宋" w:hAnsi="仿宋" w:eastAsia="仿宋"/>
          <w:bCs/>
          <w:color w:val="000000"/>
          <w:kern w:val="0"/>
          <w:sz w:val="32"/>
          <w:szCs w:val="32"/>
          <w:lang w:val="zh-TW"/>
        </w:rPr>
        <w:t>严格按照《中华全国妇女联合会章程》《妇女联合会选举工作条例》《妇女联合会城市街道、社区基层组织工作条例》等要求，</w:t>
      </w:r>
      <w:r>
        <w:rPr>
          <w:rFonts w:hint="eastAsia" w:ascii="仿宋" w:hAnsi="仿宋" w:eastAsia="仿宋"/>
          <w:bCs/>
          <w:color w:val="000000"/>
          <w:kern w:val="0"/>
          <w:sz w:val="32"/>
          <w:szCs w:val="32"/>
        </w:rPr>
        <w:t>指导社区（村）</w:t>
      </w:r>
      <w:r>
        <w:rPr>
          <w:rFonts w:hint="eastAsia" w:ascii="仿宋" w:hAnsi="仿宋" w:eastAsia="仿宋"/>
          <w:bCs/>
          <w:color w:val="000000"/>
          <w:kern w:val="0"/>
          <w:sz w:val="32"/>
          <w:szCs w:val="32"/>
          <w:lang w:val="zh-TW"/>
        </w:rPr>
        <w:t>依法依程序选举产生了47名社区（村）妇联主席、77名副主席、491名执委（其中网格人员112名）。居民委员会成员中女性比例为73.4%，村妇联女性执委占比达到50 %，村委会女性主任书记占比达到42.9%，同比上届增长14.33%。</w:t>
      </w:r>
    </w:p>
    <w:p w14:paraId="7D0D9D0E">
      <w:pPr>
        <w:pStyle w:val="5"/>
        <w:rPr>
          <w:rFonts w:ascii="黑体" w:eastAsia="黑体"/>
          <w:color w:val="000000"/>
        </w:rPr>
      </w:pPr>
      <w:r>
        <w:rPr>
          <w:rFonts w:hint="eastAsia" w:ascii="黑体" w:eastAsia="黑体"/>
          <w:color w:val="000000"/>
        </w:rPr>
        <w:t>二、机构设置</w:t>
      </w:r>
    </w:p>
    <w:p w14:paraId="60AF3741">
      <w:pPr>
        <w:pStyle w:val="2"/>
        <w:ind w:firstLine="640"/>
        <w:rPr>
          <w:rFonts w:hint="eastAsia" w:ascii="仿宋" w:hAnsi="仿宋" w:eastAsia="仿宋"/>
          <w:color w:val="000000"/>
          <w:sz w:val="32"/>
          <w:szCs w:val="32"/>
        </w:rPr>
      </w:pPr>
      <w:r>
        <w:rPr>
          <w:rFonts w:hint="eastAsia" w:ascii="仿宋" w:hAnsi="仿宋" w:eastAsia="仿宋"/>
          <w:color w:val="000000"/>
          <w:sz w:val="32"/>
          <w:szCs w:val="32"/>
        </w:rPr>
        <w:t>东区妇女联合会人员编制数5人、实有人数5人(其中在职行政人员2人，参公1人，聘用人员2人)，内设机构为办公室，综合股。</w:t>
      </w:r>
    </w:p>
    <w:p w14:paraId="7B8E41BF">
      <w:pPr>
        <w:pStyle w:val="2"/>
        <w:ind w:firstLine="640"/>
        <w:rPr>
          <w:rFonts w:hint="eastAsia" w:ascii="仿宋" w:hAnsi="仿宋" w:eastAsia="仿宋"/>
          <w:color w:val="000000"/>
          <w:sz w:val="32"/>
          <w:szCs w:val="32"/>
        </w:rPr>
      </w:pPr>
    </w:p>
    <w:p w14:paraId="53490B36">
      <w:pPr>
        <w:pStyle w:val="2"/>
        <w:ind w:firstLine="640"/>
        <w:rPr>
          <w:rFonts w:hint="eastAsia" w:ascii="仿宋" w:hAnsi="仿宋" w:eastAsia="仿宋"/>
          <w:color w:val="000000"/>
          <w:sz w:val="32"/>
          <w:szCs w:val="32"/>
        </w:rPr>
      </w:pPr>
    </w:p>
    <w:p w14:paraId="62E274D2">
      <w:pPr>
        <w:pStyle w:val="2"/>
        <w:ind w:firstLine="640"/>
        <w:rPr>
          <w:rFonts w:hint="eastAsia" w:ascii="仿宋" w:hAnsi="仿宋" w:eastAsia="仿宋"/>
          <w:color w:val="000000"/>
          <w:sz w:val="32"/>
          <w:szCs w:val="32"/>
        </w:rPr>
      </w:pPr>
    </w:p>
    <w:p w14:paraId="1BE44EDD">
      <w:pPr>
        <w:pStyle w:val="2"/>
        <w:ind w:firstLine="640"/>
        <w:rPr>
          <w:rFonts w:hint="eastAsia" w:ascii="仿宋" w:hAnsi="仿宋" w:eastAsia="仿宋"/>
          <w:color w:val="000000"/>
          <w:sz w:val="32"/>
          <w:szCs w:val="32"/>
        </w:rPr>
      </w:pPr>
    </w:p>
    <w:p w14:paraId="0C40D6BB">
      <w:pPr>
        <w:pStyle w:val="2"/>
        <w:ind w:firstLine="640"/>
        <w:rPr>
          <w:rFonts w:hint="eastAsia" w:ascii="仿宋" w:hAnsi="仿宋" w:eastAsia="仿宋"/>
          <w:color w:val="000000"/>
          <w:sz w:val="32"/>
          <w:szCs w:val="32"/>
        </w:rPr>
      </w:pPr>
    </w:p>
    <w:p w14:paraId="02DA7A43">
      <w:pPr>
        <w:pStyle w:val="2"/>
        <w:ind w:firstLine="640"/>
        <w:rPr>
          <w:rFonts w:hint="eastAsia" w:ascii="仿宋" w:hAnsi="仿宋" w:eastAsia="仿宋"/>
          <w:color w:val="000000"/>
          <w:sz w:val="32"/>
          <w:szCs w:val="32"/>
        </w:rPr>
      </w:pPr>
    </w:p>
    <w:p w14:paraId="40C90DC3">
      <w:pPr>
        <w:pStyle w:val="2"/>
        <w:ind w:firstLine="640"/>
        <w:rPr>
          <w:rFonts w:hint="eastAsia" w:ascii="仿宋" w:hAnsi="仿宋" w:eastAsia="仿宋"/>
          <w:color w:val="000000"/>
          <w:sz w:val="32"/>
          <w:szCs w:val="32"/>
        </w:rPr>
      </w:pPr>
    </w:p>
    <w:p w14:paraId="5FB4C07A">
      <w:pPr>
        <w:pStyle w:val="2"/>
        <w:ind w:firstLine="640"/>
        <w:rPr>
          <w:rFonts w:hint="eastAsia" w:ascii="仿宋" w:hAnsi="仿宋" w:eastAsia="仿宋"/>
          <w:color w:val="000000"/>
          <w:sz w:val="32"/>
          <w:szCs w:val="32"/>
        </w:rPr>
      </w:pPr>
    </w:p>
    <w:p w14:paraId="4DC1D375">
      <w:pPr>
        <w:pStyle w:val="2"/>
        <w:ind w:firstLine="640"/>
        <w:rPr>
          <w:rFonts w:hint="eastAsia" w:ascii="仿宋" w:hAnsi="仿宋" w:eastAsia="仿宋"/>
          <w:color w:val="000000"/>
          <w:sz w:val="32"/>
          <w:szCs w:val="32"/>
        </w:rPr>
      </w:pPr>
    </w:p>
    <w:p w14:paraId="644B61DE">
      <w:pPr>
        <w:pStyle w:val="2"/>
        <w:ind w:firstLine="640"/>
        <w:rPr>
          <w:rFonts w:hint="eastAsia" w:ascii="仿宋" w:hAnsi="仿宋" w:eastAsia="仿宋"/>
          <w:color w:val="000000"/>
          <w:sz w:val="32"/>
          <w:szCs w:val="32"/>
        </w:rPr>
      </w:pPr>
    </w:p>
    <w:p w14:paraId="2E437925">
      <w:pPr>
        <w:pStyle w:val="2"/>
        <w:ind w:firstLine="640"/>
        <w:rPr>
          <w:rFonts w:hint="eastAsia" w:ascii="仿宋" w:hAnsi="仿宋" w:eastAsia="仿宋"/>
          <w:color w:val="000000"/>
          <w:sz w:val="32"/>
          <w:szCs w:val="32"/>
        </w:rPr>
      </w:pPr>
    </w:p>
    <w:p w14:paraId="20AF9F49">
      <w:pPr>
        <w:pStyle w:val="4"/>
        <w:ind w:right="440"/>
        <w:jc w:val="right"/>
        <w:rPr>
          <w:rStyle w:val="18"/>
          <w:rFonts w:hint="eastAsia" w:ascii="黑体" w:hAnsi="黑体" w:eastAsia="黑体"/>
          <w:b w:val="0"/>
          <w:bCs w:val="0"/>
        </w:rPr>
      </w:pPr>
      <w:bookmarkStart w:id="15" w:name="_Toc15396602"/>
      <w:bookmarkStart w:id="16" w:name="_Toc15377204"/>
      <w:r>
        <w:rPr>
          <w:rFonts w:hint="eastAsia" w:ascii="黑体" w:hAnsi="黑体" w:eastAsia="黑体"/>
          <w:b w:val="0"/>
          <w:color w:val="000000"/>
        </w:rPr>
        <w:t>第二部分</w:t>
      </w:r>
      <w:r>
        <w:rPr>
          <w:rFonts w:ascii="黑体" w:hAnsi="黑体" w:eastAsia="黑体"/>
          <w:color w:val="000000"/>
        </w:rPr>
        <w:t xml:space="preserve"> </w:t>
      </w:r>
      <w:r>
        <w:rPr>
          <w:rStyle w:val="18"/>
          <w:rFonts w:ascii="黑体" w:hAnsi="黑体" w:eastAsia="黑体"/>
          <w:b w:val="0"/>
          <w:bCs w:val="0"/>
        </w:rPr>
        <w:t>202</w:t>
      </w:r>
      <w:r>
        <w:rPr>
          <w:rStyle w:val="18"/>
          <w:rFonts w:hint="eastAsia" w:ascii="黑体" w:hAnsi="黑体" w:eastAsia="黑体"/>
          <w:b w:val="0"/>
          <w:bCs w:val="0"/>
        </w:rPr>
        <w:t>1年度部门决算情况说明</w:t>
      </w:r>
      <w:bookmarkEnd w:id="15"/>
      <w:bookmarkEnd w:id="16"/>
    </w:p>
    <w:p w14:paraId="1694288E"/>
    <w:p w14:paraId="5EEE891A">
      <w:pPr>
        <w:pStyle w:val="19"/>
        <w:numPr>
          <w:ilvl w:val="0"/>
          <w:numId w:val="2"/>
        </w:numPr>
        <w:spacing w:line="600" w:lineRule="exact"/>
        <w:ind w:firstLineChars="0"/>
        <w:outlineLvl w:val="1"/>
        <w:rPr>
          <w:rStyle w:val="17"/>
          <w:rFonts w:hint="eastAsia" w:ascii="黑体" w:hAnsi="黑体" w:eastAsia="黑体"/>
          <w:b w:val="0"/>
          <w:bCs w:val="0"/>
        </w:rPr>
      </w:pPr>
      <w:bookmarkStart w:id="17" w:name="_Toc15377205"/>
      <w:bookmarkStart w:id="18" w:name="_Toc15396603"/>
      <w:r>
        <w:rPr>
          <w:rStyle w:val="17"/>
          <w:rFonts w:hint="eastAsia" w:ascii="黑体" w:hAnsi="黑体" w:eastAsia="黑体"/>
          <w:b w:val="0"/>
          <w:bCs w:val="0"/>
        </w:rPr>
        <w:t>收入支出决算总体情况说明</w:t>
      </w:r>
      <w:bookmarkEnd w:id="17"/>
      <w:bookmarkEnd w:id="18"/>
    </w:p>
    <w:p w14:paraId="04EFD3C1">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1年度收入95.88万元，支出总计94.22万元。与</w:t>
      </w:r>
      <w:r>
        <w:rPr>
          <w:rFonts w:ascii="仿宋" w:hAnsi="仿宋" w:eastAsia="仿宋"/>
          <w:color w:val="000000"/>
          <w:sz w:val="32"/>
          <w:szCs w:val="32"/>
        </w:rPr>
        <w:t>20</w:t>
      </w:r>
      <w:r>
        <w:rPr>
          <w:rFonts w:hint="eastAsia" w:ascii="仿宋" w:hAnsi="仿宋" w:eastAsia="仿宋"/>
          <w:color w:val="000000"/>
          <w:sz w:val="32"/>
          <w:szCs w:val="32"/>
        </w:rPr>
        <w:t>20年相比，收入总计增加13.63万元，增长0.2</w:t>
      </w:r>
      <w:r>
        <w:rPr>
          <w:rFonts w:ascii="仿宋" w:hAnsi="仿宋" w:eastAsia="仿宋"/>
          <w:color w:val="000000"/>
          <w:sz w:val="32"/>
          <w:szCs w:val="32"/>
        </w:rPr>
        <w:t>%</w:t>
      </w:r>
      <w:r>
        <w:rPr>
          <w:rFonts w:hint="eastAsia" w:ascii="仿宋" w:hAnsi="仿宋" w:eastAsia="仿宋"/>
          <w:color w:val="000000"/>
          <w:sz w:val="32"/>
          <w:szCs w:val="32"/>
        </w:rPr>
        <w:t>；支出总计减少28.92万元，下降0.2%。主要变动原因是</w:t>
      </w:r>
      <w:bookmarkStart w:id="19" w:name="_Toc15396604"/>
      <w:bookmarkStart w:id="20" w:name="_Toc15377206"/>
      <w:r>
        <w:rPr>
          <w:rFonts w:hint="eastAsia" w:ascii="仿宋" w:hAnsi="仿宋" w:eastAsia="仿宋"/>
          <w:color w:val="000000"/>
          <w:sz w:val="32"/>
          <w:szCs w:val="32"/>
        </w:rPr>
        <w:t>厉行节约，压缩公用经费和项目经费。</w:t>
      </w:r>
    </w:p>
    <w:p w14:paraId="6A608FD8">
      <w:pPr>
        <w:spacing w:line="600" w:lineRule="exact"/>
        <w:ind w:firstLine="640" w:firstLineChars="200"/>
        <w:rPr>
          <w:rStyle w:val="17"/>
          <w:rFonts w:hint="eastAsia" w:ascii="黑体" w:hAnsi="黑体" w:eastAsia="黑体"/>
          <w:b w:val="0"/>
        </w:rPr>
      </w:pPr>
      <w:r>
        <w:rPr>
          <w:rFonts w:hint="eastAsia" w:ascii="黑体" w:hAnsi="黑体" w:eastAsia="黑体"/>
          <w:color w:val="000000"/>
          <w:sz w:val="32"/>
          <w:szCs w:val="32"/>
        </w:rPr>
        <w:t>二、收</w:t>
      </w:r>
      <w:r>
        <w:rPr>
          <w:rStyle w:val="17"/>
          <w:rFonts w:hint="eastAsia" w:ascii="黑体" w:hAnsi="黑体" w:eastAsia="黑体"/>
          <w:b w:val="0"/>
        </w:rPr>
        <w:t>入决算情况说明</w:t>
      </w:r>
      <w:bookmarkEnd w:id="19"/>
      <w:bookmarkEnd w:id="20"/>
    </w:p>
    <w:p w14:paraId="0D7D97BF">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1年本年收入合计95.88万元，其中：一般公共预算财政拨款收入95.88万元，占100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6D128C02">
      <w:pPr>
        <w:pStyle w:val="19"/>
        <w:spacing w:line="600" w:lineRule="exact"/>
        <w:ind w:left="640" w:firstLine="0" w:firstLineChars="0"/>
        <w:outlineLvl w:val="1"/>
        <w:rPr>
          <w:rStyle w:val="17"/>
          <w:rFonts w:hint="eastAsia" w:ascii="黑体" w:hAnsi="黑体" w:eastAsia="黑体"/>
          <w:b w:val="0"/>
        </w:rPr>
      </w:pPr>
      <w:bookmarkStart w:id="21" w:name="_Toc15396605"/>
      <w:bookmarkStart w:id="22" w:name="_Toc15377207"/>
      <w:r>
        <w:rPr>
          <w:rFonts w:hint="eastAsia" w:ascii="黑体" w:hAnsi="黑体" w:eastAsia="黑体"/>
          <w:color w:val="000000"/>
          <w:sz w:val="32"/>
          <w:szCs w:val="32"/>
        </w:rPr>
        <w:t>三、支</w:t>
      </w:r>
      <w:r>
        <w:rPr>
          <w:rStyle w:val="17"/>
          <w:rFonts w:hint="eastAsia" w:ascii="黑体" w:hAnsi="黑体" w:eastAsia="黑体"/>
          <w:b w:val="0"/>
        </w:rPr>
        <w:t>出决算情况说明</w:t>
      </w:r>
      <w:bookmarkEnd w:id="21"/>
      <w:bookmarkEnd w:id="22"/>
    </w:p>
    <w:p w14:paraId="5F5F08CE">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1年本年支出合计</w:t>
      </w:r>
      <w:r>
        <w:rPr>
          <w:rFonts w:hint="eastAsia" w:ascii="仿宋" w:hAnsi="仿宋" w:eastAsia="仿宋"/>
          <w:sz w:val="32"/>
          <w:szCs w:val="32"/>
        </w:rPr>
        <w:t>94.22</w:t>
      </w:r>
      <w:r>
        <w:rPr>
          <w:rFonts w:hint="eastAsia" w:ascii="仿宋" w:hAnsi="仿宋" w:eastAsia="仿宋"/>
          <w:color w:val="000000"/>
          <w:sz w:val="32"/>
          <w:szCs w:val="32"/>
        </w:rPr>
        <w:t>万元，其中：基本支出</w:t>
      </w:r>
      <w:r>
        <w:rPr>
          <w:rFonts w:hint="eastAsia" w:ascii="仿宋" w:hAnsi="仿宋" w:eastAsia="仿宋"/>
          <w:sz w:val="32"/>
          <w:szCs w:val="32"/>
        </w:rPr>
        <w:t>70.3</w:t>
      </w:r>
      <w:r>
        <w:rPr>
          <w:rFonts w:hint="eastAsia" w:ascii="仿宋" w:hAnsi="仿宋" w:eastAsia="仿宋"/>
          <w:color w:val="000000"/>
          <w:sz w:val="32"/>
          <w:szCs w:val="32"/>
        </w:rPr>
        <w:t>万元，占74.6</w:t>
      </w:r>
      <w:r>
        <w:rPr>
          <w:rFonts w:ascii="仿宋" w:hAnsi="仿宋" w:eastAsia="仿宋"/>
          <w:color w:val="000000"/>
          <w:sz w:val="32"/>
          <w:szCs w:val="32"/>
        </w:rPr>
        <w:t>%</w:t>
      </w:r>
      <w:r>
        <w:rPr>
          <w:rFonts w:hint="eastAsia" w:ascii="仿宋" w:hAnsi="仿宋" w:eastAsia="仿宋"/>
          <w:color w:val="000000"/>
          <w:sz w:val="32"/>
          <w:szCs w:val="32"/>
        </w:rPr>
        <w:t>；项目支出23.92万元，占25.4</w:t>
      </w:r>
      <w:r>
        <w:rPr>
          <w:rFonts w:ascii="仿宋" w:hAnsi="仿宋" w:eastAsia="仿宋"/>
          <w:color w:val="000000"/>
          <w:sz w:val="32"/>
          <w:szCs w:val="32"/>
        </w:rPr>
        <w:t>%</w:t>
      </w:r>
      <w:r>
        <w:rPr>
          <w:rFonts w:hint="eastAsia" w:ascii="仿宋" w:hAnsi="仿宋" w:eastAsia="仿宋"/>
          <w:color w:val="000000"/>
          <w:sz w:val="32"/>
          <w:szCs w:val="32"/>
        </w:rPr>
        <w:t>。</w:t>
      </w:r>
    </w:p>
    <w:p w14:paraId="620084BB">
      <w:pPr>
        <w:spacing w:line="600" w:lineRule="exact"/>
        <w:ind w:firstLine="640" w:firstLineChars="200"/>
        <w:outlineLvl w:val="1"/>
        <w:rPr>
          <w:rStyle w:val="17"/>
          <w:rFonts w:hint="eastAsia" w:ascii="黑体" w:hAnsi="黑体" w:eastAsia="黑体"/>
          <w:b w:val="0"/>
        </w:rPr>
      </w:pPr>
      <w:bookmarkStart w:id="23" w:name="_Toc15377208"/>
      <w:bookmarkStart w:id="24" w:name="_Toc15396606"/>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23"/>
      <w:bookmarkEnd w:id="24"/>
    </w:p>
    <w:p w14:paraId="7842B2A6">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1年财政拨款收入95.88万元、支出总计94.22万元。与</w:t>
      </w:r>
      <w:r>
        <w:rPr>
          <w:rFonts w:ascii="仿宋" w:hAnsi="仿宋" w:eastAsia="仿宋"/>
          <w:color w:val="000000"/>
          <w:sz w:val="32"/>
          <w:szCs w:val="32"/>
        </w:rPr>
        <w:t>20</w:t>
      </w:r>
      <w:r>
        <w:rPr>
          <w:rFonts w:hint="eastAsia" w:ascii="仿宋" w:hAnsi="仿宋" w:eastAsia="仿宋"/>
          <w:color w:val="000000"/>
          <w:sz w:val="32"/>
          <w:szCs w:val="32"/>
        </w:rPr>
        <w:t>20年相比，财政拨款收入增加13.65万元，增长0.2％；支出减少28.9万元，下降0.2</w:t>
      </w:r>
      <w:r>
        <w:rPr>
          <w:rFonts w:ascii="仿宋" w:hAnsi="仿宋" w:eastAsia="仿宋"/>
          <w:color w:val="000000"/>
          <w:sz w:val="32"/>
          <w:szCs w:val="32"/>
        </w:rPr>
        <w:t>%</w:t>
      </w:r>
      <w:r>
        <w:rPr>
          <w:rFonts w:hint="eastAsia" w:ascii="仿宋" w:hAnsi="仿宋" w:eastAsia="仿宋"/>
          <w:color w:val="000000"/>
          <w:sz w:val="32"/>
          <w:szCs w:val="32"/>
        </w:rPr>
        <w:t>。主要变动原因是厉行节约，压缩公用经费和项目经费。</w:t>
      </w:r>
    </w:p>
    <w:p w14:paraId="0FB172C0">
      <w:pPr>
        <w:spacing w:line="600" w:lineRule="exact"/>
        <w:ind w:firstLine="640"/>
        <w:rPr>
          <w:rStyle w:val="17"/>
          <w:rFonts w:hint="eastAsia"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p>
    <w:p w14:paraId="1019B243">
      <w:pPr>
        <w:spacing w:line="600" w:lineRule="exact"/>
        <w:ind w:firstLine="643" w:firstLineChars="200"/>
        <w:outlineLvl w:val="2"/>
        <w:rPr>
          <w:rFonts w:hint="eastAsia" w:ascii="仿宋" w:hAnsi="仿宋" w:eastAsia="仿宋"/>
          <w:b/>
          <w:color w:val="000000"/>
          <w:sz w:val="32"/>
          <w:szCs w:val="32"/>
        </w:rPr>
      </w:pPr>
      <w:bookmarkStart w:id="25" w:name="_Toc15377210"/>
      <w:r>
        <w:rPr>
          <w:rFonts w:hint="eastAsia" w:ascii="仿宋" w:hAnsi="仿宋" w:eastAsia="仿宋"/>
          <w:b/>
          <w:color w:val="000000"/>
          <w:sz w:val="32"/>
          <w:szCs w:val="32"/>
        </w:rPr>
        <w:t>（一）一般公共预算财政拨款支出决算总体情况</w:t>
      </w:r>
      <w:bookmarkEnd w:id="25"/>
    </w:p>
    <w:p w14:paraId="270D4ADC">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 xml:space="preserve">1年一般公共预算财政拨款支出94.22万元，占本年支出合计的 100 </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20年相比，一般公共预算财政拨款支出减少28.9万元，下降0.2</w:t>
      </w:r>
      <w:r>
        <w:rPr>
          <w:rFonts w:ascii="仿宋" w:hAnsi="仿宋" w:eastAsia="仿宋"/>
          <w:color w:val="000000"/>
          <w:sz w:val="32"/>
          <w:szCs w:val="32"/>
        </w:rPr>
        <w:t>%</w:t>
      </w:r>
      <w:r>
        <w:rPr>
          <w:rFonts w:hint="eastAsia" w:ascii="仿宋" w:hAnsi="仿宋" w:eastAsia="仿宋"/>
          <w:color w:val="000000"/>
          <w:sz w:val="32"/>
          <w:szCs w:val="32"/>
        </w:rPr>
        <w:t>。主要变动原因是主要变动原因是厉行节约，压缩公用经费和项目经费。</w:t>
      </w:r>
    </w:p>
    <w:p w14:paraId="6E65B946">
      <w:pPr>
        <w:spacing w:line="600" w:lineRule="exact"/>
        <w:ind w:firstLine="643" w:firstLineChars="200"/>
        <w:outlineLvl w:val="2"/>
        <w:rPr>
          <w:rFonts w:hint="eastAsia"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p>
    <w:p w14:paraId="686C785B">
      <w:pPr>
        <w:spacing w:line="600" w:lineRule="exact"/>
        <w:ind w:firstLine="640"/>
        <w:rPr>
          <w:rFonts w:hint="eastAsia" w:ascii="仿宋" w:hAnsi="仿宋" w:eastAsia="仿宋"/>
          <w:b/>
          <w:sz w:val="32"/>
          <w:szCs w:val="32"/>
        </w:rPr>
      </w:pPr>
      <w:r>
        <w:rPr>
          <w:rFonts w:ascii="仿宋" w:hAnsi="仿宋" w:eastAsia="仿宋"/>
          <w:sz w:val="32"/>
          <w:szCs w:val="32"/>
        </w:rPr>
        <w:t>202</w:t>
      </w:r>
      <w:r>
        <w:rPr>
          <w:rFonts w:hint="eastAsia" w:ascii="仿宋" w:hAnsi="仿宋" w:eastAsia="仿宋"/>
          <w:sz w:val="32"/>
          <w:szCs w:val="32"/>
        </w:rPr>
        <w:t>1年一般公共预算财政拨款支出94.22万元，主要用于以下方面</w:t>
      </w:r>
      <w:r>
        <w:rPr>
          <w:rFonts w:ascii="仿宋" w:hAnsi="仿宋" w:eastAsia="仿宋"/>
          <w:sz w:val="32"/>
          <w:szCs w:val="32"/>
        </w:rPr>
        <w:t>:</w:t>
      </w:r>
      <w:r>
        <w:rPr>
          <w:rFonts w:hint="eastAsia" w:ascii="仿宋" w:hAnsi="仿宋" w:eastAsia="仿宋"/>
          <w:sz w:val="32"/>
          <w:szCs w:val="32"/>
        </w:rPr>
        <w:t xml:space="preserve"> 一般公共服务支出71.34万元，占75.7%；社会保障和就业支出14.25万元，占15.1%；卫生健康支出4.08万元，占 4.3%；住房保障支出4.55万元，占4.9%。</w:t>
      </w:r>
    </w:p>
    <w:p w14:paraId="11FC9A8C">
      <w:pPr>
        <w:spacing w:line="600" w:lineRule="exact"/>
        <w:ind w:firstLine="643" w:firstLineChars="200"/>
        <w:outlineLvl w:val="2"/>
        <w:rPr>
          <w:rFonts w:hint="eastAsia"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p>
    <w:p w14:paraId="7D443244">
      <w:pPr>
        <w:spacing w:line="600" w:lineRule="exact"/>
        <w:ind w:firstLine="643" w:firstLineChars="200"/>
        <w:outlineLvl w:val="2"/>
        <w:rPr>
          <w:rFonts w:hint="eastAsia" w:ascii="仿宋" w:hAnsi="仿宋" w:eastAsia="仿宋"/>
          <w:color w:val="FF0000"/>
          <w:sz w:val="32"/>
          <w:szCs w:val="32"/>
        </w:rPr>
      </w:pPr>
      <w:bookmarkStart w:id="26" w:name="_Toc15377213"/>
      <w:bookmarkStart w:id="27" w:name="_Toc15377444"/>
      <w:bookmarkStart w:id="28" w:name="_Toc15378460"/>
      <w:r>
        <w:rPr>
          <w:rFonts w:ascii="仿宋" w:hAnsi="仿宋" w:eastAsia="仿宋"/>
          <w:b/>
          <w:color w:val="000000"/>
          <w:sz w:val="32"/>
          <w:szCs w:val="32"/>
        </w:rPr>
        <w:t>202</w:t>
      </w:r>
      <w:r>
        <w:rPr>
          <w:rFonts w:hint="eastAsia" w:ascii="仿宋" w:hAnsi="仿宋" w:eastAsia="仿宋"/>
          <w:b/>
          <w:color w:val="000000"/>
          <w:sz w:val="32"/>
          <w:szCs w:val="32"/>
        </w:rPr>
        <w:t>1年一般公共预算支出决算数为94.22</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完成调整预算数的100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26"/>
      <w:bookmarkEnd w:id="27"/>
      <w:bookmarkEnd w:id="28"/>
    </w:p>
    <w:p w14:paraId="4045CF68">
      <w:pPr>
        <w:spacing w:line="600" w:lineRule="exact"/>
        <w:ind w:firstLine="643" w:firstLineChars="200"/>
        <w:rPr>
          <w:rStyle w:val="15"/>
          <w:rFonts w:hint="eastAsia" w:ascii="仿宋" w:hAnsi="仿宋" w:eastAsia="仿宋"/>
          <w:b w:val="0"/>
          <w:bCs/>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一般公共服务（类）群众团体事务（款）行政运行（项）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支出决算为48.42万元，完成调整预算100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5AE3E391">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一般公共服务（类）群众团体事务（款）一般行政管理事务（项）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支出决算为22.92万元，完成调整预算100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74EAA9DF">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3</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社会保障和就业（类）行政事业单位养老支出（款）行政单位离退休（项）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支出决算为6.79万元，完成调整预算100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37B45F4F">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4</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社会保障和就业（类）行政事业单位养老支出（款）机关事业单位基本养老保险缴费支出（项）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支出决算为3.28万元，完成调整预算100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5CA4EC87">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社会保障和就业（类）行政事业单位养老支出（款）其他行政事业单位养老支出（项）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支出决算为4.18万元，完成调整预算100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2B4479B4">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6</w:t>
      </w:r>
      <w:r>
        <w:rPr>
          <w:rStyle w:val="15"/>
          <w:rFonts w:ascii="仿宋" w:hAnsi="仿宋" w:eastAsia="仿宋"/>
          <w:bCs/>
          <w:color w:val="000000"/>
          <w:sz w:val="32"/>
          <w:szCs w:val="32"/>
        </w:rPr>
        <w:t>.</w:t>
      </w:r>
      <w:r>
        <w:rPr>
          <w:rFonts w:hint="eastAsia" w:ascii="仿宋" w:hAnsi="仿宋" w:eastAsia="仿宋"/>
          <w:b/>
          <w:bCs/>
          <w:color w:val="000000"/>
          <w:sz w:val="32"/>
          <w:szCs w:val="32"/>
        </w:rPr>
        <w:t>卫生健康</w:t>
      </w:r>
      <w:r>
        <w:rPr>
          <w:rStyle w:val="15"/>
          <w:rFonts w:hint="eastAsia" w:ascii="仿宋" w:hAnsi="仿宋" w:eastAsia="仿宋"/>
          <w:bCs/>
          <w:color w:val="000000"/>
          <w:sz w:val="32"/>
          <w:szCs w:val="32"/>
        </w:rPr>
        <w:t>（类）公共卫生（款）重大公共卫生服务（项）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4893974A">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7</w:t>
      </w:r>
      <w:r>
        <w:rPr>
          <w:rStyle w:val="15"/>
          <w:rFonts w:ascii="仿宋" w:hAnsi="仿宋" w:eastAsia="仿宋"/>
          <w:bCs/>
          <w:color w:val="000000"/>
          <w:sz w:val="32"/>
          <w:szCs w:val="32"/>
        </w:rPr>
        <w:t>.</w:t>
      </w:r>
      <w:r>
        <w:rPr>
          <w:rFonts w:hint="eastAsia" w:ascii="仿宋" w:hAnsi="仿宋" w:eastAsia="仿宋"/>
          <w:b/>
          <w:bCs/>
          <w:color w:val="000000"/>
          <w:sz w:val="32"/>
          <w:szCs w:val="32"/>
        </w:rPr>
        <w:t>卫生健康</w:t>
      </w:r>
      <w:r>
        <w:rPr>
          <w:rStyle w:val="15"/>
          <w:rFonts w:hint="eastAsia" w:ascii="仿宋" w:hAnsi="仿宋" w:eastAsia="仿宋"/>
          <w:bCs/>
          <w:color w:val="000000"/>
          <w:sz w:val="32"/>
          <w:szCs w:val="32"/>
        </w:rPr>
        <w:t>（类）行政事业单位医疗（款）行政单位医疗（项）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支出决算为2.56万元，完成调整预算100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7D38D5D0">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8</w:t>
      </w:r>
      <w:r>
        <w:rPr>
          <w:rStyle w:val="15"/>
          <w:rFonts w:ascii="仿宋" w:hAnsi="仿宋" w:eastAsia="仿宋"/>
          <w:bCs/>
          <w:color w:val="000000"/>
          <w:sz w:val="32"/>
          <w:szCs w:val="32"/>
        </w:rPr>
        <w:t>.</w:t>
      </w:r>
      <w:r>
        <w:rPr>
          <w:rFonts w:hint="eastAsia" w:ascii="仿宋" w:hAnsi="仿宋" w:eastAsia="仿宋"/>
          <w:b/>
          <w:bCs/>
          <w:color w:val="000000"/>
          <w:sz w:val="32"/>
          <w:szCs w:val="32"/>
        </w:rPr>
        <w:t>卫生健康</w:t>
      </w:r>
      <w:r>
        <w:rPr>
          <w:rStyle w:val="15"/>
          <w:rFonts w:hint="eastAsia" w:ascii="仿宋" w:hAnsi="仿宋" w:eastAsia="仿宋"/>
          <w:bCs/>
          <w:color w:val="000000"/>
          <w:sz w:val="32"/>
          <w:szCs w:val="32"/>
        </w:rPr>
        <w:t>（类）行政事业单位医疗（款）公务员医疗补助（项）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支出决算为0.52万元，完成调整预算100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526340CE">
      <w:pPr>
        <w:pStyle w:val="2"/>
        <w:ind w:firstLine="643"/>
        <w:rPr>
          <w:rFonts w:eastAsia="仿宋"/>
        </w:rPr>
      </w:pPr>
      <w:r>
        <w:rPr>
          <w:rStyle w:val="15"/>
          <w:rFonts w:hint="eastAsia" w:ascii="仿宋" w:hAnsi="仿宋" w:eastAsia="仿宋"/>
          <w:bCs/>
          <w:color w:val="000000"/>
          <w:sz w:val="32"/>
          <w:szCs w:val="32"/>
        </w:rPr>
        <w:t>9.住房保障支出（类）住房改革支出（款）住房公积金（项）:</w:t>
      </w:r>
      <w:r>
        <w:rPr>
          <w:rStyle w:val="15"/>
          <w:rFonts w:hint="eastAsia" w:ascii="仿宋" w:hAnsi="仿宋" w:eastAsia="仿宋"/>
          <w:b w:val="0"/>
          <w:bCs/>
          <w:color w:val="000000"/>
          <w:sz w:val="32"/>
          <w:szCs w:val="32"/>
        </w:rPr>
        <w:t>支出决算数为4.55万元，完成调整预算100%。 </w:t>
      </w:r>
    </w:p>
    <w:p w14:paraId="43903DFC">
      <w:pPr>
        <w:tabs>
          <w:tab w:val="right" w:pos="8306"/>
        </w:tabs>
        <w:spacing w:line="600" w:lineRule="exact"/>
        <w:ind w:firstLine="640"/>
        <w:outlineLvl w:val="1"/>
        <w:rPr>
          <w:rStyle w:val="17"/>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r>
        <w:rPr>
          <w:rStyle w:val="17"/>
          <w:rFonts w:ascii="黑体" w:hAnsi="黑体" w:eastAsia="黑体"/>
          <w:b w:val="0"/>
        </w:rPr>
        <w:tab/>
      </w:r>
    </w:p>
    <w:p w14:paraId="0D048076">
      <w:pPr>
        <w:spacing w:line="600" w:lineRule="exact"/>
        <w:ind w:firstLine="645"/>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1年一般公共预算财政拨款基本支出70.3万元，其中：</w:t>
      </w:r>
    </w:p>
    <w:p w14:paraId="7F43A61F">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63.7万元，主要包括：基本工资8.9万元、津贴补贴21.67万元、奖金0.69万元、机关事业单位基本养老保险缴费3.28万元、职工基本医疗保险缴费2.56万元、公务员医疗补助缴费0.52万元、住房公积金4.55万元、其他工资福利支出10.56万元、生活补助 10.97万元。</w:t>
      </w:r>
    </w:p>
    <w:p w14:paraId="2D163B5F">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日常公用经费6.6万元，主要包括：办公费1.37万元、手续费0.02万元、水费0.01万元、电费0.14万元、邮电费0.43万元、差旅费0.62万元、公务接待费0.04万元、劳务费0.13万元、工会经费0.97万元、福利费0.25万元、其他交通费1.91万元、其他商品和服务支出0.72万元。</w:t>
      </w:r>
    </w:p>
    <w:p w14:paraId="268AEEBA">
      <w:pPr>
        <w:spacing w:line="600" w:lineRule="exact"/>
        <w:ind w:firstLine="640"/>
        <w:outlineLvl w:val="1"/>
        <w:rPr>
          <w:rStyle w:val="17"/>
          <w:rFonts w:hint="eastAsia" w:ascii="黑体" w:hAnsi="黑体" w:eastAsia="黑体"/>
          <w:b w:val="0"/>
        </w:rPr>
      </w:pPr>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p>
    <w:p w14:paraId="2745E82B">
      <w:pPr>
        <w:spacing w:line="600" w:lineRule="exact"/>
        <w:ind w:firstLine="640"/>
        <w:outlineLvl w:val="2"/>
        <w:rPr>
          <w:rFonts w:hint="eastAsia" w:ascii="仿宋" w:hAnsi="仿宋" w:eastAsia="仿宋"/>
          <w:b/>
          <w:color w:val="000000"/>
          <w:sz w:val="32"/>
          <w:szCs w:val="32"/>
        </w:rPr>
      </w:pPr>
      <w:bookmarkStart w:id="29" w:name="_Toc15377216"/>
      <w:r>
        <w:rPr>
          <w:rFonts w:hint="eastAsia" w:ascii="仿宋" w:hAnsi="仿宋" w:eastAsia="仿宋"/>
          <w:b/>
          <w:color w:val="000000"/>
          <w:sz w:val="32"/>
          <w:szCs w:val="32"/>
        </w:rPr>
        <w:t>（一）“三公”经费财政拨款支出决算总体情况说明</w:t>
      </w:r>
      <w:bookmarkEnd w:id="29"/>
    </w:p>
    <w:p w14:paraId="05F74873">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1年“三公”经费财政拨款支出决算为0.04万元，完成预算4</w:t>
      </w:r>
      <w:r>
        <w:rPr>
          <w:rFonts w:ascii="仿宋" w:hAnsi="仿宋" w:eastAsia="仿宋"/>
          <w:color w:val="000000"/>
          <w:sz w:val="32"/>
          <w:szCs w:val="32"/>
        </w:rPr>
        <w:t>%</w:t>
      </w:r>
      <w:r>
        <w:rPr>
          <w:rFonts w:hint="eastAsia" w:ascii="仿宋" w:hAnsi="仿宋" w:eastAsia="仿宋"/>
          <w:color w:val="000000"/>
          <w:sz w:val="32"/>
          <w:szCs w:val="32"/>
        </w:rPr>
        <w:t>，</w:t>
      </w:r>
      <w:bookmarkStart w:id="30" w:name="_Toc15377217"/>
      <w:r>
        <w:rPr>
          <w:rFonts w:hint="eastAsia" w:ascii="仿宋" w:hAnsi="仿宋" w:eastAsia="仿宋"/>
          <w:color w:val="000000"/>
          <w:sz w:val="32"/>
          <w:szCs w:val="32"/>
        </w:rPr>
        <w:t>决算数小于预算数的主要原因是更加严格控制公务接待活动的规格、费用，减少不必要的公务接待。</w:t>
      </w:r>
    </w:p>
    <w:p w14:paraId="038B9EE8">
      <w:pPr>
        <w:spacing w:line="600" w:lineRule="exact"/>
        <w:ind w:firstLine="640"/>
        <w:rPr>
          <w:rFonts w:hint="eastAsia"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30"/>
    </w:p>
    <w:p w14:paraId="7D71E8D8">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；公务接待费支出决算0.04万元，占100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2B115E6">
      <w:pPr>
        <w:spacing w:line="600" w:lineRule="exact"/>
        <w:ind w:firstLine="640"/>
        <w:rPr>
          <w:rFonts w:hint="eastAsia" w:ascii="仿宋" w:hAnsi="仿宋" w:eastAsia="仿宋"/>
          <w:i/>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w:t>
      </w:r>
      <w:r>
        <w:rPr>
          <w:rFonts w:hint="eastAsia" w:ascii="仿宋_GB2312" w:eastAsia="仿宋_GB2312"/>
          <w:color w:val="000000"/>
          <w:sz w:val="32"/>
          <w:szCs w:val="32"/>
        </w:rPr>
        <w:t>20年增加0万元，增长0</w:t>
      </w:r>
      <w:r>
        <w:rPr>
          <w:rFonts w:ascii="仿宋_GB2312" w:eastAsia="仿宋_GB2312"/>
          <w:color w:val="000000"/>
          <w:sz w:val="32"/>
          <w:szCs w:val="32"/>
        </w:rPr>
        <w:t>%</w:t>
      </w:r>
      <w:r>
        <w:rPr>
          <w:rFonts w:hint="eastAsia" w:ascii="仿宋_GB2312" w:eastAsia="仿宋_GB2312"/>
          <w:color w:val="000000"/>
          <w:sz w:val="32"/>
          <w:szCs w:val="32"/>
        </w:rPr>
        <w:t>。</w:t>
      </w:r>
    </w:p>
    <w:p w14:paraId="18E14DCC">
      <w:pPr>
        <w:spacing w:line="600" w:lineRule="exact"/>
        <w:ind w:firstLine="640"/>
        <w:rPr>
          <w:rFonts w:hint="eastAsia" w:ascii="仿宋" w:hAnsi="仿宋" w:eastAsia="仿宋"/>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20年增加0万元，增长0</w:t>
      </w:r>
      <w:r>
        <w:rPr>
          <w:rFonts w:ascii="仿宋_GB2312" w:eastAsia="仿宋_GB2312"/>
          <w:color w:val="000000"/>
          <w:sz w:val="32"/>
          <w:szCs w:val="32"/>
        </w:rPr>
        <w:t>%</w:t>
      </w:r>
      <w:r>
        <w:rPr>
          <w:rFonts w:hint="eastAsia" w:ascii="仿宋_GB2312" w:eastAsia="仿宋_GB2312"/>
          <w:color w:val="000000"/>
          <w:sz w:val="32"/>
          <w:szCs w:val="32"/>
        </w:rPr>
        <w:t>。</w:t>
      </w:r>
    </w:p>
    <w:p w14:paraId="2F678AA8">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0万元。全年按规定更新购置公务用车0辆，其中：轿车0辆、金额0万元，越野车0辆、金额0万元，小型载客汽车0辆、金额0万元，大中型载客汽车0辆、金额0万元，其他车型0辆、金额0万元。截至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月底，本部门共有公务用车0辆，其中：轿车0辆、越野车0辆、小型载客汽车0辆、大中型载客汽车0辆、其他车型0辆。</w:t>
      </w:r>
    </w:p>
    <w:p w14:paraId="7A14E5C4">
      <w:pPr>
        <w:spacing w:line="600" w:lineRule="exact"/>
        <w:ind w:firstLine="640"/>
        <w:rPr>
          <w:rFonts w:hint="eastAsia" w:ascii="仿宋" w:hAnsi="仿宋" w:eastAsia="仿宋"/>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14:paraId="15FBBD0A">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0.04万元，</w:t>
      </w:r>
      <w:r>
        <w:rPr>
          <w:rStyle w:val="15"/>
          <w:rFonts w:hint="eastAsia" w:ascii="仿宋" w:hAnsi="仿宋" w:eastAsia="仿宋"/>
          <w:b w:val="0"/>
          <w:bCs/>
          <w:color w:val="000000"/>
          <w:sz w:val="32"/>
          <w:szCs w:val="32"/>
        </w:rPr>
        <w:t>完成预算4</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20年减少0.21万元，下降84</w:t>
      </w:r>
      <w:r>
        <w:rPr>
          <w:rFonts w:ascii="仿宋_GB2312" w:eastAsia="仿宋_GB2312"/>
          <w:color w:val="000000"/>
          <w:sz w:val="32"/>
          <w:szCs w:val="32"/>
        </w:rPr>
        <w:t>%</w:t>
      </w:r>
      <w:r>
        <w:rPr>
          <w:rFonts w:hint="eastAsia" w:ascii="仿宋_GB2312" w:eastAsia="仿宋_GB2312"/>
          <w:color w:val="000000"/>
          <w:sz w:val="32"/>
          <w:szCs w:val="32"/>
        </w:rPr>
        <w:t>。主要原因是更加严格控制公务接待活动，减少不必要的公务接待。</w:t>
      </w:r>
    </w:p>
    <w:p w14:paraId="5974E7B0">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其中：</w:t>
      </w:r>
    </w:p>
    <w:p w14:paraId="672E67EF">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0.04</w:t>
      </w:r>
      <w:r>
        <w:rPr>
          <w:rFonts w:hint="eastAsia" w:ascii="仿宋_GB2312" w:eastAsia="仿宋_GB2312"/>
          <w:color w:val="000000"/>
          <w:sz w:val="32"/>
          <w:szCs w:val="32"/>
        </w:rPr>
        <w:t>万元。主要用于执行公务、开展业务活动开支的交通费、住宿费、用餐费等。国内公务接待1批次，8人次，共计支出0.04万元，具体内容包括：召开2020年“家庭教育讲座”，接待市妇联3人，米易妇联5人。</w:t>
      </w:r>
    </w:p>
    <w:p w14:paraId="01474C01">
      <w:pPr>
        <w:spacing w:line="600" w:lineRule="exact"/>
        <w:ind w:firstLine="640"/>
        <w:outlineLvl w:val="1"/>
        <w:rPr>
          <w:rFonts w:hint="eastAsia" w:ascii="仿宋" w:hAnsi="仿宋" w:eastAsia="仿宋"/>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bookmarkStart w:id="31" w:name="_Toc15396610"/>
      <w:bookmarkStart w:id="32" w:name="_Toc15377218"/>
    </w:p>
    <w:p w14:paraId="6D6F98CB">
      <w:pPr>
        <w:spacing w:line="600" w:lineRule="exact"/>
        <w:ind w:firstLine="640"/>
        <w:outlineLvl w:val="1"/>
        <w:rPr>
          <w:rStyle w:val="17"/>
          <w:rFonts w:hint="eastAsia" w:ascii="黑体" w:hAnsi="黑体" w:eastAsia="黑体"/>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31"/>
      <w:bookmarkEnd w:id="32"/>
    </w:p>
    <w:p w14:paraId="6ECB3DF3">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1年政府性基金预算拨款支出0万元。</w:t>
      </w:r>
    </w:p>
    <w:p w14:paraId="229D72B2">
      <w:pPr>
        <w:numPr>
          <w:ilvl w:val="0"/>
          <w:numId w:val="3"/>
        </w:numPr>
        <w:spacing w:line="600" w:lineRule="exact"/>
        <w:ind w:firstLine="640"/>
        <w:outlineLvl w:val="1"/>
        <w:rPr>
          <w:rStyle w:val="17"/>
          <w:rFonts w:hint="eastAsia" w:ascii="黑体" w:hAnsi="黑体" w:eastAsia="黑体"/>
          <w:b w:val="0"/>
        </w:rPr>
      </w:pPr>
      <w:bookmarkStart w:id="33" w:name="_Toc15396611"/>
      <w:bookmarkStart w:id="34" w:name="_Toc15377219"/>
      <w:r>
        <w:rPr>
          <w:rStyle w:val="17"/>
          <w:rFonts w:hint="eastAsia" w:ascii="黑体" w:hAnsi="黑体" w:eastAsia="黑体"/>
          <w:b w:val="0"/>
        </w:rPr>
        <w:t>国有资本经营预算支出决算情况说明</w:t>
      </w:r>
      <w:bookmarkEnd w:id="33"/>
      <w:bookmarkEnd w:id="34"/>
    </w:p>
    <w:p w14:paraId="3CAABDC8">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1年国有资本经营预算拨款支出0万元。</w:t>
      </w:r>
    </w:p>
    <w:p w14:paraId="38080742">
      <w:pPr>
        <w:spacing w:line="600" w:lineRule="exact"/>
        <w:ind w:firstLine="800" w:firstLineChars="250"/>
        <w:outlineLvl w:val="1"/>
        <w:rPr>
          <w:rStyle w:val="17"/>
          <w:rFonts w:hint="eastAsia" w:ascii="黑体" w:hAnsi="黑体" w:eastAsia="黑体"/>
        </w:rPr>
      </w:pPr>
      <w:bookmarkStart w:id="35" w:name="_Toc15377221"/>
      <w:bookmarkStart w:id="36" w:name="_Toc15396612"/>
      <w:r>
        <w:rPr>
          <w:rFonts w:hint="eastAsia" w:ascii="黑体" w:hAnsi="黑体" w:eastAsia="黑体"/>
          <w:color w:val="000000"/>
          <w:sz w:val="32"/>
          <w:szCs w:val="32"/>
        </w:rPr>
        <w:t>十</w:t>
      </w:r>
      <w:r>
        <w:rPr>
          <w:rStyle w:val="17"/>
          <w:rFonts w:hint="eastAsia" w:ascii="黑体" w:hAnsi="黑体" w:eastAsia="黑体"/>
        </w:rPr>
        <w:t>、</w:t>
      </w:r>
      <w:r>
        <w:rPr>
          <w:rStyle w:val="17"/>
          <w:rFonts w:hint="eastAsia" w:ascii="黑体" w:hAnsi="黑体" w:eastAsia="黑体"/>
          <w:b w:val="0"/>
        </w:rPr>
        <w:t>其他重要事项的情况说明</w:t>
      </w:r>
      <w:bookmarkEnd w:id="35"/>
      <w:bookmarkEnd w:id="36"/>
    </w:p>
    <w:p w14:paraId="50FF13CE">
      <w:pPr>
        <w:spacing w:line="600" w:lineRule="exact"/>
        <w:ind w:firstLine="643" w:firstLineChars="200"/>
        <w:outlineLvl w:val="2"/>
        <w:rPr>
          <w:rFonts w:hint="eastAsia" w:ascii="仿宋" w:hAnsi="仿宋" w:eastAsia="仿宋"/>
          <w:color w:val="000000"/>
          <w:sz w:val="32"/>
          <w:szCs w:val="32"/>
        </w:rPr>
      </w:pPr>
      <w:bookmarkStart w:id="37" w:name="_Toc15377222"/>
      <w:r>
        <w:rPr>
          <w:rFonts w:hint="eastAsia" w:ascii="仿宋" w:hAnsi="仿宋" w:eastAsia="仿宋"/>
          <w:b/>
          <w:color w:val="000000"/>
          <w:sz w:val="32"/>
          <w:szCs w:val="32"/>
        </w:rPr>
        <w:t>（一）机关运行经费支出情况</w:t>
      </w:r>
      <w:bookmarkEnd w:id="37"/>
    </w:p>
    <w:p w14:paraId="084E4C43">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1年，东区妇联机关运行经费支出6.6万元，比</w:t>
      </w:r>
      <w:r>
        <w:rPr>
          <w:rFonts w:ascii="仿宋_GB2312" w:eastAsia="仿宋_GB2312"/>
          <w:color w:val="000000"/>
          <w:sz w:val="32"/>
          <w:szCs w:val="32"/>
        </w:rPr>
        <w:t>20</w:t>
      </w:r>
      <w:r>
        <w:rPr>
          <w:rFonts w:hint="eastAsia" w:ascii="仿宋_GB2312" w:eastAsia="仿宋_GB2312"/>
          <w:color w:val="000000"/>
          <w:sz w:val="32"/>
          <w:szCs w:val="32"/>
        </w:rPr>
        <w:t>20年增加0.33万元，增长0.1</w:t>
      </w:r>
      <w:r>
        <w:rPr>
          <w:rFonts w:ascii="仿宋_GB2312" w:eastAsia="仿宋_GB2312"/>
          <w:color w:val="000000"/>
          <w:sz w:val="32"/>
          <w:szCs w:val="32"/>
        </w:rPr>
        <w:t>%</w:t>
      </w:r>
      <w:r>
        <w:rPr>
          <w:rFonts w:hint="eastAsia" w:ascii="仿宋_GB2312" w:eastAsia="仿宋_GB2312"/>
          <w:color w:val="000000"/>
          <w:sz w:val="32"/>
          <w:szCs w:val="32"/>
        </w:rPr>
        <w:t>。主要原因是人员增加，相应的公共支出增加。</w:t>
      </w:r>
    </w:p>
    <w:p w14:paraId="02138549">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38" w:name="_Toc15377223"/>
      <w:r>
        <w:rPr>
          <w:rFonts w:hint="eastAsia" w:ascii="仿宋" w:hAnsi="仿宋" w:eastAsia="仿宋"/>
          <w:b/>
          <w:color w:val="000000"/>
          <w:sz w:val="32"/>
          <w:szCs w:val="32"/>
        </w:rPr>
        <w:t>（二）政府采购支出情况</w:t>
      </w:r>
      <w:bookmarkEnd w:id="38"/>
    </w:p>
    <w:p w14:paraId="1C8A6C0F">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1年，东区妇联政府采购支出总额0万元，其中：政府采购货物支出0万元、政府采购工程支出0万元、政府采购服务支出0万元。授予中小企业合同金额0万元，占政府采购支出总额的0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4519FF57">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39" w:name="_Toc15377224"/>
      <w:r>
        <w:rPr>
          <w:rFonts w:hint="eastAsia" w:ascii="仿宋" w:hAnsi="仿宋" w:eastAsia="仿宋"/>
          <w:b/>
          <w:color w:val="000000"/>
          <w:sz w:val="32"/>
          <w:szCs w:val="32"/>
        </w:rPr>
        <w:t>（三）国有资产占有使用情况</w:t>
      </w:r>
      <w:bookmarkEnd w:id="39"/>
    </w:p>
    <w:p w14:paraId="065A2185">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东区妇联共有车辆0辆，其中：副部（省）级及以上领导用车0辆、主要领导干部用车0辆、机要通信用车0辆、应急保障用车0辆、应急保障用车0辆、执法执勤用车0辆、特种专业技术用车0辆、离退休干部用车0辆、其他用车0辆。</w:t>
      </w:r>
    </w:p>
    <w:p w14:paraId="28CBEDCE">
      <w:pPr>
        <w:autoSpaceDE w:val="0"/>
        <w:autoSpaceDN w:val="0"/>
        <w:adjustRightInd w:val="0"/>
        <w:spacing w:line="600" w:lineRule="exact"/>
        <w:ind w:firstLine="640" w:firstLineChars="200"/>
        <w:jc w:val="left"/>
        <w:rPr>
          <w:rFonts w:hint="eastAsia" w:ascii="仿宋" w:hAnsi="仿宋" w:eastAsia="仿宋_GB2312"/>
          <w:b/>
          <w:color w:val="FF0000"/>
          <w:sz w:val="32"/>
          <w:szCs w:val="32"/>
        </w:rPr>
      </w:pP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万元以上通用设备0台，单价</w:t>
      </w:r>
      <w:r>
        <w:rPr>
          <w:rFonts w:ascii="仿宋_GB2312" w:eastAsia="仿宋_GB2312"/>
          <w:color w:val="000000"/>
          <w:sz w:val="32"/>
          <w:szCs w:val="32"/>
        </w:rPr>
        <w:t>100</w:t>
      </w:r>
      <w:r>
        <w:rPr>
          <w:rFonts w:hint="eastAsia" w:ascii="仿宋_GB2312" w:eastAsia="仿宋_GB2312"/>
          <w:color w:val="000000"/>
          <w:sz w:val="32"/>
          <w:szCs w:val="32"/>
        </w:rPr>
        <w:t>万元以上专用设备0台。</w:t>
      </w:r>
    </w:p>
    <w:p w14:paraId="45C12B4B">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r>
        <w:rPr>
          <w:rFonts w:hint="eastAsia" w:ascii="仿宋" w:hAnsi="仿宋" w:eastAsia="仿宋"/>
          <w:b/>
          <w:color w:val="000000"/>
          <w:sz w:val="32"/>
          <w:szCs w:val="32"/>
        </w:rPr>
        <w:t>（四）预算绩效管理情况。</w:t>
      </w:r>
    </w:p>
    <w:p w14:paraId="0EDE57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年度预算编制阶段，组织对妇女儿童工作经费项目等5个项目开展了预算事前绩效评估</w:t>
      </w:r>
      <w:r>
        <w:rPr>
          <w:rFonts w:hint="eastAsia" w:ascii="仿宋_GB2312" w:hAnsi="仿宋_GB2312" w:eastAsia="仿宋_GB2312" w:cs="仿宋_GB2312"/>
          <w:i/>
          <w:sz w:val="32"/>
          <w:szCs w:val="32"/>
        </w:rPr>
        <w:t>，</w:t>
      </w:r>
      <w:r>
        <w:rPr>
          <w:rFonts w:hint="eastAsia" w:ascii="仿宋_GB2312" w:hAnsi="仿宋_GB2312" w:eastAsia="仿宋_GB2312" w:cs="仿宋_GB2312"/>
          <w:sz w:val="32"/>
          <w:szCs w:val="32"/>
        </w:rPr>
        <w:t>对5个项目编制了绩效目标</w:t>
      </w:r>
      <w:r>
        <w:rPr>
          <w:rFonts w:hint="eastAsia" w:ascii="仿宋_GB2312" w:hAnsi="仿宋_GB2312" w:eastAsia="仿宋_GB2312" w:cs="仿宋_GB2312"/>
          <w:i/>
          <w:kern w:val="0"/>
          <w:sz w:val="32"/>
          <w:szCs w:val="32"/>
        </w:rPr>
        <w:t>，</w:t>
      </w:r>
      <w:r>
        <w:rPr>
          <w:rFonts w:hint="eastAsia" w:ascii="仿宋_GB2312" w:hAnsi="仿宋_GB2312" w:eastAsia="仿宋_GB2312" w:cs="仿宋_GB2312"/>
          <w:sz w:val="32"/>
          <w:szCs w:val="32"/>
        </w:rPr>
        <w:t>预算执行过程中，选取5个项目开展绩效监控，年终执行完毕后，对5个项目开展了绩效自评。同时，本部门对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年部门整体开展绩效自评，《</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年攀枝花市东区妇女联合会整体绩效评价报告》见附件（第四部分）。</w:t>
      </w:r>
    </w:p>
    <w:p w14:paraId="2FC4B02C">
      <w:pPr>
        <w:pStyle w:val="2"/>
        <w:ind w:firstLine="640"/>
        <w:rPr>
          <w:rFonts w:hint="eastAsia" w:ascii="仿宋_GB2312" w:hAnsi="仿宋_GB2312" w:eastAsia="仿宋_GB2312" w:cs="仿宋_GB2312"/>
          <w:sz w:val="32"/>
          <w:szCs w:val="32"/>
        </w:rPr>
      </w:pPr>
    </w:p>
    <w:p w14:paraId="326DCC66">
      <w:pPr>
        <w:pStyle w:val="2"/>
        <w:ind w:firstLine="640"/>
        <w:rPr>
          <w:rFonts w:hint="eastAsia" w:ascii="仿宋_GB2312" w:hAnsi="仿宋_GB2312" w:eastAsia="仿宋_GB2312" w:cs="仿宋_GB2312"/>
          <w:sz w:val="32"/>
          <w:szCs w:val="32"/>
        </w:rPr>
      </w:pPr>
    </w:p>
    <w:p w14:paraId="0905AB1F">
      <w:pPr>
        <w:pStyle w:val="2"/>
        <w:ind w:firstLine="640"/>
        <w:rPr>
          <w:rFonts w:hint="eastAsia" w:ascii="仿宋_GB2312" w:hAnsi="仿宋_GB2312" w:eastAsia="仿宋_GB2312" w:cs="仿宋_GB2312"/>
          <w:sz w:val="32"/>
          <w:szCs w:val="32"/>
        </w:rPr>
      </w:pPr>
    </w:p>
    <w:p w14:paraId="5894FECC">
      <w:pPr>
        <w:pStyle w:val="2"/>
        <w:ind w:firstLine="0" w:firstLineChars="0"/>
        <w:rPr>
          <w:rFonts w:hint="eastAsia" w:ascii="仿宋_GB2312" w:hAnsi="仿宋_GB2312" w:eastAsia="仿宋_GB2312" w:cs="仿宋_GB2312"/>
          <w:sz w:val="32"/>
          <w:szCs w:val="32"/>
        </w:rPr>
      </w:pPr>
    </w:p>
    <w:p w14:paraId="057AD9C8">
      <w:pPr>
        <w:numPr>
          <w:ilvl w:val="0"/>
          <w:numId w:val="4"/>
        </w:numPr>
        <w:spacing w:line="600" w:lineRule="exact"/>
        <w:ind w:firstLine="660" w:firstLineChars="150"/>
        <w:jc w:val="center"/>
        <w:outlineLvl w:val="0"/>
        <w:rPr>
          <w:rStyle w:val="18"/>
          <w:rFonts w:hint="eastAsia" w:ascii="黑体" w:hAnsi="黑体" w:eastAsia="黑体"/>
          <w:b w:val="0"/>
        </w:rPr>
      </w:pPr>
      <w:bookmarkStart w:id="40" w:name="_Toc15377225"/>
      <w:bookmarkStart w:id="41" w:name="_Toc15396613"/>
      <w:r>
        <w:rPr>
          <w:rFonts w:hint="eastAsia" w:ascii="黑体" w:hAnsi="黑体" w:eastAsia="黑体"/>
          <w:color w:val="000000"/>
          <w:sz w:val="44"/>
          <w:szCs w:val="44"/>
        </w:rPr>
        <w:t>名</w:t>
      </w:r>
      <w:r>
        <w:rPr>
          <w:rStyle w:val="18"/>
          <w:rFonts w:hint="eastAsia" w:ascii="黑体" w:hAnsi="黑体" w:eastAsia="黑体"/>
          <w:b w:val="0"/>
        </w:rPr>
        <w:t>词解释</w:t>
      </w:r>
      <w:bookmarkEnd w:id="40"/>
      <w:bookmarkEnd w:id="41"/>
    </w:p>
    <w:p w14:paraId="457DA998">
      <w:pPr>
        <w:spacing w:line="600" w:lineRule="exact"/>
        <w:jc w:val="left"/>
        <w:rPr>
          <w:rFonts w:ascii="宋体"/>
          <w:b/>
          <w:color w:val="000000"/>
          <w:sz w:val="44"/>
          <w:szCs w:val="44"/>
        </w:rPr>
      </w:pPr>
    </w:p>
    <w:p w14:paraId="2EF4AA6E">
      <w:pPr>
        <w:pStyle w:val="2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C7DD06A">
      <w:pPr>
        <w:pStyle w:val="2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5F7E2DDD">
      <w:pPr>
        <w:pStyle w:val="2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3D78E8BA">
      <w:pPr>
        <w:pStyle w:val="2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563B2CE4">
      <w:pPr>
        <w:pStyle w:val="2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59BC0DE1">
      <w:pPr>
        <w:pStyle w:val="2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92D755F">
      <w:pPr>
        <w:pStyle w:val="2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6D7CA183">
      <w:pPr>
        <w:pStyle w:val="20"/>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6C084233">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s="仿宋_GB2312"/>
          <w:color w:val="000000"/>
          <w:sz w:val="32"/>
          <w:szCs w:val="32"/>
        </w:rPr>
        <w:t xml:space="preserve"> 一般公共服务（类）群众团体事务（款）行政运行（项）：指行政单位（包括实行公务员管理的事业单位）的基本支出。</w:t>
      </w:r>
    </w:p>
    <w:p w14:paraId="11EE30B3">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10</w:t>
      </w:r>
      <w:r>
        <w:rPr>
          <w:rFonts w:ascii="仿宋_GB2312" w:eastAsia="仿宋_GB2312" w:cs="仿宋_GB2312"/>
          <w:color w:val="000000"/>
          <w:sz w:val="32"/>
          <w:szCs w:val="32"/>
        </w:rPr>
        <w:t>.</w:t>
      </w:r>
      <w:r>
        <w:rPr>
          <w:rFonts w:hint="eastAsia" w:ascii="仿宋_GB2312" w:eastAsia="仿宋_GB2312" w:cs="仿宋_GB2312"/>
          <w:color w:val="000000"/>
          <w:sz w:val="32"/>
          <w:szCs w:val="32"/>
        </w:rPr>
        <w:t>一般公共服务（类）群众团体事务（款）一般行政管理事务（项）：指行政单位（包括实行公务员管理的事业单位）未单独设置项级科目的其他项目支出。</w:t>
      </w:r>
    </w:p>
    <w:p w14:paraId="6C2ABD0B">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11</w:t>
      </w:r>
      <w:r>
        <w:rPr>
          <w:rFonts w:ascii="仿宋_GB2312" w:eastAsia="仿宋_GB2312" w:cs="仿宋_GB2312"/>
          <w:color w:val="000000"/>
          <w:sz w:val="32"/>
          <w:szCs w:val="32"/>
        </w:rPr>
        <w:t>.</w:t>
      </w:r>
      <w:r>
        <w:rPr>
          <w:rFonts w:hint="eastAsia" w:ascii="仿宋_GB2312" w:eastAsia="仿宋_GB2312" w:cs="仿宋_GB2312"/>
          <w:color w:val="000000"/>
          <w:sz w:val="32"/>
          <w:szCs w:val="32"/>
        </w:rPr>
        <w:t>社会保障和就业（类）行政事业单位离退休（款）行政单位离退休（项）：指行政单位（包括实行公务员管理的事业单位）开支的离退休经费。</w:t>
      </w:r>
    </w:p>
    <w:p w14:paraId="68832829">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12</w:t>
      </w:r>
      <w:r>
        <w:rPr>
          <w:rFonts w:ascii="仿宋_GB2312" w:eastAsia="仿宋_GB2312" w:cs="仿宋_GB2312"/>
          <w:color w:val="000000"/>
          <w:sz w:val="32"/>
          <w:szCs w:val="32"/>
        </w:rPr>
        <w:t>.</w:t>
      </w:r>
      <w:r>
        <w:rPr>
          <w:rFonts w:hint="eastAsia" w:ascii="仿宋_GB2312" w:eastAsia="仿宋_GB2312" w:cs="仿宋_GB2312"/>
          <w:color w:val="000000"/>
          <w:sz w:val="32"/>
          <w:szCs w:val="32"/>
        </w:rPr>
        <w:t>社会保障和就业（类）行政事业单位离退休（款）机关事业单位基本养老保险缴费（项）：指机关事业单位实施养老保险制度由单位缴纳的基本养老保险费支出。</w:t>
      </w:r>
    </w:p>
    <w:p w14:paraId="470241E1">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13</w:t>
      </w:r>
      <w:r>
        <w:rPr>
          <w:rFonts w:ascii="仿宋_GB2312" w:eastAsia="仿宋_GB2312" w:cs="仿宋_GB2312"/>
          <w:color w:val="000000"/>
          <w:sz w:val="32"/>
          <w:szCs w:val="32"/>
        </w:rPr>
        <w:t>.</w:t>
      </w:r>
      <w:r>
        <w:rPr>
          <w:rFonts w:hint="eastAsia" w:ascii="仿宋_GB2312" w:eastAsia="仿宋_GB2312" w:cs="仿宋_GB2312"/>
          <w:color w:val="000000"/>
          <w:sz w:val="32"/>
          <w:szCs w:val="32"/>
        </w:rPr>
        <w:t>社会保障和就业（类）行政事业单位离退休（款）其他行政事业单位养老支出（项）：指除上述项目以外其他用于行政事业单位养老方面的支出。</w:t>
      </w:r>
    </w:p>
    <w:p w14:paraId="47B4FCF2">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14.卫生健康支出（类）公共卫生（款）重大公共卫生服务（项）：指重大疾病、重大传染病预防控制等重大公共卫生服务项目支出。</w:t>
      </w:r>
    </w:p>
    <w:p w14:paraId="2C765ABB">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15</w:t>
      </w:r>
      <w:r>
        <w:rPr>
          <w:rFonts w:ascii="仿宋_GB2312" w:eastAsia="仿宋_GB2312" w:cs="仿宋_GB2312"/>
          <w:color w:val="000000"/>
          <w:sz w:val="32"/>
          <w:szCs w:val="32"/>
        </w:rPr>
        <w:t>.卫生健康支出</w:t>
      </w:r>
      <w:r>
        <w:rPr>
          <w:rFonts w:hint="eastAsia" w:ascii="仿宋_GB2312" w:eastAsia="仿宋_GB2312" w:cs="仿宋_GB2312"/>
          <w:color w:val="000000"/>
          <w:sz w:val="32"/>
          <w:szCs w:val="32"/>
        </w:rPr>
        <w:t>（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412F9D21">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16</w:t>
      </w:r>
      <w:r>
        <w:rPr>
          <w:rFonts w:ascii="仿宋_GB2312" w:eastAsia="仿宋_GB2312" w:cs="仿宋_GB2312"/>
          <w:color w:val="000000"/>
          <w:sz w:val="32"/>
          <w:szCs w:val="32"/>
        </w:rPr>
        <w:t>.卫生健康支出</w:t>
      </w:r>
      <w:r>
        <w:rPr>
          <w:rFonts w:hint="eastAsia" w:ascii="仿宋_GB2312" w:eastAsia="仿宋_GB2312" w:cs="仿宋_GB2312"/>
          <w:color w:val="000000"/>
          <w:sz w:val="32"/>
          <w:szCs w:val="32"/>
        </w:rPr>
        <w:t>（类）行政事业单位医疗（款）公务员医疗补助（项）：指财政部门安排的公务员医疗补助经费。</w:t>
      </w:r>
    </w:p>
    <w:p w14:paraId="28B5C68D">
      <w:pPr>
        <w:pStyle w:val="2"/>
        <w:ind w:firstLine="640"/>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s="仿宋_GB2312"/>
          <w:color w:val="000000"/>
          <w:sz w:val="32"/>
          <w:szCs w:val="32"/>
        </w:rPr>
        <w:t xml:space="preserve"> 住房保障（类）住房改革支出（款）住房公积金（项）：指行政事业单位按人力资源和社会保障部、财政部规定的基本工资和津贴补贴以及规定比例为职工缴纳的住房公积金。</w:t>
      </w:r>
    </w:p>
    <w:p w14:paraId="53E10F9A">
      <w:pPr>
        <w:ind w:firstLine="640" w:firstLineChars="200"/>
        <w:rPr>
          <w:rFonts w:ascii="仿宋_GB2312" w:eastAsia="仿宋_GB2312"/>
          <w:color w:val="000000"/>
          <w:sz w:val="32"/>
          <w:szCs w:val="32"/>
        </w:rPr>
      </w:pPr>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4196DEA1">
      <w:pPr>
        <w:ind w:firstLine="640" w:firstLineChars="200"/>
        <w:rPr>
          <w:rFonts w:ascii="仿宋_GB2312" w:eastAsia="仿宋_GB2312"/>
          <w:color w:val="000000"/>
          <w:sz w:val="32"/>
          <w:szCs w:val="32"/>
        </w:rPr>
      </w:pPr>
      <w:r>
        <w:rPr>
          <w:rFonts w:hint="eastAsia" w:ascii="仿宋_GB2312" w:eastAsia="仿宋_GB2312"/>
          <w:color w:val="000000"/>
          <w:sz w:val="32"/>
          <w:szCs w:val="32"/>
        </w:rPr>
        <w:t>19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D5C698F">
      <w:pPr>
        <w:ind w:firstLine="640" w:firstLineChars="200"/>
        <w:rPr>
          <w:rFonts w:ascii="仿宋_GB2312" w:eastAsia="仿宋_GB2312"/>
          <w:color w:val="000000"/>
          <w:sz w:val="32"/>
          <w:szCs w:val="32"/>
        </w:rPr>
      </w:pPr>
      <w:r>
        <w:rPr>
          <w:rFonts w:hint="eastAsia" w:ascii="仿宋_GB2312" w:eastAsia="仿宋_GB2312"/>
          <w:color w:val="000000"/>
          <w:sz w:val="32"/>
          <w:szCs w:val="32"/>
        </w:rPr>
        <w:t>20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567AFF0D">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21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2C519E4">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22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6D4E4F1">
      <w:pPr>
        <w:pStyle w:val="2"/>
        <w:ind w:firstLine="600"/>
      </w:pPr>
    </w:p>
    <w:p w14:paraId="08605749">
      <w:pPr>
        <w:pStyle w:val="2"/>
        <w:ind w:firstLine="600"/>
      </w:pPr>
    </w:p>
    <w:p w14:paraId="3D87F94A">
      <w:pPr>
        <w:pStyle w:val="2"/>
        <w:ind w:firstLine="600"/>
      </w:pPr>
    </w:p>
    <w:p w14:paraId="00BBC901">
      <w:pPr>
        <w:pStyle w:val="2"/>
        <w:ind w:firstLine="600"/>
      </w:pPr>
    </w:p>
    <w:p w14:paraId="40C862A1">
      <w:pPr>
        <w:pStyle w:val="2"/>
        <w:ind w:firstLine="0" w:firstLineChars="0"/>
      </w:pPr>
    </w:p>
    <w:p w14:paraId="1DB6A62E">
      <w:pPr>
        <w:spacing w:line="600" w:lineRule="exact"/>
        <w:jc w:val="center"/>
        <w:outlineLvl w:val="0"/>
        <w:rPr>
          <w:rStyle w:val="18"/>
          <w:rFonts w:hint="eastAsia" w:ascii="黑体" w:hAnsi="黑体" w:eastAsia="黑体"/>
          <w:b w:val="0"/>
        </w:rPr>
      </w:pPr>
      <w:bookmarkStart w:id="42" w:name="_Toc15396614"/>
      <w:r>
        <w:rPr>
          <w:rFonts w:hint="eastAsia" w:ascii="黑体" w:hAnsi="黑体" w:eastAsia="黑体"/>
          <w:color w:val="000000"/>
          <w:sz w:val="44"/>
          <w:szCs w:val="44"/>
        </w:rPr>
        <w:t>第</w:t>
      </w:r>
      <w:r>
        <w:rPr>
          <w:rStyle w:val="18"/>
          <w:rFonts w:hint="eastAsia" w:ascii="黑体" w:hAnsi="黑体" w:eastAsia="黑体"/>
          <w:b w:val="0"/>
        </w:rPr>
        <w:t>四部分</w:t>
      </w:r>
      <w:r>
        <w:rPr>
          <w:rStyle w:val="18"/>
          <w:rFonts w:ascii="黑体" w:hAnsi="黑体" w:eastAsia="黑体"/>
          <w:b w:val="0"/>
        </w:rPr>
        <w:t xml:space="preserve"> </w:t>
      </w:r>
      <w:r>
        <w:rPr>
          <w:rStyle w:val="18"/>
          <w:rFonts w:hint="eastAsia" w:ascii="黑体" w:hAnsi="黑体" w:eastAsia="黑体"/>
          <w:b w:val="0"/>
        </w:rPr>
        <w:t>附件</w:t>
      </w:r>
      <w:bookmarkEnd w:id="42"/>
    </w:p>
    <w:p w14:paraId="3EB73206">
      <w:pPr>
        <w:spacing w:line="600" w:lineRule="exact"/>
        <w:jc w:val="left"/>
        <w:outlineLvl w:val="0"/>
        <w:rPr>
          <w:rFonts w:hint="eastAsia" w:ascii="方正小标宋简体" w:hAnsi="方正小标宋简体" w:eastAsia="黑体" w:cs="方正小标宋简体"/>
          <w:sz w:val="32"/>
          <w:szCs w:val="32"/>
        </w:rPr>
      </w:pPr>
      <w:r>
        <w:rPr>
          <w:rFonts w:hint="eastAsia" w:ascii="黑体" w:hAnsi="黑体" w:eastAsia="黑体" w:cs="黑体"/>
          <w:sz w:val="32"/>
          <w:szCs w:val="32"/>
        </w:rPr>
        <w:t>附件1</w:t>
      </w:r>
    </w:p>
    <w:p w14:paraId="2B51DE72">
      <w:pPr>
        <w:spacing w:line="600" w:lineRule="exact"/>
        <w:jc w:val="center"/>
        <w:rPr>
          <w:rFonts w:hint="eastAsia"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2021年东区妇联预算整体绩效评价自评报告</w:t>
      </w:r>
    </w:p>
    <w:p w14:paraId="4D0939C1">
      <w:pPr>
        <w:spacing w:line="560" w:lineRule="exact"/>
        <w:jc w:val="center"/>
        <w:rPr>
          <w:rFonts w:eastAsia="方正小标宋_GBK"/>
          <w:b/>
          <w:sz w:val="38"/>
          <w:szCs w:val="38"/>
        </w:rPr>
      </w:pPr>
    </w:p>
    <w:p w14:paraId="66E5A00C">
      <w:pPr>
        <w:widowControl/>
        <w:numPr>
          <w:ilvl w:val="0"/>
          <w:numId w:val="5"/>
        </w:numPr>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部门概况</w:t>
      </w:r>
    </w:p>
    <w:p w14:paraId="4FF04B79">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rPr>
        <w:t>一</w:t>
      </w:r>
      <w:r>
        <w:rPr>
          <w:rFonts w:hint="eastAsia" w:ascii="仿宋_GB2312" w:hAnsi="宋体" w:eastAsia="仿宋_GB2312" w:cs="宋体"/>
          <w:color w:val="000000"/>
          <w:kern w:val="0"/>
          <w:sz w:val="32"/>
          <w:szCs w:val="32"/>
          <w:shd w:val="clear" w:color="auto" w:fill="FFFFFF"/>
          <w:lang w:val="zh-CN"/>
        </w:rPr>
        <w:t>）机构组成。</w:t>
      </w:r>
    </w:p>
    <w:p w14:paraId="468CAAE9">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东区妇联内设机构为办公室和综合股，无下属事业单位；因公车改革，未保留公务用车。</w:t>
      </w:r>
    </w:p>
    <w:p w14:paraId="756E290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14:paraId="57ADAAF0">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东区妇联是在区委领导下的联系全区各族各界妇女的群众团体，是党和政府联系妇女群众的桥梁和纽带，是国家政权建设的重要社会支柱之一。其基本职能是：代表和维护妇女权益，促进男女平等。具体承担组织、参与、教育、代表、服务、联谊的职能。东区妇联机关的主要职责是：</w:t>
      </w:r>
    </w:p>
    <w:p w14:paraId="5865726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1、坚持正确的政治方向，团结、教育全区各族各界妇女和各级妇女组织同党中央在思想上、政治上、行动上保持高度一致。</w:t>
      </w:r>
    </w:p>
    <w:p w14:paraId="384FFD9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2、围绕区委、区政府的中心任务，指导街道、镇妇联和机关妇委会、企事业女工组织根据《中华全国妇女联合会章程》和区妇女代表大会的决定，开展妇女儿童工作。联系团体会员并给与工作指导。</w:t>
      </w:r>
    </w:p>
    <w:p w14:paraId="43F0E323">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3、指导和推动全区妇女开展“巾帼建功”、“家庭文化建设”等主体活动。团结动员妇女投身改革开放和两个文明建设，促进经济发展和社会进步，为维护改革发展稳定的大局服务。</w:t>
      </w:r>
    </w:p>
    <w:p w14:paraId="2260841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宣传马克思主义妇女观和男女平等基本国策，教育、引导妇女树立正确的世界观、人生观、价值观和“自尊、自信、自立、自强”精神，表彰各行各业先进妇女，积极推动和开展妇女的科学文化教育和职业技术培训，提高妇女素质，促进妇女人才成长。</w:t>
      </w:r>
    </w:p>
    <w:p w14:paraId="0664CBF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5、代表妇女参与国家和社会事务的民主管理和民主监督；参与有关妇女儿童事业计划、政策的制定；承办妇女群众来信来访的接待和法律咨询服务工作，维护妇女儿童的合法权益。</w:t>
      </w:r>
    </w:p>
    <w:p w14:paraId="6A3C2DF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6、做好调查研究，及时向区委、区政府反映妇女儿童的困难；树立为妇女儿童服务，为基层服务的宗旨，协调、推动社会各界为妇女儿童办实事、办好事；配合有关部门做好女职工劳动保护工作。</w:t>
      </w:r>
    </w:p>
    <w:p w14:paraId="6D139330">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7、指导街道、镇妇联建立健全基层妇女组织，负责基层妇女组织建设，积极开展社区服务，增强妇女组织的凝聚力、感召力和影响力；协助各级党委培养妇女干部，推进妇女参政议政进程。</w:t>
      </w:r>
    </w:p>
    <w:p w14:paraId="6E397EE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8、牵头、协调各成员部门及相关单位实施《攀枝花市东区妇女发展规划》和《攀枝花市东区儿童发展规划》；承担区人民政府妇女儿童工作委员会办公室的日常工作。</w:t>
      </w:r>
    </w:p>
    <w:p w14:paraId="7AEEA23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087970C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人员行政编制数2人、参公编制1人、聘用编制2人，实有人数5人</w:t>
      </w:r>
    </w:p>
    <w:p w14:paraId="0F25365E">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6A14711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79B2E184">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按照预算管理有关规定，目前部门预算的编制实行综合预算制度，即全部收入和支出都反映在预算中。东区妇联2021年部门预算收入为139.23万元，其中财政拨款收入为139.23万元。</w:t>
      </w:r>
    </w:p>
    <w:p w14:paraId="3930DDF5">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14:paraId="167B0A47">
      <w:pPr>
        <w:widowControl/>
        <w:adjustRightInd w:val="0"/>
        <w:snapToGrid w:val="0"/>
        <w:spacing w:line="572" w:lineRule="exact"/>
        <w:ind w:firstLine="620" w:firstLineChars="200"/>
        <w:contextualSpacing/>
        <w:jc w:val="left"/>
        <w:rPr>
          <w:rFonts w:hint="eastAsia" w:ascii="仿宋_GB2312" w:hAnsi="宋体" w:eastAsia="仿宋_GB2312" w:cs="仿宋_GB2312"/>
          <w:color w:val="000000"/>
          <w:kern w:val="0"/>
          <w:sz w:val="31"/>
          <w:szCs w:val="31"/>
        </w:rPr>
      </w:pPr>
      <w:r>
        <w:rPr>
          <w:rFonts w:hint="eastAsia" w:ascii="仿宋_GB2312" w:hAnsi="宋体" w:eastAsia="仿宋_GB2312" w:cs="仿宋_GB2312"/>
          <w:color w:val="000000"/>
          <w:kern w:val="0"/>
          <w:sz w:val="31"/>
          <w:szCs w:val="31"/>
        </w:rPr>
        <w:t>2021 年东区妇联部门预算支出为139.23 万元，其中：基本支出64.23万元（工资福利支出48.8万元，日常公用支出3.12万元，对个人和家庭的补助支出12.31万元），项目支出 75万元。</w:t>
      </w:r>
    </w:p>
    <w:p w14:paraId="44B6B3BB">
      <w:pPr>
        <w:widowControl/>
        <w:adjustRightInd w:val="0"/>
        <w:snapToGrid w:val="0"/>
        <w:spacing w:line="572" w:lineRule="exact"/>
        <w:ind w:firstLine="640" w:firstLineChars="200"/>
        <w:contextualSpacing/>
        <w:jc w:val="left"/>
        <w:rPr>
          <w:rFonts w:hint="eastAsia"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bookmarkStart w:id="56" w:name="_GoBack"/>
      <w:bookmarkEnd w:id="56"/>
      <w:r>
        <w:rPr>
          <w:rFonts w:hint="eastAsia" w:ascii="黑体" w:hAnsi="宋体" w:eastAsia="黑体" w:cs="宋体"/>
          <w:kern w:val="0"/>
          <w:sz w:val="32"/>
          <w:szCs w:val="32"/>
          <w:shd w:val="clear" w:color="auto" w:fill="FFFFFF"/>
          <w:lang w:eastAsia="zh-CN"/>
        </w:rPr>
        <w:t>涉及</w:t>
      </w:r>
      <w:r>
        <w:rPr>
          <w:rFonts w:hint="eastAsia" w:ascii="黑体" w:hAnsi="宋体" w:eastAsia="黑体" w:cs="宋体"/>
          <w:kern w:val="0"/>
          <w:sz w:val="32"/>
          <w:szCs w:val="32"/>
          <w:shd w:val="clear" w:color="auto" w:fill="FFFFFF"/>
        </w:rPr>
        <w:t>有专项预算的部门，专项预算项目自评报告作为附件报送；特定目标类部门预算项目绩效目标自评表作为附表报送）</w:t>
      </w:r>
    </w:p>
    <w:p w14:paraId="26EF1310">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14:paraId="0F21B9C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（1）产出指标完成情况分析</w:t>
      </w:r>
    </w:p>
    <w:p w14:paraId="74F92869">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1.数量指标：工资福利、日常公用、对个人和家庭的补助</w:t>
      </w:r>
    </w:p>
    <w:p w14:paraId="4E02638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2.质量指标：增强交流、吸取成功经验，提高我会服务能力和水平。</w:t>
      </w:r>
    </w:p>
    <w:p w14:paraId="4D25F74D">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3.时效指标：项目实施时间为2021年1月至12月</w:t>
      </w:r>
    </w:p>
    <w:p w14:paraId="7C7B59C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4.成本指标：预算指标为139.23万元，实际支出为：</w:t>
      </w:r>
      <w:r>
        <w:rPr>
          <w:rFonts w:hint="eastAsia" w:ascii="仿宋_GB2312" w:hAnsi="宋体" w:eastAsia="仿宋_GB2312" w:cs="宋体"/>
          <w:color w:val="000000"/>
          <w:kern w:val="0"/>
          <w:sz w:val="32"/>
          <w:szCs w:val="32"/>
          <w:shd w:val="clear" w:color="auto" w:fill="FFFFFF"/>
        </w:rPr>
        <w:t>94.22</w:t>
      </w:r>
      <w:r>
        <w:rPr>
          <w:rFonts w:hint="eastAsia" w:ascii="仿宋_GB2312" w:hAnsi="宋体" w:eastAsia="仿宋_GB2312" w:cs="宋体"/>
          <w:color w:val="000000"/>
          <w:kern w:val="0"/>
          <w:sz w:val="32"/>
          <w:szCs w:val="32"/>
          <w:shd w:val="clear" w:color="auto" w:fill="FFFFFF"/>
          <w:lang w:val="zh-CN"/>
        </w:rPr>
        <w:t>万元。</w:t>
      </w:r>
    </w:p>
    <w:p w14:paraId="7E555A4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（2）效益指标完成情况分析</w:t>
      </w:r>
    </w:p>
    <w:p w14:paraId="36A7D7C4">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1.经济效益：无</w:t>
      </w:r>
    </w:p>
    <w:p w14:paraId="24F4B1B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2.社会效益：紧跟时代步伐，提高职工工作能力，让职工有获得感、幸福感。</w:t>
      </w:r>
    </w:p>
    <w:p w14:paraId="0C9BB880">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3.生态效益：无</w:t>
      </w:r>
    </w:p>
    <w:p w14:paraId="3E7B372F">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4.可持续影响：做好妇联全年各项工作</w:t>
      </w:r>
    </w:p>
    <w:p w14:paraId="494D07C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（3）满意度指标完成情况分析</w:t>
      </w:r>
    </w:p>
    <w:p w14:paraId="6A59BF6D">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满意度95%以上。</w:t>
      </w:r>
    </w:p>
    <w:p w14:paraId="70C6951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14:paraId="40397EDA">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2.区级专项（项目）资金绩效目标完成情况</w:t>
      </w:r>
    </w:p>
    <w:p w14:paraId="603D426D">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（1）产出指标完成情况分析</w:t>
      </w:r>
    </w:p>
    <w:p w14:paraId="69850FD9">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1.数量指标：指标1：妇联干部至少轮训一次；已完成</w:t>
      </w:r>
    </w:p>
    <w:p w14:paraId="6AEB3BF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 xml:space="preserve">          </w:t>
      </w:r>
      <w:r>
        <w:rPr>
          <w:rFonts w:hint="eastAsia" w:ascii="仿宋_GB2312" w:hAnsi="宋体" w:eastAsia="仿宋_GB2312" w:cs="宋体"/>
          <w:color w:val="000000"/>
          <w:kern w:val="0"/>
          <w:sz w:val="32"/>
          <w:szCs w:val="32"/>
          <w:shd w:val="clear" w:color="auto" w:fill="FFFFFF"/>
        </w:rPr>
        <w:t xml:space="preserve">  </w:t>
      </w:r>
      <w:r>
        <w:rPr>
          <w:rFonts w:hint="eastAsia" w:ascii="仿宋_GB2312" w:hAnsi="宋体" w:eastAsia="仿宋_GB2312" w:cs="宋体"/>
          <w:color w:val="000000"/>
          <w:kern w:val="0"/>
          <w:sz w:val="32"/>
          <w:szCs w:val="32"/>
          <w:shd w:val="clear" w:color="auto" w:fill="FFFFFF"/>
          <w:lang w:val="zh-CN"/>
        </w:rPr>
        <w:t>指标2：开调研会一次，参会50人；已完成</w:t>
      </w:r>
    </w:p>
    <w:p w14:paraId="5656A4B8">
      <w:pPr>
        <w:widowControl/>
        <w:adjustRightInd w:val="0"/>
        <w:snapToGrid w:val="0"/>
        <w:spacing w:line="580" w:lineRule="exact"/>
        <w:ind w:firstLine="2560" w:firstLineChars="8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指标3：开展家风家教活动4场；已完成</w:t>
      </w:r>
    </w:p>
    <w:p w14:paraId="50AF7F5A">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 xml:space="preserve">          </w:t>
      </w:r>
      <w:r>
        <w:rPr>
          <w:rFonts w:hint="eastAsia" w:ascii="仿宋_GB2312" w:hAnsi="宋体" w:eastAsia="仿宋_GB2312" w:cs="宋体"/>
          <w:color w:val="000000"/>
          <w:kern w:val="0"/>
          <w:sz w:val="32"/>
          <w:szCs w:val="32"/>
          <w:shd w:val="clear" w:color="auto" w:fill="FFFFFF"/>
        </w:rPr>
        <w:t xml:space="preserve">  </w:t>
      </w:r>
      <w:r>
        <w:rPr>
          <w:rFonts w:hint="eastAsia" w:ascii="仿宋_GB2312" w:hAnsi="宋体" w:eastAsia="仿宋_GB2312" w:cs="宋体"/>
          <w:color w:val="000000"/>
          <w:kern w:val="0"/>
          <w:sz w:val="32"/>
          <w:szCs w:val="32"/>
          <w:shd w:val="clear" w:color="auto" w:fill="FFFFFF"/>
          <w:lang w:val="zh-CN"/>
        </w:rPr>
        <w:t xml:space="preserve">指标4：全区评选“最美家庭”100户 ；已评选17户（市妇联要求东区本年度评选户数为17户）                                                 </w:t>
      </w:r>
    </w:p>
    <w:p w14:paraId="58D0AEF4">
      <w:pPr>
        <w:widowControl/>
        <w:adjustRightInd w:val="0"/>
        <w:snapToGrid w:val="0"/>
        <w:spacing w:line="580" w:lineRule="exact"/>
        <w:ind w:firstLine="2560" w:firstLineChars="8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指标5：全年预计救助贫困母亲、儿童共100人；已完成年内帮扶救助指标。</w:t>
      </w:r>
    </w:p>
    <w:p w14:paraId="6A25FEAE">
      <w:pPr>
        <w:widowControl/>
        <w:adjustRightInd w:val="0"/>
        <w:snapToGrid w:val="0"/>
        <w:spacing w:line="580" w:lineRule="exact"/>
        <w:ind w:firstLine="2560" w:firstLineChars="8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指标6：印制“两纲”评估报告等资料1000册；已完成</w:t>
      </w:r>
    </w:p>
    <w:p w14:paraId="7DE5DCE0">
      <w:pPr>
        <w:widowControl/>
        <w:adjustRightInd w:val="0"/>
        <w:snapToGrid w:val="0"/>
        <w:spacing w:line="580" w:lineRule="exact"/>
        <w:ind w:firstLine="2560" w:firstLineChars="8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指标7：为全区低收入、农村妇女、机关女职工进行免费两癌筛查，预计1200人；实际体检1001人（个别人自愿放弃体检）</w:t>
      </w:r>
    </w:p>
    <w:p w14:paraId="0FCFDEF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2.质量指标：指标1：圆满完成基层妇联增、替补工作；已完成</w:t>
      </w:r>
    </w:p>
    <w:p w14:paraId="66809798">
      <w:pPr>
        <w:widowControl/>
        <w:adjustRightInd w:val="0"/>
        <w:snapToGrid w:val="0"/>
        <w:spacing w:line="580" w:lineRule="exact"/>
        <w:ind w:firstLine="2560" w:firstLineChars="8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指标2：做好全区妇女儿童各项工作</w:t>
      </w:r>
      <w:r>
        <w:rPr>
          <w:rFonts w:hint="eastAsia" w:ascii="仿宋_GB2312" w:hAnsi="宋体" w:eastAsia="仿宋_GB2312" w:cs="宋体"/>
          <w:color w:val="000000"/>
          <w:kern w:val="0"/>
          <w:sz w:val="32"/>
          <w:szCs w:val="32"/>
          <w:shd w:val="clear" w:color="auto" w:fill="FFFFFF"/>
          <w:lang w:val="zh-CN"/>
        </w:rPr>
        <w:tab/>
      </w:r>
      <w:r>
        <w:rPr>
          <w:rFonts w:hint="eastAsia" w:ascii="仿宋_GB2312" w:hAnsi="宋体" w:eastAsia="仿宋_GB2312" w:cs="宋体"/>
          <w:color w:val="000000"/>
          <w:kern w:val="0"/>
          <w:sz w:val="32"/>
          <w:szCs w:val="32"/>
          <w:shd w:val="clear" w:color="auto" w:fill="FFFFFF"/>
          <w:lang w:val="zh-CN"/>
        </w:rPr>
        <w:t>；已完成</w:t>
      </w:r>
    </w:p>
    <w:p w14:paraId="487DC237">
      <w:pPr>
        <w:widowControl/>
        <w:adjustRightInd w:val="0"/>
        <w:snapToGrid w:val="0"/>
        <w:spacing w:line="580" w:lineRule="exact"/>
        <w:ind w:firstLine="2560" w:firstLineChars="8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指标3：确保“两纲”数据统计准确、评估科学；已完成</w:t>
      </w:r>
    </w:p>
    <w:p w14:paraId="3E02515D">
      <w:pPr>
        <w:widowControl/>
        <w:adjustRightInd w:val="0"/>
        <w:snapToGrid w:val="0"/>
        <w:spacing w:line="580" w:lineRule="exact"/>
        <w:ind w:firstLine="2560" w:firstLineChars="8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指标4：做好贫困妇女、儿童一次性救助工作；已完成</w:t>
      </w:r>
    </w:p>
    <w:p w14:paraId="26BF4E13">
      <w:pPr>
        <w:widowControl/>
        <w:adjustRightInd w:val="0"/>
        <w:snapToGrid w:val="0"/>
        <w:spacing w:line="580" w:lineRule="exact"/>
        <w:ind w:firstLine="2560" w:firstLineChars="8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指标5：保质保量做好省级儿童之家提升打造工作；已完成</w:t>
      </w:r>
    </w:p>
    <w:p w14:paraId="363BB9E0">
      <w:pPr>
        <w:widowControl/>
        <w:adjustRightInd w:val="0"/>
        <w:snapToGrid w:val="0"/>
        <w:spacing w:line="580" w:lineRule="exact"/>
        <w:ind w:firstLine="2560" w:firstLineChars="8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指标6：开展四期心理干预服务项目，做好心理干预工作，降低上访率；已完成</w:t>
      </w:r>
    </w:p>
    <w:p w14:paraId="0429D0D2">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3.时效指标：项目实施时间为2021年1月至12月</w:t>
      </w:r>
    </w:p>
    <w:p w14:paraId="732E0B5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4.成本指标：指标1：帮扶救助贫困母亲、困境儿童，标准为500元/人，拟救助100人，预计资金5万元；实际支出2万元。</w:t>
      </w:r>
    </w:p>
    <w:p w14:paraId="34E93A78">
      <w:pPr>
        <w:widowControl/>
        <w:adjustRightInd w:val="0"/>
        <w:snapToGrid w:val="0"/>
        <w:spacing w:line="580" w:lineRule="exact"/>
        <w:ind w:firstLine="2560" w:firstLineChars="8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指标2：专业社会组织服务购买费、专家聘请劳务费，完成四期心理干预服务项目；已完成</w:t>
      </w:r>
    </w:p>
    <w:p w14:paraId="5BECF10A">
      <w:pPr>
        <w:widowControl/>
        <w:adjustRightInd w:val="0"/>
        <w:snapToGrid w:val="0"/>
        <w:spacing w:line="580" w:lineRule="exact"/>
        <w:ind w:firstLine="2560" w:firstLineChars="8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指标3：资料打印、两纲”工作资料、书籍印刷费用；已完成</w:t>
      </w:r>
    </w:p>
    <w:p w14:paraId="26B4560E">
      <w:pPr>
        <w:widowControl/>
        <w:adjustRightInd w:val="0"/>
        <w:snapToGrid w:val="0"/>
        <w:spacing w:line="580" w:lineRule="exact"/>
        <w:ind w:firstLine="2560" w:firstLineChars="8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指标4：预计筛查1200人，筛查费用为200元/人以内，筛查经费40万元以内；实际产生费用16万元，因双边收集印证资料时间过长，此项费用未能在2021年支出。</w:t>
      </w:r>
    </w:p>
    <w:p w14:paraId="0E9B331B">
      <w:pPr>
        <w:widowControl/>
        <w:adjustRightInd w:val="0"/>
        <w:snapToGrid w:val="0"/>
        <w:spacing w:line="580" w:lineRule="exact"/>
        <w:ind w:firstLine="2560" w:firstLineChars="8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指标5：给考核合格的基层妇联拨付基层建设经费，共计5万元；年底各街道、社区未及时上报工作印证资料，故未拨付考核经费。</w:t>
      </w:r>
    </w:p>
    <w:p w14:paraId="7801A16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（2）效益指标完成情况分析</w:t>
      </w:r>
    </w:p>
    <w:p w14:paraId="3D097629">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1.经济效益：无</w:t>
      </w:r>
    </w:p>
    <w:p w14:paraId="498D817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社会效益：服务全区妇女儿童，帮助困难妇女儿童，维护合法权益，为掌握全区妇女儿童事业发展情况提供重要依据，反映妇女儿童工作开展实效，以便总结经验、发现问题、预测趋势，推动东区妇女儿童事业发展和妇联工作整体水平稳步提升；已完成</w:t>
      </w:r>
    </w:p>
    <w:p w14:paraId="2E7DD9C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3.生态效益：无</w:t>
      </w:r>
    </w:p>
    <w:p w14:paraId="689969F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4.可持续影响：广泛宣传男女平等国策，提升妇女自身素质，彰显妇女自尊、自强、自爱、自立的风采；已完成</w:t>
      </w:r>
    </w:p>
    <w:p w14:paraId="5A7930A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（3）满意度指标完成情况分析</w:t>
      </w:r>
    </w:p>
    <w:p w14:paraId="590F175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 xml:space="preserve"> 指标1：完成市妇联考核指标；已完成</w:t>
      </w:r>
    </w:p>
    <w:p w14:paraId="189BF873">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 xml:space="preserve"> 指标2：群众满意度指标大于95％；已完成</w:t>
      </w:r>
    </w:p>
    <w:p w14:paraId="6B33A0E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（二）上级专项（项目）资金绩效目标完成情况</w:t>
      </w:r>
    </w:p>
    <w:p w14:paraId="64A00C93">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（1）产出指标完成情况分析</w:t>
      </w:r>
    </w:p>
    <w:p w14:paraId="5541D16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1.数量指标：拟救助1名省级“两癌”贫困妇女；已完成</w:t>
      </w:r>
    </w:p>
    <w:p w14:paraId="5A90214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2.质量指标：做好省级“两癌”贫困妇女救助工作；已完成</w:t>
      </w:r>
    </w:p>
    <w:p w14:paraId="190B4E4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3.时效指标：省级资金拨款到账后15个工作日内需完成救助；已完成</w:t>
      </w:r>
    </w:p>
    <w:p w14:paraId="5A1177ED">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4.成本指标：省级拨款1万元；已支付完成</w:t>
      </w:r>
    </w:p>
    <w:p w14:paraId="633234C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（2）效益指标完成情况分析</w:t>
      </w:r>
    </w:p>
    <w:p w14:paraId="76561C1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1.经济效益：无</w:t>
      </w:r>
    </w:p>
    <w:p w14:paraId="0D0E42B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2.社会效益：做好贫困妇女“两癌”救助工作，帮助贫困妇女缓解治病压力；已完成</w:t>
      </w:r>
    </w:p>
    <w:p w14:paraId="4E12BB9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3.生态效益：无</w:t>
      </w:r>
    </w:p>
    <w:p w14:paraId="6541224F">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4.可持续影响：保障“两癌”贫困妇女健康持续发展；已完成</w:t>
      </w:r>
    </w:p>
    <w:p w14:paraId="5A0FE91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（3）满意度指标完成情况分析</w:t>
      </w:r>
    </w:p>
    <w:p w14:paraId="7CDBD45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服务对象满意度指标：帮扶对象满意度100％；已完成</w:t>
      </w:r>
    </w:p>
    <w:p w14:paraId="48AC5905">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结果应用情况</w:t>
      </w:r>
    </w:p>
    <w:p w14:paraId="306D5CED">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对绩效评价发现的问题进行认真整改,应用绩效评价结果,提升我会管理服务效能,及时公开公示绩效评价情况。</w:t>
      </w:r>
    </w:p>
    <w:p w14:paraId="7AF5334E">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rPr>
        <w:t>三</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kern w:val="0"/>
          <w:sz w:val="32"/>
          <w:szCs w:val="32"/>
          <w:shd w:val="clear" w:color="auto" w:fill="FFFFFF"/>
          <w:lang w:val="zh-CN"/>
        </w:rPr>
        <w:t>自评质量</w:t>
      </w:r>
    </w:p>
    <w:p w14:paraId="7946FF9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我单位整体上完成了年初设定的绩效目标相关工作，保障了本单位的正常运转，促进了我区妇联事业发展，充分发挥了财政资金的社会效益和可持续影响效益。</w:t>
      </w:r>
    </w:p>
    <w:p w14:paraId="0158DCDA">
      <w:pPr>
        <w:widowControl/>
        <w:adjustRightInd w:val="0"/>
        <w:snapToGrid w:val="0"/>
        <w:spacing w:line="576" w:lineRule="exact"/>
        <w:ind w:firstLine="640" w:firstLineChars="200"/>
        <w:contextualSpacing/>
        <w:jc w:val="left"/>
        <w:rPr>
          <w:rFonts w:hint="eastAsia"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11C2798E">
      <w:pPr>
        <w:widowControl/>
        <w:adjustRightInd w:val="0"/>
        <w:snapToGrid w:val="0"/>
        <w:spacing w:line="572"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14:paraId="3FE0A707">
      <w:pPr>
        <w:widowControl/>
        <w:adjustRightInd w:val="0"/>
        <w:snapToGrid w:val="0"/>
        <w:spacing w:line="572"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偏离绩效目标的原因：虽然区妇联2021年工作按要求全面开展完成，但收集印证资料的工作相对滞后，导致个别当年资金无法拨付。</w:t>
      </w:r>
    </w:p>
    <w:p w14:paraId="06B41F9A">
      <w:pPr>
        <w:widowControl/>
        <w:adjustRightInd w:val="0"/>
        <w:snapToGrid w:val="0"/>
        <w:spacing w:line="572"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w:t>
      </w:r>
      <w:r>
        <w:rPr>
          <w:rFonts w:hint="eastAsia" w:ascii="仿宋_GB2312" w:hAnsi="宋体" w:eastAsia="仿宋_GB2312" w:cs="宋体"/>
          <w:kern w:val="0"/>
          <w:sz w:val="32"/>
          <w:szCs w:val="32"/>
          <w:shd w:val="clear" w:color="auto" w:fill="FFFFFF"/>
        </w:rPr>
        <w:t>二</w:t>
      </w:r>
      <w:r>
        <w:rPr>
          <w:rFonts w:hint="eastAsia" w:ascii="仿宋_GB2312" w:hAnsi="宋体" w:eastAsia="仿宋_GB2312" w:cs="宋体"/>
          <w:kern w:val="0"/>
          <w:sz w:val="32"/>
          <w:szCs w:val="32"/>
          <w:shd w:val="clear" w:color="auto" w:fill="FFFFFF"/>
          <w:lang w:val="zh-CN"/>
        </w:rPr>
        <w:t>）存在问题。</w:t>
      </w:r>
    </w:p>
    <w:p w14:paraId="576E11A3">
      <w:pPr>
        <w:spacing w:line="60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1.“两癌”筛查经费2021年年初预算40万元，实际产生费用16万元，支出0元。具体情况：</w:t>
      </w:r>
    </w:p>
    <w:p w14:paraId="1CA14971">
      <w:pPr>
        <w:spacing w:line="60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区妇联已联合区妇幼保健服务中心于2021年5月8日正式启动“两癌筛查”工作，此次筛查人数预计为1761人，实际体检1001人（个别妇女自愿放弃体检），其中各机关单位777人，低收入人群26人，银江镇农村妇女198人。实际检查价格为160元/人，实际产生体检费用总和160160元。由于双边收集参与体检筛查的各类妇女花名册、筛查工作汇报、筛查收费明细表等印证资料的时间过长，导致此项经费160160元未在2021年支出。</w:t>
      </w:r>
    </w:p>
    <w:p w14:paraId="24CA59B3">
      <w:pPr>
        <w:spacing w:line="60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2.街道考核经费年初预算5万元，实际支出0元。</w:t>
      </w:r>
    </w:p>
    <w:p w14:paraId="0B1F6547">
      <w:pPr>
        <w:spacing w:line="60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区妇联于2021年已到各街道（镇）、社区（村）妇联开展检查考核工作3次，全面完成了街道考核工作。但由于各基层妇联未及时上报工作考核资料，故无法向财政申请此笔考核资金拨付给各基层妇联。</w:t>
      </w:r>
    </w:p>
    <w:p w14:paraId="47210F3E">
      <w:pPr>
        <w:numPr>
          <w:ilvl w:val="0"/>
          <w:numId w:val="6"/>
        </w:numPr>
        <w:spacing w:line="60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改进</w:t>
      </w:r>
      <w:r>
        <w:rPr>
          <w:rFonts w:hint="eastAsia" w:ascii="仿宋" w:hAnsi="仿宋" w:eastAsia="仿宋"/>
          <w:color w:val="000000"/>
          <w:sz w:val="32"/>
          <w:szCs w:val="32"/>
        </w:rPr>
        <w:t>建议</w:t>
      </w:r>
      <w:r>
        <w:rPr>
          <w:rFonts w:hint="eastAsia" w:ascii="仿宋" w:hAnsi="仿宋" w:eastAsia="仿宋"/>
          <w:color w:val="000000"/>
          <w:sz w:val="32"/>
          <w:szCs w:val="32"/>
          <w:lang w:val="zh-CN"/>
        </w:rPr>
        <w:t>。</w:t>
      </w:r>
    </w:p>
    <w:p w14:paraId="286A649A">
      <w:pPr>
        <w:spacing w:line="60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今后开展各项工作时，应注意时限，保证当年工作经费在当年列支；预算绩效评价人员业务有待提高，对绩效管理的理解还需进一步增强。</w:t>
      </w:r>
    </w:p>
    <w:p w14:paraId="027CB4C7">
      <w:pPr>
        <w:pStyle w:val="6"/>
        <w:spacing w:before="93"/>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14:paraId="16FE7ADB">
      <w:pPr>
        <w:pStyle w:val="2"/>
        <w:ind w:firstLine="800"/>
        <w:rPr>
          <w:rFonts w:hint="eastAsia"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14:paraId="5E8381D5">
      <w:pPr>
        <w:autoSpaceDE w:val="0"/>
        <w:autoSpaceDN w:val="0"/>
        <w:adjustRightInd w:val="0"/>
        <w:spacing w:line="600" w:lineRule="exact"/>
        <w:jc w:val="center"/>
        <w:rPr>
          <w:rFonts w:eastAsia="仿宋_GB2312"/>
          <w:kern w:val="0"/>
          <w:sz w:val="32"/>
          <w:szCs w:val="32"/>
        </w:rPr>
      </w:pPr>
      <w:r>
        <w:rPr>
          <w:rFonts w:hint="eastAsia" w:eastAsia="仿宋_GB2312"/>
          <w:kern w:val="0"/>
          <w:sz w:val="32"/>
          <w:szCs w:val="32"/>
        </w:rPr>
        <w:t>（项目：妇女儿童工作经费）</w:t>
      </w:r>
    </w:p>
    <w:p w14:paraId="3FFF4C72">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一、项目概况</w:t>
      </w:r>
    </w:p>
    <w:p w14:paraId="284B2418">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（一）项目基本情况。</w:t>
      </w:r>
    </w:p>
    <w:p w14:paraId="2E978F94">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1．攀枝花市东区妇联是该项目的具体实施主体。</w:t>
      </w:r>
    </w:p>
    <w:p w14:paraId="4B23CCAB">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2．项目立项、资金申报的依据是：依据攀东委发〔2015〕</w:t>
      </w:r>
      <w:r>
        <w:rPr>
          <w:rFonts w:ascii="仿宋_GB2312" w:hAnsi="宋体" w:eastAsia="仿宋_GB2312"/>
          <w:sz w:val="32"/>
          <w:szCs w:val="32"/>
        </w:rPr>
        <w:t>11</w:t>
      </w:r>
      <w:r>
        <w:rPr>
          <w:rFonts w:hint="eastAsia" w:ascii="仿宋_GB2312" w:hAnsi="宋体" w:eastAsia="仿宋_GB2312"/>
          <w:sz w:val="32"/>
          <w:szCs w:val="32"/>
        </w:rPr>
        <w:t>号文件，妇女、儿童工作经费资金来源为：财政拨款。</w:t>
      </w:r>
    </w:p>
    <w:p w14:paraId="50E8B6F2">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3．资金管理办法制定情况，资金支持具体项目的条件、范围与支持方式概况：此资金只能用于全区妇女儿童事业。</w:t>
      </w:r>
    </w:p>
    <w:p w14:paraId="1CE9015E">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4．资金分配的原则及考虑因素：资金分配用于促进妇女儿童事业发展、维护妇女儿童合法权益等费用。</w:t>
      </w:r>
    </w:p>
    <w:p w14:paraId="7C2931D7">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75F7993A">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1．项目主要内容：突出妇联职能，保障妇女儿童权益。</w:t>
      </w:r>
    </w:p>
    <w:p w14:paraId="36251993">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项目应实现的具体绩效目标：（1）开展“家风家教”相关活动；（2）全区各级妇联利用“妇女之家”、“儿童之家”开展活动；（3）开展三八节、六一儿童节等活动，如搞“三八”维权周宣传，看望慰问杰出女性、优秀母亲、贫困妇女等；（4）组织开展“最美家庭”“五好家庭”评选活动。（5）妇联干部素质提升、业务培训。</w:t>
      </w:r>
    </w:p>
    <w:p w14:paraId="79F1746C">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3．通过自评，申报内容与实际相符，申报目标合理可行。</w:t>
      </w:r>
    </w:p>
    <w:p w14:paraId="57C5602F">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117F882C">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一是通过对全年妇女儿童工作总结效果进行评价，二是对各项活动效果进行评价。</w:t>
      </w:r>
    </w:p>
    <w:p w14:paraId="5D9A2D5E">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二、项目资金申报及使用情况</w:t>
      </w:r>
    </w:p>
    <w:p w14:paraId="40984D67">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06DB1FFA">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该项目在上年末进行预算工作时申报，年初东区财政局下达批复及下达经费等事宜。</w:t>
      </w:r>
    </w:p>
    <w:p w14:paraId="6426718F">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（二）资金计划、到位及使用情况（可用表格形式反映）。</w:t>
      </w:r>
    </w:p>
    <w:p w14:paraId="073DCF66">
      <w:pPr>
        <w:autoSpaceDE w:val="0"/>
        <w:autoSpaceDN w:val="0"/>
        <w:adjustRightInd w:val="0"/>
        <w:spacing w:line="600" w:lineRule="exact"/>
        <w:ind w:firstLine="663" w:firstLineChars="200"/>
        <w:jc w:val="left"/>
        <w:rPr>
          <w:rFonts w:eastAsia="楷体_GB2312"/>
          <w:kern w:val="0"/>
          <w:sz w:val="32"/>
          <w:szCs w:val="32"/>
        </w:rPr>
      </w:pPr>
      <w:r>
        <w:rPr>
          <w:rFonts w:hint="eastAsia" w:eastAsia="方正仿宋_GBK"/>
          <w:b/>
          <w:sz w:val="33"/>
          <w:szCs w:val="33"/>
        </w:rPr>
        <w:t>1.</w:t>
      </w:r>
      <w:r>
        <w:rPr>
          <w:rFonts w:eastAsia="楷体_GB2312"/>
          <w:kern w:val="0"/>
          <w:sz w:val="32"/>
          <w:szCs w:val="32"/>
        </w:rPr>
        <w:t>资金计划</w:t>
      </w:r>
    </w:p>
    <w:p w14:paraId="4A6DE2BC">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该项目属区级预算项目经费。</w:t>
      </w:r>
    </w:p>
    <w:p w14:paraId="4311605B">
      <w:pPr>
        <w:autoSpaceDE w:val="0"/>
        <w:autoSpaceDN w:val="0"/>
        <w:adjustRightInd w:val="0"/>
        <w:spacing w:line="600" w:lineRule="exact"/>
        <w:ind w:firstLine="663" w:firstLineChars="200"/>
        <w:jc w:val="left"/>
        <w:rPr>
          <w:rFonts w:eastAsia="楷体_GB2312"/>
          <w:kern w:val="0"/>
          <w:sz w:val="32"/>
          <w:szCs w:val="32"/>
        </w:rPr>
      </w:pPr>
      <w:r>
        <w:rPr>
          <w:rFonts w:hint="eastAsia" w:eastAsia="方正仿宋_GBK"/>
          <w:b/>
          <w:sz w:val="33"/>
          <w:szCs w:val="33"/>
        </w:rPr>
        <w:t>2.</w:t>
      </w:r>
      <w:r>
        <w:rPr>
          <w:rFonts w:eastAsia="楷体_GB2312"/>
          <w:kern w:val="0"/>
          <w:sz w:val="32"/>
          <w:szCs w:val="32"/>
        </w:rPr>
        <w:t>资金到位</w:t>
      </w:r>
    </w:p>
    <w:p w14:paraId="6E8F00A3">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已全部到位。</w:t>
      </w:r>
    </w:p>
    <w:p w14:paraId="6B11E2FA">
      <w:pPr>
        <w:autoSpaceDE w:val="0"/>
        <w:autoSpaceDN w:val="0"/>
        <w:adjustRightInd w:val="0"/>
        <w:spacing w:line="600" w:lineRule="exact"/>
        <w:ind w:firstLine="663" w:firstLineChars="200"/>
        <w:jc w:val="left"/>
        <w:rPr>
          <w:rFonts w:eastAsia="楷体_GB2312"/>
          <w:kern w:val="0"/>
          <w:sz w:val="32"/>
          <w:szCs w:val="32"/>
        </w:rPr>
      </w:pPr>
      <w:r>
        <w:rPr>
          <w:rFonts w:hint="eastAsia" w:eastAsia="方正仿宋_GBK"/>
          <w:b/>
          <w:sz w:val="33"/>
          <w:szCs w:val="33"/>
        </w:rPr>
        <w:t>3.</w:t>
      </w:r>
      <w:r>
        <w:rPr>
          <w:rFonts w:eastAsia="楷体_GB2312"/>
          <w:kern w:val="0"/>
          <w:sz w:val="32"/>
          <w:szCs w:val="32"/>
        </w:rPr>
        <w:t>资金使用</w:t>
      </w:r>
    </w:p>
    <w:p w14:paraId="310B6F3A">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单位根据日常</w:t>
      </w:r>
      <w:r>
        <w:rPr>
          <w:rFonts w:hint="eastAsia" w:ascii="仿宋_GB2312" w:hAnsi="宋体" w:eastAsia="仿宋_GB2312"/>
          <w:sz w:val="32"/>
          <w:szCs w:val="32"/>
        </w:rPr>
        <w:t>工作安排和活动开展</w:t>
      </w:r>
      <w:r>
        <w:rPr>
          <w:rFonts w:hint="eastAsia" w:ascii="仿宋_GB2312" w:hAnsi="宋体" w:eastAsia="仿宋_GB2312"/>
          <w:sz w:val="32"/>
          <w:szCs w:val="32"/>
          <w:lang w:val="zh-CN"/>
        </w:rPr>
        <w:t>列支费用，该项目资金财政已在20</w:t>
      </w:r>
      <w:r>
        <w:rPr>
          <w:rFonts w:hint="eastAsia" w:ascii="仿宋_GB2312" w:hAnsi="宋体" w:eastAsia="仿宋_GB2312"/>
          <w:sz w:val="32"/>
          <w:szCs w:val="32"/>
        </w:rPr>
        <w:t>21</w:t>
      </w:r>
      <w:r>
        <w:rPr>
          <w:rFonts w:hint="eastAsia" w:ascii="仿宋_GB2312" w:hAnsi="宋体" w:eastAsia="仿宋_GB2312"/>
          <w:sz w:val="32"/>
          <w:szCs w:val="32"/>
          <w:lang w:val="zh-CN"/>
        </w:rPr>
        <w:t>年内按规定要求使用</w:t>
      </w:r>
      <w:r>
        <w:rPr>
          <w:rFonts w:hint="eastAsia" w:ascii="仿宋_GB2312" w:hAnsi="宋体" w:eastAsia="仿宋_GB2312"/>
          <w:sz w:val="32"/>
          <w:szCs w:val="32"/>
        </w:rPr>
        <w:t>18.3万元</w:t>
      </w:r>
      <w:r>
        <w:rPr>
          <w:rFonts w:hint="eastAsia" w:ascii="仿宋_GB2312" w:hAnsi="宋体" w:eastAsia="仿宋_GB2312"/>
          <w:sz w:val="32"/>
          <w:szCs w:val="32"/>
          <w:lang w:val="zh-CN"/>
        </w:rPr>
        <w:t>。资金的支付范围、支付标准、支付依据等是合规合法、与预算相符。</w:t>
      </w:r>
    </w:p>
    <w:p w14:paraId="532A7151">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03BD5D5A">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有健全的财务制度，项目预算、资金拨付严格按照财务管理制度进行管理。保证专款专用，资金发放复查由财务人员按照财务制度进行资金的审核、支付和核算，在具体支付时，手续是完善的，不存在虚假会计凭证的情况，会计严格执行财务管理制度，财务处理及时，核算规范。</w:t>
      </w:r>
    </w:p>
    <w:p w14:paraId="3AD4C17E">
      <w:pPr>
        <w:spacing w:line="560" w:lineRule="exact"/>
        <w:ind w:firstLine="640" w:firstLineChars="200"/>
        <w:jc w:val="left"/>
        <w:rPr>
          <w:rFonts w:eastAsia="方正黑体_GBK"/>
          <w:sz w:val="33"/>
          <w:szCs w:val="33"/>
        </w:rPr>
      </w:pPr>
      <w:r>
        <w:rPr>
          <w:rFonts w:ascii="黑体" w:hAnsi="宋体" w:eastAsia="黑体"/>
          <w:sz w:val="32"/>
          <w:szCs w:val="32"/>
        </w:rPr>
        <w:t>三、项目实施及管理情况</w:t>
      </w:r>
    </w:p>
    <w:p w14:paraId="5D2BB54E">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0ED423EB">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rPr>
        <w:t>一</w:t>
      </w:r>
      <w:r>
        <w:rPr>
          <w:rFonts w:hint="eastAsia" w:ascii="楷体_GB2312" w:hAnsi="宋体" w:eastAsia="楷体_GB2312"/>
          <w:b/>
          <w:sz w:val="32"/>
          <w:szCs w:val="32"/>
          <w:lang w:val="zh-CN"/>
        </w:rPr>
        <w:t>）项目组织架构及实施流程。</w:t>
      </w:r>
    </w:p>
    <w:p w14:paraId="5112F71E">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1.</w:t>
      </w:r>
      <w:r>
        <w:rPr>
          <w:rFonts w:hint="eastAsia" w:ascii="仿宋_GB2312" w:hAnsi="宋体" w:eastAsia="仿宋_GB2312"/>
          <w:sz w:val="32"/>
          <w:szCs w:val="32"/>
          <w:lang w:val="zh-CN"/>
        </w:rPr>
        <w:t>东区财政局根据预算项目批复，下达项目经费，预算单位进行项目实施计划。</w:t>
      </w:r>
    </w:p>
    <w:p w14:paraId="4376E1DE">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拨付时根据支出进度，报分管领导审批同意，呈报区委领导主要负责人审核并批复同意支付。</w:t>
      </w:r>
    </w:p>
    <w:p w14:paraId="4EC37ADF">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14:paraId="734961C7">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项目是区财政纳入年度预算，区妇联严格安照项目要求及财经法律法规等要求落实的。</w:t>
      </w:r>
    </w:p>
    <w:p w14:paraId="4B60B575">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rPr>
        <w:t>三</w:t>
      </w:r>
      <w:r>
        <w:rPr>
          <w:rFonts w:hint="eastAsia" w:ascii="楷体_GB2312" w:hAnsi="宋体" w:eastAsia="楷体_GB2312"/>
          <w:b/>
          <w:sz w:val="32"/>
          <w:szCs w:val="32"/>
          <w:lang w:val="zh-CN"/>
        </w:rPr>
        <w:t>）项目监管情况。</w:t>
      </w:r>
    </w:p>
    <w:p w14:paraId="1E3919AD">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项目完成情况每年都要向上级财政部门填写相关的绩效分析评价，并上报相关对口管理部门检查。</w:t>
      </w:r>
    </w:p>
    <w:p w14:paraId="0A841593">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四、项目绩效情况</w:t>
      </w:r>
    </w:p>
    <w:p w14:paraId="693F6AF5">
      <w:pPr>
        <w:adjustRightInd w:val="0"/>
        <w:snapToGrid w:val="0"/>
        <w:spacing w:line="600" w:lineRule="exact"/>
        <w:ind w:firstLine="720"/>
        <w:rPr>
          <w:rFonts w:hint="eastAsia" w:ascii="仿宋_GB2312" w:hAnsi="宋体" w:eastAsia="仿宋_GB2312"/>
          <w:sz w:val="32"/>
          <w:szCs w:val="32"/>
        </w:rPr>
      </w:pPr>
      <w:r>
        <w:rPr>
          <w:rFonts w:hint="eastAsia" w:eastAsia="方正楷体_GBK"/>
          <w:b/>
          <w:sz w:val="33"/>
          <w:szCs w:val="33"/>
        </w:rPr>
        <w:t>⑴数量指标：</w:t>
      </w:r>
      <w:r>
        <w:rPr>
          <w:rFonts w:hint="eastAsia" w:ascii="仿宋_GB2312" w:hAnsi="宋体" w:eastAsia="仿宋_GB2312"/>
          <w:sz w:val="32"/>
          <w:szCs w:val="32"/>
        </w:rPr>
        <w:t>指标1：妇联干部至少轮训一次；已完成。</w:t>
      </w:r>
    </w:p>
    <w:p w14:paraId="736FAB77">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 xml:space="preserve">            指标2：开调研会一次，参会50人；已完成。</w:t>
      </w:r>
    </w:p>
    <w:p w14:paraId="3342046C">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指标3：开展家风家教活动4场；已完成。</w:t>
      </w:r>
    </w:p>
    <w:p w14:paraId="6B09238F">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 xml:space="preserve">            指标4：全区评选“最美家庭”100户 ；已评选17户（市妇联要求东区本年度评选户数为17户） 。</w:t>
      </w:r>
    </w:p>
    <w:p w14:paraId="0FBA22E6">
      <w:pPr>
        <w:adjustRightInd w:val="0"/>
        <w:snapToGrid w:val="0"/>
        <w:spacing w:line="600" w:lineRule="exact"/>
        <w:ind w:firstLine="720"/>
        <w:rPr>
          <w:rFonts w:hint="eastAsia" w:ascii="仿宋_GB2312" w:hAnsi="宋体" w:eastAsia="仿宋_GB2312"/>
          <w:sz w:val="32"/>
          <w:szCs w:val="32"/>
        </w:rPr>
      </w:pPr>
      <w:r>
        <w:rPr>
          <w:rFonts w:hint="eastAsia" w:eastAsia="方正楷体_GBK"/>
          <w:b/>
          <w:sz w:val="33"/>
          <w:szCs w:val="33"/>
        </w:rPr>
        <w:t>⑵质量指标：</w:t>
      </w:r>
      <w:r>
        <w:rPr>
          <w:rFonts w:hint="eastAsia" w:ascii="仿宋_GB2312" w:hAnsi="宋体" w:eastAsia="仿宋_GB2312"/>
          <w:sz w:val="32"/>
          <w:szCs w:val="32"/>
        </w:rPr>
        <w:t>指标1：圆满完成基层妇联增、替补工作；已完成。</w:t>
      </w:r>
    </w:p>
    <w:p w14:paraId="11CDF1CF">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指标2：做好全区妇女儿童各项工作</w:t>
      </w:r>
      <w:r>
        <w:rPr>
          <w:rFonts w:hint="eastAsia" w:ascii="仿宋_GB2312" w:hAnsi="宋体" w:eastAsia="仿宋_GB2312"/>
          <w:sz w:val="32"/>
          <w:szCs w:val="32"/>
        </w:rPr>
        <w:tab/>
      </w:r>
      <w:r>
        <w:rPr>
          <w:rFonts w:hint="eastAsia" w:ascii="仿宋_GB2312" w:hAnsi="宋体" w:eastAsia="仿宋_GB2312"/>
          <w:sz w:val="32"/>
          <w:szCs w:val="32"/>
        </w:rPr>
        <w:t>；已完成。</w:t>
      </w:r>
    </w:p>
    <w:p w14:paraId="32EB187A">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指标3：保质保量做好省级儿童之家提升打造工作；已完成。</w:t>
      </w:r>
    </w:p>
    <w:p w14:paraId="0DCBF63B">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指标4：开展四期心理干预服务项目，做好心理干预工作，降低上访率；已完成。</w:t>
      </w:r>
    </w:p>
    <w:p w14:paraId="40BDB143">
      <w:pPr>
        <w:spacing w:line="560" w:lineRule="exact"/>
        <w:ind w:firstLine="663" w:firstLineChars="200"/>
        <w:jc w:val="left"/>
        <w:rPr>
          <w:rFonts w:eastAsia="方正仿宋_GBK"/>
          <w:sz w:val="33"/>
          <w:szCs w:val="33"/>
        </w:rPr>
      </w:pPr>
      <w:r>
        <w:rPr>
          <w:rFonts w:hint="eastAsia" w:eastAsia="方正楷体_GBK"/>
          <w:b/>
          <w:sz w:val="33"/>
          <w:szCs w:val="33"/>
        </w:rPr>
        <w:t>⑶时效指标：</w:t>
      </w:r>
      <w:r>
        <w:rPr>
          <w:rFonts w:hint="eastAsia" w:ascii="仿宋_GB2312" w:hAnsi="宋体" w:eastAsia="仿宋_GB2312"/>
          <w:sz w:val="32"/>
          <w:szCs w:val="32"/>
        </w:rPr>
        <w:t>项目实施时间为2021年1月至12月。</w:t>
      </w:r>
    </w:p>
    <w:p w14:paraId="0E4BBABC">
      <w:pPr>
        <w:spacing w:line="560" w:lineRule="exact"/>
        <w:ind w:firstLine="663" w:firstLineChars="200"/>
        <w:jc w:val="left"/>
        <w:rPr>
          <w:rFonts w:eastAsia="方正仿宋_GBK"/>
          <w:sz w:val="33"/>
          <w:szCs w:val="33"/>
        </w:rPr>
      </w:pPr>
      <w:r>
        <w:rPr>
          <w:rFonts w:hint="eastAsia" w:eastAsia="方正楷体_GBK"/>
          <w:b/>
          <w:sz w:val="33"/>
          <w:szCs w:val="33"/>
        </w:rPr>
        <w:t>⑷成本指标：</w:t>
      </w:r>
      <w:r>
        <w:rPr>
          <w:rFonts w:hint="eastAsia" w:ascii="仿宋_GB2312" w:hAnsi="宋体" w:eastAsia="仿宋_GB2312"/>
          <w:sz w:val="32"/>
          <w:szCs w:val="32"/>
        </w:rPr>
        <w:t>专业社会组织服务购买费、专家聘请劳务费，完成四期心理干预服务项目；已完成。</w:t>
      </w:r>
    </w:p>
    <w:p w14:paraId="0D4EB825">
      <w:pPr>
        <w:spacing w:line="560" w:lineRule="exact"/>
        <w:ind w:firstLine="663" w:firstLineChars="200"/>
        <w:jc w:val="left"/>
        <w:rPr>
          <w:rFonts w:eastAsia="方正楷体_GBK"/>
          <w:b/>
          <w:sz w:val="33"/>
          <w:szCs w:val="33"/>
        </w:rPr>
      </w:pPr>
      <w:r>
        <w:rPr>
          <w:rFonts w:hint="eastAsia" w:eastAsia="方正楷体_GBK"/>
          <w:b/>
          <w:sz w:val="33"/>
          <w:szCs w:val="33"/>
        </w:rPr>
        <w:t>（二）项目效益情况。</w:t>
      </w:r>
    </w:p>
    <w:p w14:paraId="08AE892F">
      <w:pPr>
        <w:spacing w:line="600" w:lineRule="exact"/>
        <w:ind w:firstLine="663" w:firstLineChars="200"/>
        <w:jc w:val="left"/>
        <w:rPr>
          <w:rFonts w:eastAsia="方正仿宋_GBK"/>
          <w:sz w:val="33"/>
          <w:szCs w:val="33"/>
        </w:rPr>
      </w:pPr>
      <w:r>
        <w:rPr>
          <w:rFonts w:hint="eastAsia" w:eastAsia="方正楷体_GBK"/>
          <w:b/>
          <w:sz w:val="33"/>
          <w:szCs w:val="33"/>
        </w:rPr>
        <w:t>⑴社会效益指标：</w:t>
      </w:r>
      <w:r>
        <w:rPr>
          <w:rFonts w:hint="eastAsia" w:ascii="仿宋_GB2312" w:hAnsi="宋体" w:eastAsia="仿宋_GB2312"/>
          <w:sz w:val="32"/>
          <w:szCs w:val="32"/>
        </w:rPr>
        <w:t>服务全区妇女儿童，帮助困难妇女儿童，维护合法权益，为掌握全区妇女儿童事业发展情况提供重要依据，反映妇女儿童工作开展实效，以便总结经验、发现问题、预测趋势，推动东区妇女儿童事业发展和妇联工作整体水平稳步提升；已完成。</w:t>
      </w:r>
    </w:p>
    <w:p w14:paraId="7AF7C80F">
      <w:pPr>
        <w:spacing w:line="560" w:lineRule="exact"/>
        <w:ind w:firstLine="663" w:firstLineChars="200"/>
        <w:jc w:val="left"/>
        <w:rPr>
          <w:rFonts w:eastAsia="方正仿宋_GBK"/>
          <w:sz w:val="33"/>
          <w:szCs w:val="33"/>
        </w:rPr>
      </w:pPr>
      <w:r>
        <w:rPr>
          <w:rFonts w:hint="eastAsia" w:eastAsia="方正楷体_GBK"/>
          <w:b/>
          <w:sz w:val="33"/>
          <w:szCs w:val="33"/>
        </w:rPr>
        <w:t>⑵可持续影响指标：</w:t>
      </w:r>
      <w:r>
        <w:rPr>
          <w:rFonts w:hint="eastAsia" w:ascii="仿宋_GB2312" w:hAnsi="宋体" w:eastAsia="仿宋_GB2312"/>
          <w:sz w:val="32"/>
          <w:szCs w:val="32"/>
        </w:rPr>
        <w:t>广泛宣传男女平等国策，提升妇女自身素质，彰显妇女自尊、自强、自爱、自立的风采；已完成。</w:t>
      </w:r>
    </w:p>
    <w:p w14:paraId="311F5C3A">
      <w:pPr>
        <w:spacing w:line="600" w:lineRule="exact"/>
        <w:ind w:firstLine="643" w:firstLineChars="200"/>
        <w:jc w:val="left"/>
        <w:rPr>
          <w:rFonts w:eastAsia="方正仿宋_GBK"/>
          <w:sz w:val="33"/>
          <w:szCs w:val="33"/>
        </w:rPr>
      </w:pPr>
      <w:r>
        <w:rPr>
          <w:rFonts w:hint="eastAsia" w:ascii="楷体_GB2312" w:hAnsi="宋体" w:eastAsia="楷体_GB2312"/>
          <w:b/>
          <w:sz w:val="32"/>
          <w:szCs w:val="32"/>
        </w:rPr>
        <w:t>⑶服务对象满意度指标：</w:t>
      </w:r>
      <w:r>
        <w:rPr>
          <w:rFonts w:hint="eastAsia" w:ascii="仿宋_GB2312" w:hAnsi="宋体" w:eastAsia="仿宋_GB2312"/>
          <w:sz w:val="32"/>
          <w:szCs w:val="32"/>
        </w:rPr>
        <w:t>群众满意度指标大于95％；已完成。</w:t>
      </w:r>
    </w:p>
    <w:p w14:paraId="01929921">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五、评价结论及建议</w:t>
      </w:r>
    </w:p>
    <w:p w14:paraId="0C6EDAA8">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（一）评价结论。</w:t>
      </w:r>
    </w:p>
    <w:p w14:paraId="79B06189">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1.产出指标：权重65分，得分60.85分。分别为：数量指标权重35分，自评得分30.85分；质量指标权重10分，自评得分10分；时效指标权重5分，自评得分5分；成本指标权重15分，自评得分15分。</w:t>
      </w:r>
    </w:p>
    <w:p w14:paraId="5F183D63">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2.效益指标：权重20分，得分20分。分别为：社会效益设计权重10分，自评得分10分；可持续影响指标权重10分，自评得分10分。</w:t>
      </w:r>
    </w:p>
    <w:p w14:paraId="758D656C">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3.满意度指标：权重15分，得分15分。服务对象满意度指标权重15分，自评得分15分。</w:t>
      </w:r>
    </w:p>
    <w:p w14:paraId="76E7D205">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rPr>
        <w:t>根据对2021年“妇女儿童工作经费”总结和自查，项目支出绩效自评成绩为95.85分，自评等级为优秀。</w:t>
      </w:r>
    </w:p>
    <w:p w14:paraId="7A9F9564">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（二）存在的问题。</w:t>
      </w:r>
    </w:p>
    <w:p w14:paraId="4EA17794">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无。</w:t>
      </w:r>
    </w:p>
    <w:p w14:paraId="6FC4A629">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（三）相关建议。</w:t>
      </w:r>
    </w:p>
    <w:p w14:paraId="1F1B1811">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无。</w:t>
      </w:r>
    </w:p>
    <w:p w14:paraId="65B30A17">
      <w:pPr>
        <w:pStyle w:val="2"/>
        <w:ind w:firstLine="660"/>
        <w:rPr>
          <w:rFonts w:eastAsia="方正仿宋_GBK"/>
          <w:sz w:val="33"/>
          <w:szCs w:val="33"/>
        </w:rPr>
      </w:pPr>
    </w:p>
    <w:p w14:paraId="67638EFB">
      <w:pPr>
        <w:pStyle w:val="2"/>
        <w:ind w:firstLine="660"/>
        <w:rPr>
          <w:rFonts w:eastAsia="方正仿宋_GBK"/>
          <w:sz w:val="33"/>
          <w:szCs w:val="33"/>
        </w:rPr>
      </w:pPr>
    </w:p>
    <w:p w14:paraId="0458D8DF">
      <w:pPr>
        <w:pStyle w:val="2"/>
        <w:ind w:firstLine="660"/>
        <w:rPr>
          <w:rFonts w:eastAsia="方正仿宋_GBK"/>
          <w:sz w:val="33"/>
          <w:szCs w:val="33"/>
        </w:rPr>
      </w:pPr>
    </w:p>
    <w:p w14:paraId="4A0A1CDB">
      <w:pPr>
        <w:pStyle w:val="2"/>
        <w:ind w:firstLine="660"/>
        <w:rPr>
          <w:rFonts w:eastAsia="方正仿宋_GBK"/>
          <w:sz w:val="33"/>
          <w:szCs w:val="33"/>
        </w:rPr>
      </w:pPr>
    </w:p>
    <w:p w14:paraId="4683CB0D">
      <w:pPr>
        <w:pStyle w:val="2"/>
        <w:ind w:firstLine="660"/>
        <w:rPr>
          <w:rFonts w:eastAsia="方正仿宋_GBK"/>
          <w:sz w:val="33"/>
          <w:szCs w:val="33"/>
        </w:rPr>
      </w:pPr>
    </w:p>
    <w:p w14:paraId="1DE50341">
      <w:pPr>
        <w:pStyle w:val="2"/>
        <w:ind w:firstLine="660"/>
        <w:rPr>
          <w:rFonts w:eastAsia="方正仿宋_GBK"/>
          <w:sz w:val="33"/>
          <w:szCs w:val="33"/>
        </w:rPr>
      </w:pPr>
    </w:p>
    <w:p w14:paraId="0A50BB44">
      <w:pPr>
        <w:pStyle w:val="2"/>
        <w:ind w:firstLine="660"/>
        <w:rPr>
          <w:rFonts w:eastAsia="方正仿宋_GBK"/>
          <w:sz w:val="33"/>
          <w:szCs w:val="33"/>
        </w:rPr>
      </w:pPr>
    </w:p>
    <w:p w14:paraId="5808C9C1">
      <w:pPr>
        <w:pStyle w:val="2"/>
        <w:ind w:firstLine="660"/>
        <w:rPr>
          <w:rFonts w:eastAsia="方正仿宋_GBK"/>
          <w:sz w:val="33"/>
          <w:szCs w:val="33"/>
        </w:rPr>
      </w:pPr>
    </w:p>
    <w:p w14:paraId="39FF9A50">
      <w:pPr>
        <w:pStyle w:val="2"/>
        <w:ind w:firstLine="660"/>
        <w:rPr>
          <w:rFonts w:eastAsia="方正仿宋_GBK"/>
          <w:sz w:val="33"/>
          <w:szCs w:val="33"/>
        </w:rPr>
      </w:pPr>
    </w:p>
    <w:p w14:paraId="0316A3D7">
      <w:pPr>
        <w:pStyle w:val="2"/>
        <w:ind w:firstLine="660"/>
        <w:rPr>
          <w:rFonts w:eastAsia="方正仿宋_GBK"/>
          <w:sz w:val="33"/>
          <w:szCs w:val="33"/>
        </w:rPr>
      </w:pPr>
    </w:p>
    <w:p w14:paraId="787B2770">
      <w:pPr>
        <w:pStyle w:val="2"/>
        <w:ind w:firstLine="660"/>
        <w:rPr>
          <w:rFonts w:eastAsia="方正仿宋_GBK"/>
          <w:sz w:val="33"/>
          <w:szCs w:val="33"/>
        </w:rPr>
      </w:pPr>
    </w:p>
    <w:p w14:paraId="7AEB9023">
      <w:pPr>
        <w:pStyle w:val="2"/>
        <w:ind w:firstLine="660"/>
        <w:rPr>
          <w:rFonts w:eastAsia="方正仿宋_GBK"/>
          <w:sz w:val="33"/>
          <w:szCs w:val="33"/>
        </w:rPr>
      </w:pPr>
    </w:p>
    <w:p w14:paraId="28D5D88B">
      <w:pPr>
        <w:pStyle w:val="2"/>
        <w:ind w:firstLine="660"/>
        <w:rPr>
          <w:rFonts w:eastAsia="方正仿宋_GBK"/>
          <w:sz w:val="33"/>
          <w:szCs w:val="33"/>
        </w:rPr>
      </w:pPr>
    </w:p>
    <w:p w14:paraId="414A20FE">
      <w:pPr>
        <w:pStyle w:val="2"/>
        <w:ind w:firstLine="640"/>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附件3</w:t>
      </w:r>
    </w:p>
    <w:p w14:paraId="29584432">
      <w:pPr>
        <w:pStyle w:val="2"/>
        <w:ind w:firstLine="800"/>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14:paraId="272535D8">
      <w:pPr>
        <w:autoSpaceDE w:val="0"/>
        <w:autoSpaceDN w:val="0"/>
        <w:adjustRightInd w:val="0"/>
        <w:spacing w:line="600" w:lineRule="exact"/>
        <w:jc w:val="center"/>
        <w:rPr>
          <w:rFonts w:eastAsia="仿宋_GB2312"/>
          <w:kern w:val="0"/>
          <w:sz w:val="32"/>
          <w:szCs w:val="32"/>
        </w:rPr>
      </w:pPr>
      <w:r>
        <w:rPr>
          <w:rFonts w:eastAsia="仿宋_GB2312"/>
          <w:kern w:val="0"/>
          <w:sz w:val="32"/>
          <w:szCs w:val="32"/>
        </w:rPr>
        <w:t>（项目</w:t>
      </w:r>
      <w:r>
        <w:rPr>
          <w:rFonts w:hint="eastAsia" w:eastAsia="仿宋_GB2312"/>
          <w:kern w:val="0"/>
          <w:sz w:val="32"/>
          <w:szCs w:val="32"/>
        </w:rPr>
        <w:t>：街道考核经费</w:t>
      </w:r>
      <w:r>
        <w:rPr>
          <w:rFonts w:eastAsia="仿宋_GB2312"/>
          <w:kern w:val="0"/>
          <w:sz w:val="32"/>
          <w:szCs w:val="32"/>
        </w:rPr>
        <w:t>）</w:t>
      </w:r>
    </w:p>
    <w:p w14:paraId="0F7DA7B1">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一、项目概况</w:t>
      </w:r>
    </w:p>
    <w:p w14:paraId="7E87BC2F">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（一）项目基本情况。</w:t>
      </w:r>
    </w:p>
    <w:p w14:paraId="03A77789">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1．攀枝花市东区妇联是该项目的具体实施主体。</w:t>
      </w:r>
    </w:p>
    <w:p w14:paraId="18093D3E">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2．经费资金来源为：财政拨款。</w:t>
      </w:r>
    </w:p>
    <w:p w14:paraId="7E0EA5D1">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3．资金管理办法制定情况，资金支持具体项目的条件、范围与支持方式概况：此资金只能用于拨付各街道妇联开展相关工作。</w:t>
      </w:r>
    </w:p>
    <w:p w14:paraId="600DAA30">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4．资金分配的原则及考虑因素：资金分配用于促进各街道（镇）、社区（村）妇联开展各项工作、阵地建设、举办相关活动等费用。</w:t>
      </w:r>
    </w:p>
    <w:p w14:paraId="0D245162">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（二）项目绩效目标。</w:t>
      </w:r>
    </w:p>
    <w:p w14:paraId="1AEF73F1">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1．项目主要内容：突出基层妇联职能，保质保量做好妇女儿童权益保护工作。</w:t>
      </w:r>
    </w:p>
    <w:p w14:paraId="4CDD35C0">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2．项目应实现的具体绩效目标：对东区基层妇联组织标准化、规范化的建设情况进行检查，考核合格的向其拨付基层建设经费。全面规范基层组织建设、提升组织活力，进一步压实基层妇联工作责任，激发妇联组织工作动力。</w:t>
      </w:r>
    </w:p>
    <w:p w14:paraId="332B6E2B">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3．分析评价申报内容是否与实际相符，申报目标是否合理可行。通过自评，申报内容与实际相符，申报目标合理可行。</w:t>
      </w:r>
    </w:p>
    <w:p w14:paraId="5B64F752">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（三）项目自评步骤及方法。</w:t>
      </w:r>
    </w:p>
    <w:p w14:paraId="74C38B38">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对全年各街道（镇）、社区（村）妇联工作、阵地建设情况进行检查，并考核，考核合格的拨付工作经费，对总效果进行评价。</w:t>
      </w:r>
    </w:p>
    <w:p w14:paraId="57771161">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二、项目资金申报及使用情况</w:t>
      </w:r>
    </w:p>
    <w:p w14:paraId="6D68E7AD">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（一）项目资金申报及批复情况</w:t>
      </w:r>
    </w:p>
    <w:p w14:paraId="1D1ED0F2">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该项目在上年末进行预算工作时申报，年初东区财政局下达批复及下达经费等事宜。</w:t>
      </w:r>
    </w:p>
    <w:p w14:paraId="47029874">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（二）资金计划、到位及使用情况</w:t>
      </w:r>
    </w:p>
    <w:p w14:paraId="4ED203EE">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1．资金计划</w:t>
      </w:r>
    </w:p>
    <w:p w14:paraId="7FA68A86">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该项目属区级预算项目经费。</w:t>
      </w:r>
    </w:p>
    <w:p w14:paraId="04BDFE10">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2．资金到位</w:t>
      </w:r>
    </w:p>
    <w:p w14:paraId="532F816E">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已全部到位。</w:t>
      </w:r>
    </w:p>
    <w:p w14:paraId="21012814">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3．资金使用</w:t>
      </w:r>
    </w:p>
    <w:p w14:paraId="28321452">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区妇联根据对基层妇联的考核情况列支费用，该项目资金2021年年初预算5万元，2021年区妇联已到街道和各社区检查考核3次，完成了检查工作。但年底各街道、社区未及时上报工作印证资料，故未拨付此项考核经费。</w:t>
      </w:r>
    </w:p>
    <w:p w14:paraId="1516E87F">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（三）项目财务管理情况</w:t>
      </w:r>
    </w:p>
    <w:p w14:paraId="62EAD607">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有健全的财务制度，项目预算、资金拨付严格按照财务管理制度进行管理。保证专款专用，资金发放复查由财务人员按照财务制度进行资金的审核、支付和核算，在具体支付时，手续是完善的，不存在虚假会计凭证的情况，会计严格执行财务管理制度，财务处理及时，核算规范。</w:t>
      </w:r>
    </w:p>
    <w:p w14:paraId="35423644">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三、项目实施及管理情况</w:t>
      </w:r>
    </w:p>
    <w:p w14:paraId="6D0B2353">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结合项目组织实施管理办法，重点围绕以下内容进行分析评价，并对自评中发现的问题分析说明。</w:t>
      </w:r>
    </w:p>
    <w:p w14:paraId="0FDD658E">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（一）项目组织架构及实施流程</w:t>
      </w:r>
    </w:p>
    <w:p w14:paraId="2239FBAB">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1.东区财政局根据预算项目批复，下达项目经费，预算单位进行项目实施计划。</w:t>
      </w:r>
    </w:p>
    <w:p w14:paraId="274CA13C">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2.拨付时根据支出进度，报分管领导审批同意，呈报区委领导主要负责人审核并批复同意支付。</w:t>
      </w:r>
    </w:p>
    <w:p w14:paraId="74BA311D">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（二）项目管理情况</w:t>
      </w:r>
    </w:p>
    <w:p w14:paraId="5D512B9B">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项目是区财政纳入年度预算，区妇联严格安照项目要求及财经法律法规等要求落实的。</w:t>
      </w:r>
    </w:p>
    <w:p w14:paraId="68AF97CD">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（三）项目监管情况</w:t>
      </w:r>
    </w:p>
    <w:p w14:paraId="32BE4825">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项目完成情况每年都要向上级财政部门填写相关的绩效分析评价，并上报相关对口管理部门检查。</w:t>
      </w:r>
    </w:p>
    <w:p w14:paraId="6056CE55">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四、项目绩效情况</w:t>
      </w:r>
    </w:p>
    <w:p w14:paraId="0F4CAE74">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（一）项目完成情况</w:t>
      </w:r>
    </w:p>
    <w:p w14:paraId="3E01BF6D">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⑴数量指标：到各街道（镇）妇联进行检查；已完成。</w:t>
      </w:r>
    </w:p>
    <w:p w14:paraId="2A335C27">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⑵质量指标：保质保量做好街道妇联建设情况考核工作；已完成</w:t>
      </w:r>
    </w:p>
    <w:p w14:paraId="0ED07D27">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⑶时效指标：项目实施时间为2021年1月至12月；已完成。</w:t>
      </w:r>
    </w:p>
    <w:p w14:paraId="6A5AB1E4">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（4）成本指标：给考核合格的基层妇联拨付基层建设经费，共计5万元；年底各街道、社区未及时上报整改印证资料，故未拨付考核经费。</w:t>
      </w:r>
    </w:p>
    <w:p w14:paraId="1E3EF09C">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（二）项目效益情况</w:t>
      </w:r>
    </w:p>
    <w:p w14:paraId="0C59A786">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⑴社会效益指标：为辖区妇女儿童提供困境帮扶、法律维权、组织参与、联谊等，基本达到预期指标。</w:t>
      </w:r>
    </w:p>
    <w:p w14:paraId="77C7E7F5">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⑵服务对象满意度指标：服务对象满意度大于100%。</w:t>
      </w:r>
    </w:p>
    <w:p w14:paraId="7C7434F5">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五、评价结论及建议</w:t>
      </w:r>
    </w:p>
    <w:p w14:paraId="133AA01A">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（一）评价结论</w:t>
      </w:r>
    </w:p>
    <w:p w14:paraId="298A94B2">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1.产出指标：权重60分，得分50分。分别为：数量指标权重20分，自评得分20分；质量指标权重20分，自评得分20分；时效指标权重10分，自评得分10分；成本指标权重10分，自评得分0分。</w:t>
      </w:r>
    </w:p>
    <w:p w14:paraId="0201906C">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2.效益指标：权重20分，得分20分。分别为：社会效益设计权重20分，自评得分20分。</w:t>
      </w:r>
    </w:p>
    <w:p w14:paraId="352DA34A">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3.满意度指标：权重20分，得分20分。服务对象满意度指标权重20分，自评得分20分。</w:t>
      </w:r>
    </w:p>
    <w:p w14:paraId="631B202C">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根据对2021年“街道考核经费”总结和自查，项目支出绩效自评成绩为90分，自评等级为优秀。</w:t>
      </w:r>
    </w:p>
    <w:p w14:paraId="14ECE286">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（二）存在的问题</w:t>
      </w:r>
    </w:p>
    <w:p w14:paraId="3ABF43B8">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2021年区妇联已到街道和各社区检查考核3次，完成了检查工作。但年底各街道、社区未及时上报整改印证资料，故未拨付此项考核经费。</w:t>
      </w:r>
    </w:p>
    <w:p w14:paraId="24228A58">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（三）相关建议</w:t>
      </w:r>
    </w:p>
    <w:p w14:paraId="3BBAF655">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在今后开展此类工作时，对基层妇联工作进行检查考核的同时，应督促其注重收集相关整改、建设及工作的印证资料，避免因印证资料未及时上报而导致无法拨付经费。</w:t>
      </w:r>
    </w:p>
    <w:p w14:paraId="39FC732B">
      <w:pPr>
        <w:pStyle w:val="2"/>
        <w:ind w:firstLine="640"/>
        <w:rPr>
          <w:rFonts w:hint="eastAsia" w:ascii="仿宋_GB2312" w:hAnsi="宋体" w:eastAsia="仿宋_GB2312"/>
          <w:sz w:val="32"/>
          <w:szCs w:val="32"/>
        </w:rPr>
      </w:pPr>
    </w:p>
    <w:p w14:paraId="7BCB6449">
      <w:pPr>
        <w:pStyle w:val="2"/>
        <w:ind w:firstLine="640"/>
        <w:rPr>
          <w:rFonts w:hint="eastAsia" w:ascii="仿宋_GB2312" w:hAnsi="宋体" w:eastAsia="仿宋_GB2312"/>
          <w:sz w:val="32"/>
          <w:szCs w:val="32"/>
        </w:rPr>
      </w:pPr>
    </w:p>
    <w:p w14:paraId="3BF96923">
      <w:pPr>
        <w:pStyle w:val="2"/>
        <w:ind w:firstLine="640"/>
        <w:rPr>
          <w:rFonts w:hint="eastAsia" w:ascii="仿宋_GB2312" w:hAnsi="宋体" w:eastAsia="仿宋_GB2312"/>
          <w:sz w:val="32"/>
          <w:szCs w:val="32"/>
        </w:rPr>
      </w:pPr>
    </w:p>
    <w:p w14:paraId="2F1C54E3">
      <w:pPr>
        <w:pStyle w:val="2"/>
        <w:ind w:firstLine="640"/>
        <w:rPr>
          <w:rFonts w:hint="eastAsia" w:ascii="仿宋_GB2312" w:hAnsi="宋体" w:eastAsia="仿宋_GB2312"/>
          <w:sz w:val="32"/>
          <w:szCs w:val="32"/>
        </w:rPr>
      </w:pPr>
    </w:p>
    <w:p w14:paraId="7C5C1C55">
      <w:pPr>
        <w:pStyle w:val="2"/>
        <w:ind w:firstLine="640"/>
        <w:rPr>
          <w:rFonts w:hint="eastAsia" w:ascii="仿宋_GB2312" w:hAnsi="宋体" w:eastAsia="仿宋_GB2312"/>
          <w:sz w:val="32"/>
          <w:szCs w:val="32"/>
        </w:rPr>
      </w:pPr>
    </w:p>
    <w:p w14:paraId="653CD736">
      <w:pPr>
        <w:pStyle w:val="2"/>
        <w:ind w:firstLine="640"/>
        <w:rPr>
          <w:rFonts w:hint="eastAsia" w:ascii="仿宋_GB2312" w:hAnsi="宋体" w:eastAsia="仿宋_GB2312"/>
          <w:sz w:val="32"/>
          <w:szCs w:val="32"/>
        </w:rPr>
      </w:pPr>
    </w:p>
    <w:p w14:paraId="1C364EF8">
      <w:pPr>
        <w:pStyle w:val="2"/>
        <w:ind w:firstLine="640"/>
        <w:rPr>
          <w:rFonts w:hint="eastAsia" w:ascii="仿宋_GB2312" w:hAnsi="宋体" w:eastAsia="仿宋_GB2312"/>
          <w:sz w:val="32"/>
          <w:szCs w:val="32"/>
        </w:rPr>
      </w:pPr>
    </w:p>
    <w:p w14:paraId="768DD4A0">
      <w:pPr>
        <w:pStyle w:val="2"/>
        <w:ind w:firstLine="640"/>
        <w:rPr>
          <w:rFonts w:hint="eastAsia" w:ascii="仿宋_GB2312" w:hAnsi="宋体" w:eastAsia="仿宋_GB2312"/>
          <w:sz w:val="32"/>
          <w:szCs w:val="32"/>
        </w:rPr>
      </w:pPr>
    </w:p>
    <w:p w14:paraId="0D887FD8">
      <w:pPr>
        <w:pStyle w:val="2"/>
        <w:ind w:firstLine="640"/>
        <w:rPr>
          <w:rFonts w:hint="eastAsia" w:ascii="仿宋_GB2312" w:hAnsi="宋体" w:eastAsia="仿宋_GB2312"/>
          <w:sz w:val="32"/>
          <w:szCs w:val="32"/>
        </w:rPr>
      </w:pPr>
    </w:p>
    <w:p w14:paraId="6AAB15B8">
      <w:pPr>
        <w:pStyle w:val="2"/>
        <w:ind w:firstLine="640"/>
        <w:rPr>
          <w:rFonts w:hint="eastAsia" w:ascii="仿宋_GB2312" w:hAnsi="宋体" w:eastAsia="仿宋_GB2312"/>
          <w:sz w:val="32"/>
          <w:szCs w:val="32"/>
        </w:rPr>
      </w:pPr>
    </w:p>
    <w:p w14:paraId="6D0A87B1">
      <w:pPr>
        <w:pStyle w:val="2"/>
        <w:ind w:firstLine="640"/>
        <w:rPr>
          <w:rFonts w:hint="eastAsia" w:ascii="仿宋_GB2312" w:hAnsi="宋体" w:eastAsia="仿宋_GB2312"/>
          <w:sz w:val="32"/>
          <w:szCs w:val="32"/>
        </w:rPr>
      </w:pPr>
    </w:p>
    <w:p w14:paraId="339B365E">
      <w:pPr>
        <w:pStyle w:val="2"/>
        <w:ind w:firstLine="640"/>
        <w:rPr>
          <w:rFonts w:hint="eastAsia" w:ascii="仿宋_GB2312" w:hAnsi="宋体" w:eastAsia="仿宋_GB2312"/>
          <w:sz w:val="32"/>
          <w:szCs w:val="32"/>
        </w:rPr>
      </w:pPr>
    </w:p>
    <w:p w14:paraId="48AB9810">
      <w:pPr>
        <w:pStyle w:val="2"/>
        <w:ind w:firstLine="640"/>
        <w:rPr>
          <w:rFonts w:hint="eastAsia" w:ascii="仿宋_GB2312" w:hAnsi="宋体" w:eastAsia="仿宋_GB2312"/>
          <w:sz w:val="32"/>
          <w:szCs w:val="32"/>
        </w:rPr>
      </w:pPr>
    </w:p>
    <w:p w14:paraId="6CBA4852">
      <w:pPr>
        <w:pStyle w:val="2"/>
        <w:ind w:firstLine="640"/>
        <w:rPr>
          <w:rFonts w:hint="eastAsia" w:ascii="仿宋_GB2312" w:hAnsi="宋体" w:eastAsia="仿宋_GB2312"/>
          <w:sz w:val="32"/>
          <w:szCs w:val="32"/>
        </w:rPr>
      </w:pPr>
    </w:p>
    <w:p w14:paraId="4505E61C">
      <w:pPr>
        <w:pStyle w:val="2"/>
        <w:ind w:firstLine="640"/>
        <w:rPr>
          <w:rFonts w:hint="eastAsia" w:ascii="仿宋_GB2312" w:hAnsi="宋体" w:eastAsia="仿宋_GB2312"/>
          <w:sz w:val="32"/>
          <w:szCs w:val="32"/>
        </w:rPr>
      </w:pPr>
    </w:p>
    <w:p w14:paraId="51AABD4A">
      <w:pPr>
        <w:pStyle w:val="2"/>
        <w:ind w:firstLine="640"/>
        <w:rPr>
          <w:rFonts w:hint="eastAsia" w:ascii="仿宋_GB2312" w:hAnsi="宋体" w:eastAsia="仿宋_GB2312"/>
          <w:sz w:val="32"/>
          <w:szCs w:val="32"/>
        </w:rPr>
      </w:pPr>
    </w:p>
    <w:p w14:paraId="6981D64B">
      <w:pPr>
        <w:pStyle w:val="2"/>
        <w:ind w:firstLine="640"/>
        <w:rPr>
          <w:rFonts w:hint="eastAsia" w:ascii="仿宋_GB2312" w:hAnsi="宋体" w:eastAsia="仿宋_GB2312"/>
          <w:sz w:val="32"/>
          <w:szCs w:val="32"/>
        </w:rPr>
      </w:pPr>
    </w:p>
    <w:p w14:paraId="4DFB7415">
      <w:pPr>
        <w:pStyle w:val="2"/>
        <w:ind w:firstLine="640"/>
        <w:rPr>
          <w:rFonts w:hint="eastAsia" w:ascii="仿宋_GB2312" w:hAnsi="宋体" w:eastAsia="仿宋_GB2312"/>
          <w:sz w:val="32"/>
          <w:szCs w:val="32"/>
        </w:rPr>
      </w:pPr>
    </w:p>
    <w:p w14:paraId="564C51A2">
      <w:pPr>
        <w:pStyle w:val="2"/>
        <w:ind w:firstLine="640"/>
        <w:rPr>
          <w:rFonts w:hint="eastAsia" w:ascii="仿宋_GB2312" w:hAnsi="宋体" w:eastAsia="仿宋_GB2312"/>
          <w:sz w:val="32"/>
          <w:szCs w:val="32"/>
        </w:rPr>
      </w:pPr>
    </w:p>
    <w:p w14:paraId="19A80DF5">
      <w:pPr>
        <w:pStyle w:val="2"/>
        <w:ind w:firstLine="640"/>
        <w:rPr>
          <w:rFonts w:hint="eastAsia" w:ascii="仿宋_GB2312" w:hAnsi="宋体" w:eastAsia="仿宋_GB2312"/>
          <w:sz w:val="32"/>
          <w:szCs w:val="32"/>
        </w:rPr>
      </w:pPr>
    </w:p>
    <w:p w14:paraId="22F97C69">
      <w:pPr>
        <w:pStyle w:val="2"/>
        <w:ind w:firstLine="640"/>
        <w:rPr>
          <w:rFonts w:hint="eastAsia" w:ascii="仿宋_GB2312" w:hAnsi="宋体" w:eastAsia="仿宋_GB2312"/>
          <w:sz w:val="32"/>
          <w:szCs w:val="32"/>
        </w:rPr>
      </w:pPr>
    </w:p>
    <w:p w14:paraId="404571D3">
      <w:pPr>
        <w:pStyle w:val="6"/>
        <w:spacing w:before="93"/>
      </w:pPr>
      <w:r>
        <w:rPr>
          <w:rFonts w:hint="eastAsia" w:hAnsi="宋体" w:cs="宋体"/>
          <w:sz w:val="32"/>
          <w:szCs w:val="32"/>
          <w:shd w:val="clear" w:color="auto" w:fill="FFFFFF"/>
          <w:lang w:val="zh-CN"/>
        </w:rPr>
        <w:t>附件</w:t>
      </w:r>
      <w:r>
        <w:rPr>
          <w:rFonts w:hint="eastAsia" w:hAnsi="宋体" w:cs="宋体"/>
          <w:sz w:val="32"/>
          <w:szCs w:val="32"/>
          <w:shd w:val="clear" w:color="auto" w:fill="FFFFFF"/>
        </w:rPr>
        <w:t>4</w:t>
      </w:r>
    </w:p>
    <w:p w14:paraId="3EC0CED6">
      <w:pPr>
        <w:pStyle w:val="2"/>
        <w:ind w:firstLine="800"/>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14:paraId="60D53699">
      <w:pPr>
        <w:widowControl/>
        <w:adjustRightInd w:val="0"/>
        <w:snapToGrid w:val="0"/>
        <w:spacing w:line="576" w:lineRule="exact"/>
        <w:ind w:firstLine="640" w:firstLineChars="200"/>
        <w:contextualSpacing/>
        <w:jc w:val="center"/>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（项目：“两癌”筛查经费）</w:t>
      </w:r>
    </w:p>
    <w:p w14:paraId="65B170D4">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一、项目概况</w:t>
      </w:r>
    </w:p>
    <w:p w14:paraId="4835D162">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（一）项目基本情况</w:t>
      </w:r>
    </w:p>
    <w:p w14:paraId="1388359B">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1．攀枝花市东区妇联是该项目的具体实施主体。</w:t>
      </w:r>
    </w:p>
    <w:p w14:paraId="2B537DB0">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2．经费资金来源为：财政拨款。</w:t>
      </w:r>
    </w:p>
    <w:p w14:paraId="59CA33D6">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3．资金管理办法制定情况，资金支持具体项目的条件、范围与支持方式概况：此资金只能用于拨付全区妇女“两癌”筛查工作。</w:t>
      </w:r>
    </w:p>
    <w:p w14:paraId="5D8B2E81">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4．资金分配的原则及考虑因素：资金分配用于2021年“两癌”筛查工作任务费用。</w:t>
      </w:r>
    </w:p>
    <w:p w14:paraId="133D6032">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（二）项目绩效目标</w:t>
      </w:r>
    </w:p>
    <w:p w14:paraId="302662CF">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1．项目主要内容： 为机关女职工、农村妇女、城市低收入妇女提供“两癌”筛查服务。</w:t>
      </w:r>
    </w:p>
    <w:p w14:paraId="15B19233">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2．项目应实现的具体绩效目标：为机关女职工、农村妇女、城市低收入妇女，合计约1200名提供“两癌”筛查服务。</w:t>
      </w:r>
    </w:p>
    <w:p w14:paraId="167A237A">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3．分析评价申报内容是否与实际相符，申报目标是否合理可行。通过自评，申报内容与实际相符，申报目标合理可行。</w:t>
      </w:r>
    </w:p>
    <w:p w14:paraId="057C6396">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（三）项目自评步骤及方法</w:t>
      </w:r>
    </w:p>
    <w:p w14:paraId="2237B1AD">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对全年“两癌”筛查工作进行总结评价。</w:t>
      </w:r>
    </w:p>
    <w:p w14:paraId="3177F196">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二、项目资金申报及使用情况</w:t>
      </w:r>
    </w:p>
    <w:p w14:paraId="2103E129">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（一）项目资金申报及批复情况</w:t>
      </w:r>
    </w:p>
    <w:p w14:paraId="31A5A94A">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该项目在上年末进行预算工作时申报，年初东区财政局下达批复及下达经费等事宜。</w:t>
      </w:r>
    </w:p>
    <w:p w14:paraId="5BC546A7">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（二）资金计划、到位及使用情况</w:t>
      </w:r>
    </w:p>
    <w:p w14:paraId="49ABCFD5">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1．资金计划</w:t>
      </w:r>
    </w:p>
    <w:p w14:paraId="7ECDD104">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该项目属区级预算项目经费。</w:t>
      </w:r>
    </w:p>
    <w:p w14:paraId="239C41FC">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2．资金到位</w:t>
      </w:r>
    </w:p>
    <w:p w14:paraId="47798318">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已全部到位。</w:t>
      </w:r>
    </w:p>
    <w:p w14:paraId="3E84FD8B">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3．资金使用</w:t>
      </w:r>
    </w:p>
    <w:p w14:paraId="5C75AF82">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单位根据“两癌”筛查工作的开展列支费用，“两癌”筛查经费年初预算40万元，区妇联已联合区妇幼保健服务中心于2021年5月8日正式启动“两癌筛查”工作，此次筛查人数预计为1761人，实际体检1001人（个别人自愿放弃体检），其中各机关单位777人，低收入人群26人，银江镇农村妇女198人，检查价格160元/人，实际产生体检费用总和160160元。由于双边收集整理参与筛查的各类妇女花名册、筛查工作汇报、筛查收费明细表等印证资料的时间过长，导致产生的160160元“两癌”筛查经费未在2021年支出。</w:t>
      </w:r>
    </w:p>
    <w:p w14:paraId="670CE4F8">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（三）项目财务管理情况</w:t>
      </w:r>
    </w:p>
    <w:p w14:paraId="5D200C33">
      <w:pPr>
        <w:widowControl/>
        <w:adjustRightInd w:val="0"/>
        <w:snapToGrid w:val="0"/>
        <w:spacing w:line="576" w:lineRule="exact"/>
        <w:ind w:firstLine="640" w:firstLineChars="200"/>
        <w:contextualSpacing/>
        <w:jc w:val="left"/>
        <w:rPr>
          <w:rFonts w:hint="eastAsia"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有健全的财务制度，项目预算、资金拨付严格按照财务管理制度进行管理。保证专款专用，资金发放复查由财务人员按照财务制度进行资金的审核、支付和核算，在具体支付时，手续是完善的，不存在虚假会计凭证的情况，会计严格执行财务管理制度，财务处理及时，核算规范。</w:t>
      </w:r>
    </w:p>
    <w:p w14:paraId="7E31C084">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三、项目实施及管理情况</w:t>
      </w:r>
    </w:p>
    <w:p w14:paraId="2605C8F1">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结合项目组织实施管理办法，重点围绕以下内容进行分析评价，并对自评中发现的问题分析说明。</w:t>
      </w:r>
    </w:p>
    <w:p w14:paraId="2EA73FC7">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（一）项目组织架构及实施流程</w:t>
      </w:r>
    </w:p>
    <w:p w14:paraId="78529390">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1.东区财政局根据预算项目批复，下达项目经费，预算单位进行项目实施计划。</w:t>
      </w:r>
    </w:p>
    <w:p w14:paraId="1E0DCE1F">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2.拨付时根据支出进度，报分管领导审批同意，呈报区委领导主要负责人审核并批复同意支付。</w:t>
      </w:r>
    </w:p>
    <w:p w14:paraId="1C94FCE5">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（二）项目管理情况</w:t>
      </w:r>
    </w:p>
    <w:p w14:paraId="7206F010">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项目是区财政纳入年度预算，区妇联严格安照项目要求及财经法律法规等要求落实的。</w:t>
      </w:r>
    </w:p>
    <w:p w14:paraId="5871BA57">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（三）项目监管情况</w:t>
      </w:r>
    </w:p>
    <w:p w14:paraId="12910553">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项目完成情况每年都要向上级财政部门填写相关的绩效分析评价，并上报相关对口管理部门检查。</w:t>
      </w:r>
    </w:p>
    <w:p w14:paraId="6DE621D1">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四、项目绩效情况</w:t>
      </w:r>
    </w:p>
    <w:p w14:paraId="7CFDDF6F">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（一）项目完成情况</w:t>
      </w:r>
    </w:p>
    <w:p w14:paraId="3BC96800">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⑴数量指标：全区约1200人参与体检；实际体检人数1001人，因个别人自愿放弃体检。</w:t>
      </w:r>
    </w:p>
    <w:p w14:paraId="6739DC8B">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⑵质量指标：由三甲医院为机关女职工、农村妇女、城市低收入妇女提供“两癌”筛查服务，做好“两癌”筛查服务；已完成。</w:t>
      </w:r>
    </w:p>
    <w:p w14:paraId="362BC8A4">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⑶时效指标：项目实施时间为2021年1月至12月；已完成。</w:t>
      </w:r>
    </w:p>
    <w:p w14:paraId="5C1D792D">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（4）成本指标：预计最多筛查1200人，筛查费用200元/人以内，合计筛查经费40万元内；实际产生费用16万元，因双边收集印证资料时间过长，此费用未能在2021年支出。</w:t>
      </w:r>
    </w:p>
    <w:p w14:paraId="0DFA8F95">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（二）项目效益情况</w:t>
      </w:r>
    </w:p>
    <w:p w14:paraId="15C3733A">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⑴社会效益指标：两癌”早诊断、早发现、早治疗，做好筛查工作能有效提高“两癌”治愈率；已完成。</w:t>
      </w:r>
    </w:p>
    <w:p w14:paraId="248692A7">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⑵可持续影响指标：保障女性健康持续发展；已完成。</w:t>
      </w:r>
    </w:p>
    <w:p w14:paraId="2E85C0CA">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⑶满意度指标：服务对象满意度大于100%；已完成。</w:t>
      </w:r>
    </w:p>
    <w:p w14:paraId="0E684B33">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五、评价结论及建议</w:t>
      </w:r>
    </w:p>
    <w:p w14:paraId="3FD00FA1">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（一）评价结论</w:t>
      </w:r>
    </w:p>
    <w:p w14:paraId="27369921">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1.产出指标：权重60分，得分60分。分别为：数量指标权重20分，自评得分16.7分；质量指标权重20分，自评得分20分；时效指标权重10分，自评得分10分；成本指标权重10分，自评得分0分。</w:t>
      </w:r>
    </w:p>
    <w:p w14:paraId="698EDF0A">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2.效益指标：权重20分，得分20分。分别为：社会效益设计权重10分，自评得分10分；可持续影响指标权重10分，自评得分10分。</w:t>
      </w:r>
    </w:p>
    <w:p w14:paraId="01BD9D2D">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3.满意度指标：权重20分，得分20分。服务对象满意度指标权重20分，自评得分20分。</w:t>
      </w:r>
    </w:p>
    <w:p w14:paraId="684E2DE8">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根据对2021年“两癌筛查经费”总结和自查，项目支出绩效自评成绩为86.7分，自评等级为优秀。</w:t>
      </w:r>
    </w:p>
    <w:p w14:paraId="2B0B0707">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（二）存在的问题</w:t>
      </w:r>
    </w:p>
    <w:p w14:paraId="48375AD8">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由于双边收集整理参与筛查的各类妇女花名册、筛查工作汇报、筛查收费明细表等印证资料的时间过长，导致产生的160160元“两癌”筛查经费未在2021年支出。</w:t>
      </w:r>
    </w:p>
    <w:p w14:paraId="66F8C1F4">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rPr>
        <w:t>（三）相关建议</w:t>
      </w:r>
    </w:p>
    <w:p w14:paraId="10870323">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以后做好相关工作的同时，应抓紧收集工作印证资料，在年限内支出相关费用，避免类似情况发生。</w:t>
      </w:r>
    </w:p>
    <w:p w14:paraId="1D62A410">
      <w:pPr>
        <w:pStyle w:val="2"/>
        <w:ind w:firstLine="640"/>
        <w:rPr>
          <w:rFonts w:hint="eastAsia" w:ascii="仿宋_GB2312" w:hAnsi="宋体" w:eastAsia="仿宋_GB2312"/>
          <w:sz w:val="32"/>
          <w:szCs w:val="32"/>
        </w:rPr>
      </w:pPr>
    </w:p>
    <w:p w14:paraId="44677E57">
      <w:pPr>
        <w:pStyle w:val="2"/>
        <w:ind w:firstLine="640"/>
        <w:rPr>
          <w:rFonts w:hint="eastAsia" w:ascii="仿宋_GB2312" w:hAnsi="宋体" w:eastAsia="仿宋_GB2312"/>
          <w:sz w:val="32"/>
          <w:szCs w:val="32"/>
        </w:rPr>
      </w:pPr>
    </w:p>
    <w:p w14:paraId="74A567D1">
      <w:pPr>
        <w:pStyle w:val="2"/>
        <w:ind w:firstLine="640"/>
        <w:rPr>
          <w:rFonts w:hint="eastAsia" w:ascii="仿宋_GB2312" w:hAnsi="宋体" w:eastAsia="仿宋_GB2312"/>
          <w:sz w:val="32"/>
          <w:szCs w:val="32"/>
        </w:rPr>
      </w:pPr>
    </w:p>
    <w:p w14:paraId="4E278D61">
      <w:pPr>
        <w:pStyle w:val="2"/>
        <w:ind w:firstLine="640"/>
        <w:rPr>
          <w:rFonts w:hint="eastAsia" w:ascii="仿宋_GB2312" w:hAnsi="宋体" w:eastAsia="仿宋_GB2312"/>
          <w:sz w:val="32"/>
          <w:szCs w:val="32"/>
        </w:rPr>
      </w:pPr>
    </w:p>
    <w:p w14:paraId="1A304065">
      <w:pPr>
        <w:pStyle w:val="2"/>
        <w:ind w:firstLine="640"/>
        <w:rPr>
          <w:rFonts w:hint="eastAsia" w:ascii="仿宋_GB2312" w:hAnsi="宋体" w:eastAsia="仿宋_GB2312"/>
          <w:sz w:val="32"/>
          <w:szCs w:val="32"/>
        </w:rPr>
      </w:pPr>
    </w:p>
    <w:p w14:paraId="2080E239">
      <w:pPr>
        <w:pStyle w:val="2"/>
        <w:ind w:firstLine="640"/>
        <w:rPr>
          <w:rFonts w:hint="eastAsia" w:ascii="仿宋_GB2312" w:hAnsi="宋体" w:eastAsia="仿宋_GB2312"/>
          <w:sz w:val="32"/>
          <w:szCs w:val="32"/>
        </w:rPr>
      </w:pPr>
    </w:p>
    <w:p w14:paraId="400AAD3C">
      <w:pPr>
        <w:pStyle w:val="2"/>
        <w:ind w:firstLine="640"/>
        <w:rPr>
          <w:rFonts w:hint="eastAsia" w:ascii="仿宋_GB2312" w:hAnsi="宋体" w:eastAsia="仿宋_GB2312"/>
          <w:sz w:val="32"/>
          <w:szCs w:val="32"/>
        </w:rPr>
      </w:pPr>
    </w:p>
    <w:p w14:paraId="20ACC95D">
      <w:pPr>
        <w:pStyle w:val="2"/>
        <w:ind w:firstLine="640"/>
        <w:rPr>
          <w:rFonts w:hint="eastAsia" w:ascii="仿宋_GB2312" w:hAnsi="宋体" w:eastAsia="仿宋_GB2312"/>
          <w:sz w:val="32"/>
          <w:szCs w:val="32"/>
        </w:rPr>
      </w:pPr>
    </w:p>
    <w:p w14:paraId="3A249A7B">
      <w:pPr>
        <w:pStyle w:val="2"/>
        <w:ind w:firstLine="640"/>
        <w:rPr>
          <w:rFonts w:hint="eastAsia" w:ascii="仿宋_GB2312" w:hAnsi="宋体" w:eastAsia="仿宋_GB2312"/>
          <w:sz w:val="32"/>
          <w:szCs w:val="32"/>
        </w:rPr>
      </w:pPr>
    </w:p>
    <w:p w14:paraId="53CDAADD">
      <w:pPr>
        <w:pStyle w:val="2"/>
        <w:ind w:firstLine="640"/>
        <w:rPr>
          <w:rFonts w:hint="eastAsia" w:ascii="仿宋_GB2312" w:hAnsi="宋体" w:eastAsia="仿宋_GB2312"/>
          <w:sz w:val="32"/>
          <w:szCs w:val="32"/>
        </w:rPr>
      </w:pPr>
    </w:p>
    <w:p w14:paraId="476C6382">
      <w:pPr>
        <w:pStyle w:val="2"/>
        <w:ind w:firstLine="640"/>
        <w:rPr>
          <w:rFonts w:hint="eastAsia" w:ascii="仿宋_GB2312" w:hAnsi="宋体" w:eastAsia="仿宋_GB2312"/>
          <w:sz w:val="32"/>
          <w:szCs w:val="32"/>
        </w:rPr>
      </w:pPr>
    </w:p>
    <w:p w14:paraId="0A5652FC">
      <w:pPr>
        <w:pStyle w:val="2"/>
        <w:ind w:firstLine="640"/>
        <w:rPr>
          <w:rFonts w:hint="eastAsia" w:ascii="仿宋_GB2312" w:hAnsi="宋体" w:eastAsia="仿宋_GB2312"/>
          <w:sz w:val="32"/>
          <w:szCs w:val="32"/>
        </w:rPr>
      </w:pPr>
    </w:p>
    <w:p w14:paraId="0AFF6DA1">
      <w:pPr>
        <w:pStyle w:val="2"/>
        <w:ind w:firstLine="640"/>
        <w:rPr>
          <w:rFonts w:hint="eastAsia" w:ascii="仿宋_GB2312" w:hAnsi="宋体" w:eastAsia="仿宋_GB2312"/>
          <w:sz w:val="32"/>
          <w:szCs w:val="32"/>
        </w:rPr>
      </w:pPr>
    </w:p>
    <w:p w14:paraId="6E366B9E">
      <w:pPr>
        <w:pStyle w:val="2"/>
        <w:ind w:firstLine="640"/>
        <w:rPr>
          <w:rFonts w:hint="eastAsia" w:ascii="仿宋_GB2312" w:hAnsi="宋体" w:eastAsia="仿宋_GB2312"/>
          <w:sz w:val="32"/>
          <w:szCs w:val="32"/>
        </w:rPr>
      </w:pPr>
    </w:p>
    <w:p w14:paraId="379573B5">
      <w:pPr>
        <w:pStyle w:val="2"/>
        <w:ind w:firstLine="640"/>
        <w:rPr>
          <w:rFonts w:hint="eastAsia" w:ascii="仿宋_GB2312" w:hAnsi="宋体" w:eastAsia="仿宋_GB2312"/>
          <w:sz w:val="32"/>
          <w:szCs w:val="32"/>
        </w:rPr>
      </w:pPr>
    </w:p>
    <w:p w14:paraId="416CF127">
      <w:pPr>
        <w:pStyle w:val="2"/>
        <w:ind w:firstLine="640"/>
        <w:rPr>
          <w:rFonts w:hint="eastAsia" w:ascii="仿宋_GB2312" w:hAnsi="宋体" w:eastAsia="仿宋_GB2312"/>
          <w:sz w:val="32"/>
          <w:szCs w:val="32"/>
        </w:rPr>
      </w:pPr>
    </w:p>
    <w:p w14:paraId="7730FAC1">
      <w:pPr>
        <w:pStyle w:val="6"/>
        <w:spacing w:before="93"/>
      </w:pPr>
      <w:r>
        <w:rPr>
          <w:rFonts w:hint="eastAsia" w:hAnsi="宋体" w:cs="宋体"/>
          <w:sz w:val="32"/>
          <w:szCs w:val="32"/>
          <w:shd w:val="clear" w:color="auto" w:fill="FFFFFF"/>
          <w:lang w:val="zh-CN"/>
        </w:rPr>
        <w:t>附件</w:t>
      </w:r>
      <w:r>
        <w:rPr>
          <w:rFonts w:hint="eastAsia" w:hAnsi="宋体" w:cs="宋体"/>
          <w:sz w:val="32"/>
          <w:szCs w:val="32"/>
          <w:shd w:val="clear" w:color="auto" w:fill="FFFFFF"/>
        </w:rPr>
        <w:t>5</w:t>
      </w:r>
    </w:p>
    <w:p w14:paraId="6C058D59">
      <w:pPr>
        <w:pStyle w:val="2"/>
        <w:ind w:firstLine="800"/>
        <w:rPr>
          <w:rFonts w:hint="eastAsia"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14:paraId="34CF3CC2">
      <w:pPr>
        <w:autoSpaceDE w:val="0"/>
        <w:autoSpaceDN w:val="0"/>
        <w:adjustRightInd w:val="0"/>
        <w:spacing w:line="600" w:lineRule="exact"/>
        <w:jc w:val="center"/>
        <w:rPr>
          <w:rFonts w:eastAsia="仿宋_GB2312"/>
          <w:kern w:val="0"/>
          <w:sz w:val="32"/>
          <w:szCs w:val="32"/>
        </w:rPr>
      </w:pPr>
      <w:r>
        <w:rPr>
          <w:rFonts w:eastAsia="仿宋_GB2312"/>
          <w:kern w:val="0"/>
          <w:sz w:val="32"/>
          <w:szCs w:val="32"/>
        </w:rPr>
        <w:t>（项目</w:t>
      </w:r>
      <w:r>
        <w:rPr>
          <w:rFonts w:hint="eastAsia" w:eastAsia="仿宋_GB2312"/>
          <w:kern w:val="0"/>
          <w:sz w:val="32"/>
          <w:szCs w:val="32"/>
        </w:rPr>
        <w:t>：“两纲”工作经费</w:t>
      </w:r>
      <w:r>
        <w:rPr>
          <w:rFonts w:eastAsia="仿宋_GB2312"/>
          <w:kern w:val="0"/>
          <w:sz w:val="32"/>
          <w:szCs w:val="32"/>
        </w:rPr>
        <w:t>）</w:t>
      </w:r>
    </w:p>
    <w:p w14:paraId="48F6068E">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一、项目概况</w:t>
      </w:r>
    </w:p>
    <w:p w14:paraId="3CBF02A4">
      <w:pPr>
        <w:spacing w:line="560" w:lineRule="exact"/>
        <w:ind w:firstLine="663" w:firstLineChars="200"/>
        <w:jc w:val="left"/>
        <w:rPr>
          <w:rFonts w:eastAsia="方正楷体_GBK"/>
          <w:b/>
          <w:sz w:val="33"/>
          <w:szCs w:val="33"/>
        </w:rPr>
      </w:pPr>
      <w:r>
        <w:rPr>
          <w:rFonts w:eastAsia="方正楷体_GBK"/>
          <w:b/>
          <w:sz w:val="33"/>
          <w:szCs w:val="33"/>
        </w:rPr>
        <w:t>（一）项目基本情况</w:t>
      </w:r>
    </w:p>
    <w:p w14:paraId="1A812967">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1．攀枝花市东区妇联是该项目的具体实施主体。</w:t>
      </w:r>
    </w:p>
    <w:p w14:paraId="45D46701">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2．项目立项、资金申报的依据是：妇联为区妇儿工委办公室，资金来源为：财政拨款。</w:t>
      </w:r>
    </w:p>
    <w:p w14:paraId="79AAD19E">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3．资金管理办法制定情况，资金支持具体项目的条件、范围与支持方式概况：此资金只能用于区“两纲”工作开展。</w:t>
      </w:r>
    </w:p>
    <w:p w14:paraId="45C5B8C4">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4．资金分配的原则及考虑因素：资金分配用于两纲工作会议、资料、宣传品印制等费用。</w:t>
      </w:r>
    </w:p>
    <w:p w14:paraId="29A9DDD9">
      <w:pPr>
        <w:spacing w:line="560" w:lineRule="exact"/>
        <w:ind w:firstLine="663" w:firstLineChars="200"/>
        <w:jc w:val="left"/>
        <w:rPr>
          <w:rFonts w:eastAsia="方正楷体_GBK"/>
          <w:b/>
          <w:sz w:val="33"/>
          <w:szCs w:val="33"/>
        </w:rPr>
      </w:pPr>
      <w:r>
        <w:rPr>
          <w:rFonts w:eastAsia="方正楷体_GBK"/>
          <w:b/>
          <w:sz w:val="33"/>
          <w:szCs w:val="33"/>
        </w:rPr>
        <w:t>（二）项目绩效目标</w:t>
      </w:r>
    </w:p>
    <w:p w14:paraId="6990225A">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1．项目主要内容：保障“两纲”工作正常开展。</w:t>
      </w:r>
    </w:p>
    <w:p w14:paraId="753BABEB">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2．项目应实现的具体绩效目标：为掌握全区妇女儿童事业发展情况提供重要依据，反映妇女儿童工作开展实效，以便总结经验、发现问题、预测趋势。</w:t>
      </w:r>
    </w:p>
    <w:p w14:paraId="136411D0">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3．分析评价申报内容是否与实际相符，申报目标是否合理可行。通过自评，申报内容与实际相符，申报目标合理可行。</w:t>
      </w:r>
    </w:p>
    <w:p w14:paraId="4C79E18C">
      <w:pPr>
        <w:spacing w:line="560" w:lineRule="exact"/>
        <w:ind w:firstLine="663" w:firstLineChars="200"/>
        <w:jc w:val="left"/>
        <w:rPr>
          <w:rFonts w:eastAsia="方正楷体_GBK"/>
          <w:b/>
          <w:sz w:val="33"/>
          <w:szCs w:val="33"/>
        </w:rPr>
      </w:pPr>
      <w:r>
        <w:rPr>
          <w:rFonts w:eastAsia="方正楷体_GBK"/>
          <w:b/>
          <w:sz w:val="33"/>
          <w:szCs w:val="33"/>
        </w:rPr>
        <w:t>（三）项目自评步骤及方法</w:t>
      </w:r>
    </w:p>
    <w:p w14:paraId="287A22AE">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通过对全年“两纲”工作开展效果进行评价。</w:t>
      </w:r>
    </w:p>
    <w:p w14:paraId="7FD0EA8B">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二、项目资金申报及使用情况</w:t>
      </w:r>
    </w:p>
    <w:p w14:paraId="0299B356">
      <w:pPr>
        <w:spacing w:line="560" w:lineRule="exact"/>
        <w:ind w:firstLine="663" w:firstLineChars="200"/>
        <w:jc w:val="left"/>
        <w:rPr>
          <w:rFonts w:eastAsia="方正楷体_GBK"/>
          <w:b/>
          <w:sz w:val="33"/>
          <w:szCs w:val="33"/>
        </w:rPr>
      </w:pPr>
      <w:r>
        <w:rPr>
          <w:rFonts w:eastAsia="方正楷体_GBK"/>
          <w:b/>
          <w:sz w:val="33"/>
          <w:szCs w:val="33"/>
        </w:rPr>
        <w:t>（一）项目资金申报及批复情况</w:t>
      </w:r>
    </w:p>
    <w:p w14:paraId="40F651BB">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该项目在上年末进行预算工作时申报，年初东区财政局下达批复及下达经费等事宜。</w:t>
      </w:r>
    </w:p>
    <w:p w14:paraId="39AEC384">
      <w:pPr>
        <w:spacing w:line="560" w:lineRule="exact"/>
        <w:ind w:firstLine="663" w:firstLineChars="200"/>
        <w:jc w:val="left"/>
        <w:rPr>
          <w:rFonts w:eastAsia="方正楷体_GBK"/>
          <w:b/>
          <w:sz w:val="33"/>
          <w:szCs w:val="33"/>
        </w:rPr>
      </w:pPr>
      <w:r>
        <w:rPr>
          <w:rFonts w:eastAsia="方正楷体_GBK"/>
          <w:b/>
          <w:sz w:val="33"/>
          <w:szCs w:val="33"/>
        </w:rPr>
        <w:t>（二）资金计划、到位及使用情况</w:t>
      </w:r>
    </w:p>
    <w:p w14:paraId="52B64B81">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1．资金计划。</w:t>
      </w:r>
    </w:p>
    <w:p w14:paraId="360CC3B5">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该项目属区级预算项目经费。</w:t>
      </w:r>
    </w:p>
    <w:p w14:paraId="747626F0">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2．资金到位。</w:t>
      </w:r>
    </w:p>
    <w:p w14:paraId="5605D2D0">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已全部到位。</w:t>
      </w:r>
    </w:p>
    <w:p w14:paraId="094B40A1">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3．资金使用。</w:t>
      </w:r>
    </w:p>
    <w:p w14:paraId="16B7AEDC">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单位根据“两纲”工作安排列支费用，该项目资金财政已在2021年内按规定使用4.33万元。资金的支付范围、支付标准、支付依据等是合规合法、与预算相符。</w:t>
      </w:r>
    </w:p>
    <w:p w14:paraId="3943F107">
      <w:pPr>
        <w:spacing w:line="560" w:lineRule="exact"/>
        <w:ind w:firstLine="663" w:firstLineChars="200"/>
        <w:jc w:val="left"/>
        <w:rPr>
          <w:rFonts w:eastAsia="方正楷体_GBK"/>
          <w:b/>
          <w:sz w:val="33"/>
          <w:szCs w:val="33"/>
        </w:rPr>
      </w:pPr>
      <w:r>
        <w:rPr>
          <w:rFonts w:eastAsia="方正楷体_GBK"/>
          <w:b/>
          <w:sz w:val="33"/>
          <w:szCs w:val="33"/>
        </w:rPr>
        <w:t>（三）项目财务管理情况</w:t>
      </w:r>
    </w:p>
    <w:p w14:paraId="7081DD2C">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有健全的财务制度，项目预算、资金拨付严格按照财务管理制度进行管理。保证专款专用，资金发放复查由财务人员按照财务制度进行资金的审核、支付和核算，在具体支付时，手续是完善的，不存在虚假会计凭证的情况，会计严格执行财务管理制度，财务处理及时，核算规范。</w:t>
      </w:r>
    </w:p>
    <w:p w14:paraId="62FBD940">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三、项目实施及管理情况</w:t>
      </w:r>
    </w:p>
    <w:p w14:paraId="56B87A2B">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结合项目组织实施管理办法，重点围绕以下内容进行分析评价，并对自评中发现的问题分析说明。</w:t>
      </w:r>
    </w:p>
    <w:p w14:paraId="1D8F7266">
      <w:pPr>
        <w:spacing w:line="560" w:lineRule="exact"/>
        <w:ind w:firstLine="663" w:firstLineChars="200"/>
        <w:jc w:val="left"/>
        <w:rPr>
          <w:rFonts w:eastAsia="方正楷体_GBK"/>
          <w:b/>
          <w:sz w:val="33"/>
          <w:szCs w:val="33"/>
        </w:rPr>
      </w:pPr>
      <w:r>
        <w:rPr>
          <w:rFonts w:hint="eastAsia" w:eastAsia="方正楷体_GBK"/>
          <w:b/>
          <w:sz w:val="33"/>
          <w:szCs w:val="33"/>
        </w:rPr>
        <w:t>（一）</w:t>
      </w:r>
      <w:r>
        <w:rPr>
          <w:rFonts w:eastAsia="方正楷体_GBK"/>
          <w:b/>
          <w:sz w:val="33"/>
          <w:szCs w:val="33"/>
        </w:rPr>
        <w:t>项目组织架构及实施流程</w:t>
      </w:r>
    </w:p>
    <w:p w14:paraId="7901B95E">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1.东区财政局根据预算项目批复，下达项目经费，预算单位进行项目实施计划。2.拨付时根据支出进度，报分管领导审批同意，呈报区委领导主要负责人审核并批复同意支付。</w:t>
      </w:r>
    </w:p>
    <w:p w14:paraId="5C122EB8">
      <w:pPr>
        <w:spacing w:line="560" w:lineRule="exact"/>
        <w:ind w:firstLine="663" w:firstLineChars="200"/>
        <w:jc w:val="left"/>
        <w:rPr>
          <w:rFonts w:eastAsia="方正楷体_GBK"/>
          <w:b/>
          <w:sz w:val="33"/>
          <w:szCs w:val="33"/>
        </w:rPr>
      </w:pPr>
      <w:r>
        <w:rPr>
          <w:rFonts w:eastAsia="方正楷体_GBK"/>
          <w:b/>
          <w:sz w:val="33"/>
          <w:szCs w:val="33"/>
        </w:rPr>
        <w:t>（二）项目管理情况</w:t>
      </w:r>
    </w:p>
    <w:p w14:paraId="5190F6D1">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项目是区财政纳入年度预算，区妇联严格安照项目要求及财经法律法规等要求落实的。</w:t>
      </w:r>
    </w:p>
    <w:p w14:paraId="6096C803">
      <w:pPr>
        <w:spacing w:line="560" w:lineRule="exact"/>
        <w:ind w:firstLine="663" w:firstLineChars="200"/>
        <w:jc w:val="left"/>
        <w:rPr>
          <w:rFonts w:eastAsia="方正楷体_GBK"/>
          <w:b/>
          <w:sz w:val="33"/>
          <w:szCs w:val="33"/>
        </w:rPr>
      </w:pPr>
      <w:r>
        <w:rPr>
          <w:rFonts w:hint="eastAsia" w:eastAsia="方正楷体_GBK"/>
          <w:b/>
          <w:sz w:val="33"/>
          <w:szCs w:val="33"/>
        </w:rPr>
        <w:t>（三）</w:t>
      </w:r>
      <w:r>
        <w:rPr>
          <w:rFonts w:eastAsia="方正楷体_GBK"/>
          <w:b/>
          <w:sz w:val="33"/>
          <w:szCs w:val="33"/>
        </w:rPr>
        <w:t>项目监管情况</w:t>
      </w:r>
    </w:p>
    <w:p w14:paraId="3AEFA42A">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项目完成情况每年都要向上级财政部门填写相关的绩效分析评价，并上报相关对口管理部门检查。</w:t>
      </w:r>
    </w:p>
    <w:p w14:paraId="6413533E">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四、项目绩效情况</w:t>
      </w:r>
    </w:p>
    <w:p w14:paraId="7F06BB0D">
      <w:pPr>
        <w:spacing w:line="560" w:lineRule="exact"/>
        <w:ind w:firstLine="663" w:firstLineChars="200"/>
        <w:jc w:val="left"/>
        <w:rPr>
          <w:rFonts w:eastAsia="方正楷体_GBK"/>
          <w:b/>
          <w:sz w:val="33"/>
          <w:szCs w:val="33"/>
        </w:rPr>
      </w:pPr>
      <w:r>
        <w:rPr>
          <w:rFonts w:hint="eastAsia" w:eastAsia="方正楷体_GBK"/>
          <w:b/>
          <w:sz w:val="33"/>
          <w:szCs w:val="33"/>
        </w:rPr>
        <w:t>（一）项目完成情况</w:t>
      </w:r>
    </w:p>
    <w:p w14:paraId="2D476AA8">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⑴数量指标：指标1：开调研会一次，参会50人；已完成。</w:t>
      </w:r>
    </w:p>
    <w:p w14:paraId="52E5F26C">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指标2：印制“两纲”评估报告1000册；已完成</w:t>
      </w:r>
    </w:p>
    <w:p w14:paraId="4925A3D7">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⑵质量指标：确保“两纲”数据统计准确、评估科学；已完成。</w:t>
      </w:r>
    </w:p>
    <w:p w14:paraId="1541ED04">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⑶时效指标：项目实施时间为2021年1月至12月；已完成。</w:t>
      </w:r>
    </w:p>
    <w:p w14:paraId="3BD7B2A2">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⑷成本指标：指标1：两纲工作会会场租用、材料印刷和餐费；已完成。</w:t>
      </w:r>
    </w:p>
    <w:p w14:paraId="6A0CEB80">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指标2：:专家聘请劳务费；已完成。</w:t>
      </w:r>
    </w:p>
    <w:p w14:paraId="335DABFE">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指标3：两纲宣传资料资料印刷及培训费；已完成。</w:t>
      </w:r>
    </w:p>
    <w:p w14:paraId="146CA8F5">
      <w:pPr>
        <w:spacing w:line="560" w:lineRule="exact"/>
        <w:ind w:firstLine="663" w:firstLineChars="200"/>
        <w:jc w:val="left"/>
        <w:rPr>
          <w:rFonts w:eastAsia="方正楷体_GBK"/>
          <w:b/>
          <w:sz w:val="33"/>
          <w:szCs w:val="33"/>
        </w:rPr>
      </w:pPr>
      <w:r>
        <w:rPr>
          <w:rFonts w:hint="eastAsia" w:eastAsia="方正楷体_GBK"/>
          <w:b/>
          <w:sz w:val="33"/>
          <w:szCs w:val="33"/>
        </w:rPr>
        <w:t>（二）项目效益情况</w:t>
      </w:r>
    </w:p>
    <w:p w14:paraId="4E0EA144">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⑴社会效益指标：为掌握全区妇女儿童事业发展情况提供重要依据，反映妇女儿童工作开展实效，以便总结经验、发现问题、预测趋势；已完成。</w:t>
      </w:r>
    </w:p>
    <w:p w14:paraId="78E21994">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⑵可持续影响指标：推动全区妇女儿童事业发展；已完成。</w:t>
      </w:r>
    </w:p>
    <w:p w14:paraId="16C806A4">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⑶服务对象满意度指标：服务对象满意度大于100%；已完成。</w:t>
      </w:r>
    </w:p>
    <w:p w14:paraId="09D5E1C8">
      <w:pPr>
        <w:spacing w:line="560" w:lineRule="exact"/>
        <w:ind w:firstLine="660" w:firstLineChars="200"/>
        <w:jc w:val="left"/>
        <w:rPr>
          <w:rFonts w:eastAsia="方正黑体_GBK"/>
          <w:sz w:val="33"/>
          <w:szCs w:val="33"/>
        </w:rPr>
      </w:pPr>
      <w:r>
        <w:rPr>
          <w:rFonts w:eastAsia="方正黑体_GBK"/>
          <w:sz w:val="33"/>
          <w:szCs w:val="33"/>
        </w:rPr>
        <w:t>五、评价结论及建议</w:t>
      </w:r>
    </w:p>
    <w:p w14:paraId="3CA54C40">
      <w:pPr>
        <w:spacing w:line="560" w:lineRule="exact"/>
        <w:ind w:firstLine="663" w:firstLineChars="200"/>
        <w:jc w:val="left"/>
        <w:rPr>
          <w:rFonts w:eastAsia="方正楷体_GBK"/>
          <w:b/>
          <w:sz w:val="33"/>
          <w:szCs w:val="33"/>
        </w:rPr>
      </w:pPr>
      <w:r>
        <w:rPr>
          <w:rFonts w:hint="eastAsia" w:eastAsia="方正楷体_GBK"/>
          <w:b/>
          <w:sz w:val="33"/>
          <w:szCs w:val="33"/>
        </w:rPr>
        <w:t>（一）评价结论</w:t>
      </w:r>
    </w:p>
    <w:p w14:paraId="420EE91B">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1.产出指标：权重65分，得分65分。分别为：数量指标权重20分，自评得分20分；质量指标权重10分，自评得分10分；时效指标权重10分，自评得分10分；成本指标权重25分，自评得分25分。</w:t>
      </w:r>
    </w:p>
    <w:p w14:paraId="74A82CC7">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2.效益指标：权重25分，得分25分。分别为：社会效益设计权重15分，自评得分15分；可持续影响指标权重10分，自评得分10分。</w:t>
      </w:r>
    </w:p>
    <w:p w14:paraId="60E99038">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3.满意度指标：权重10分，得分10分。服务对象满意度指标权重10分，自评得分10分。</w:t>
      </w:r>
    </w:p>
    <w:p w14:paraId="4192BC98">
      <w:pPr>
        <w:adjustRightInd w:val="0"/>
        <w:snapToGrid w:val="0"/>
        <w:spacing w:line="600" w:lineRule="exact"/>
        <w:ind w:firstLine="720"/>
        <w:rPr>
          <w:rFonts w:eastAsia="方正仿宋_GBK"/>
          <w:sz w:val="33"/>
          <w:szCs w:val="33"/>
        </w:rPr>
      </w:pPr>
      <w:r>
        <w:rPr>
          <w:rFonts w:hint="eastAsia" w:ascii="仿宋_GB2312" w:hAnsi="宋体" w:eastAsia="仿宋_GB2312"/>
          <w:sz w:val="32"/>
          <w:szCs w:val="32"/>
        </w:rPr>
        <w:t>根据对2021年“两纲”工作经费总结和自查，项目支出绩效自评成绩为100分，自评等级为优秀。</w:t>
      </w:r>
    </w:p>
    <w:p w14:paraId="25986B65">
      <w:pPr>
        <w:spacing w:line="560" w:lineRule="exact"/>
        <w:ind w:firstLine="663" w:firstLineChars="200"/>
        <w:jc w:val="left"/>
        <w:rPr>
          <w:rFonts w:eastAsia="方正楷体_GBK"/>
          <w:b/>
          <w:sz w:val="33"/>
          <w:szCs w:val="33"/>
        </w:rPr>
      </w:pPr>
      <w:r>
        <w:rPr>
          <w:rFonts w:hint="eastAsia" w:eastAsia="方正楷体_GBK"/>
          <w:b/>
          <w:sz w:val="33"/>
          <w:szCs w:val="33"/>
        </w:rPr>
        <w:t>（二）存在的问题</w:t>
      </w:r>
    </w:p>
    <w:p w14:paraId="475CFB9A">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无。</w:t>
      </w:r>
    </w:p>
    <w:p w14:paraId="5828A06C">
      <w:pPr>
        <w:spacing w:line="560" w:lineRule="exact"/>
        <w:ind w:firstLine="663" w:firstLineChars="200"/>
        <w:jc w:val="left"/>
        <w:rPr>
          <w:rFonts w:eastAsia="方正楷体_GBK"/>
          <w:b/>
          <w:sz w:val="33"/>
          <w:szCs w:val="33"/>
        </w:rPr>
      </w:pPr>
      <w:r>
        <w:rPr>
          <w:rFonts w:hint="eastAsia" w:eastAsia="方正楷体_GBK"/>
          <w:b/>
          <w:sz w:val="33"/>
          <w:szCs w:val="33"/>
        </w:rPr>
        <w:t>（三）相关建议</w:t>
      </w:r>
    </w:p>
    <w:p w14:paraId="23CE8E11">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无。</w:t>
      </w:r>
    </w:p>
    <w:p w14:paraId="23DA0A91">
      <w:pPr>
        <w:pStyle w:val="6"/>
        <w:spacing w:before="93"/>
      </w:pPr>
      <w:r>
        <w:rPr>
          <w:rFonts w:hint="eastAsia" w:hAnsi="宋体" w:cs="宋体"/>
          <w:sz w:val="32"/>
          <w:szCs w:val="32"/>
          <w:shd w:val="clear" w:color="auto" w:fill="FFFFFF"/>
          <w:lang w:val="zh-CN"/>
        </w:rPr>
        <w:t>附件</w:t>
      </w:r>
      <w:r>
        <w:rPr>
          <w:rFonts w:hint="eastAsia" w:hAnsi="宋体" w:cs="宋体"/>
          <w:sz w:val="32"/>
          <w:szCs w:val="32"/>
          <w:shd w:val="clear" w:color="auto" w:fill="FFFFFF"/>
        </w:rPr>
        <w:t>6</w:t>
      </w:r>
    </w:p>
    <w:p w14:paraId="7D82FCB5">
      <w:pPr>
        <w:pStyle w:val="2"/>
        <w:ind w:firstLine="800"/>
        <w:rPr>
          <w:rFonts w:hint="eastAsia"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14:paraId="342CC898">
      <w:pPr>
        <w:adjustRightInd w:val="0"/>
        <w:snapToGrid w:val="0"/>
        <w:spacing w:line="600" w:lineRule="exact"/>
        <w:ind w:firstLine="720"/>
        <w:jc w:val="center"/>
        <w:rPr>
          <w:rFonts w:hint="eastAsia" w:ascii="仿宋_GB2312" w:hAnsi="宋体" w:eastAsia="仿宋_GB2312"/>
          <w:sz w:val="32"/>
          <w:szCs w:val="32"/>
        </w:rPr>
      </w:pPr>
      <w:r>
        <w:rPr>
          <w:rFonts w:ascii="仿宋_GB2312" w:hAnsi="宋体" w:eastAsia="仿宋_GB2312"/>
          <w:sz w:val="32"/>
          <w:szCs w:val="32"/>
        </w:rPr>
        <w:t>（项目</w:t>
      </w:r>
      <w:r>
        <w:rPr>
          <w:rFonts w:hint="eastAsia" w:ascii="仿宋_GB2312" w:hAnsi="宋体" w:eastAsia="仿宋_GB2312"/>
          <w:sz w:val="32"/>
          <w:szCs w:val="32"/>
        </w:rPr>
        <w:t>：贫困妇女儿童工作经费</w:t>
      </w:r>
      <w:r>
        <w:rPr>
          <w:rFonts w:ascii="仿宋_GB2312" w:hAnsi="宋体" w:eastAsia="仿宋_GB2312"/>
          <w:sz w:val="32"/>
          <w:szCs w:val="32"/>
        </w:rPr>
        <w:t>）</w:t>
      </w:r>
    </w:p>
    <w:p w14:paraId="2AF4DD72">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一、项目概况</w:t>
      </w:r>
    </w:p>
    <w:p w14:paraId="6D9962BE">
      <w:pPr>
        <w:spacing w:line="560" w:lineRule="exact"/>
        <w:ind w:firstLine="663" w:firstLineChars="200"/>
        <w:jc w:val="left"/>
        <w:rPr>
          <w:rFonts w:eastAsia="方正楷体_GBK"/>
          <w:b/>
          <w:sz w:val="33"/>
          <w:szCs w:val="33"/>
        </w:rPr>
      </w:pPr>
      <w:r>
        <w:rPr>
          <w:rFonts w:hint="eastAsia" w:eastAsia="方正楷体_GBK"/>
          <w:b/>
          <w:sz w:val="33"/>
          <w:szCs w:val="33"/>
        </w:rPr>
        <w:t>（一）项目基本情况</w:t>
      </w:r>
    </w:p>
    <w:p w14:paraId="16F79EB2">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1．攀枝花市东区妇联是该项目的具体实施主体。</w:t>
      </w:r>
    </w:p>
    <w:p w14:paraId="124E0BBF">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2．项目立项、资金申报的依据是：贫困妇女儿童救助妇联基本职能，也是区民生工程。资金来源为：财政拨款。</w:t>
      </w:r>
    </w:p>
    <w:p w14:paraId="394B4AF6">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3．资金管理办法制定情况，资金支持具体项目的条件、范围与支持方式概况：此资金只能用于区贫困妇女儿童救助工作开展。</w:t>
      </w:r>
    </w:p>
    <w:p w14:paraId="1F363FC7">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4．资金分配的原则及考虑因素：资金分配用于辖区100位贫困妇女儿童救助费用。</w:t>
      </w:r>
    </w:p>
    <w:p w14:paraId="489C6A5A">
      <w:pPr>
        <w:spacing w:line="560" w:lineRule="exact"/>
        <w:ind w:firstLine="663" w:firstLineChars="200"/>
        <w:jc w:val="left"/>
        <w:rPr>
          <w:rFonts w:eastAsia="方正楷体_GBK"/>
          <w:b/>
          <w:sz w:val="33"/>
          <w:szCs w:val="33"/>
        </w:rPr>
      </w:pPr>
      <w:r>
        <w:rPr>
          <w:rFonts w:hint="eastAsia" w:eastAsia="方正楷体_GBK"/>
          <w:b/>
          <w:sz w:val="33"/>
          <w:szCs w:val="33"/>
        </w:rPr>
        <w:t>（二）项目绩效目标</w:t>
      </w:r>
    </w:p>
    <w:p w14:paraId="4B1F1583">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1．项目主要内容：慰问救助辖区100位贫困妇女儿童。</w:t>
      </w:r>
    </w:p>
    <w:p w14:paraId="1E900388">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2．项目应实现的具体绩效目标：为辖区100位贫困妇女儿童提供困境帮扶、法律维权、等一次性救助。</w:t>
      </w:r>
    </w:p>
    <w:p w14:paraId="202F1B96">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3．分析评价申报内容是否与实际相符，申报目标是否合理可行。通过自评，申报内容与实际相符，申报目标合理可行。</w:t>
      </w:r>
    </w:p>
    <w:p w14:paraId="2B42730E">
      <w:pPr>
        <w:spacing w:line="560" w:lineRule="exact"/>
        <w:ind w:firstLine="663" w:firstLineChars="200"/>
        <w:jc w:val="left"/>
        <w:rPr>
          <w:rFonts w:eastAsia="方正楷体_GBK"/>
          <w:b/>
          <w:sz w:val="33"/>
          <w:szCs w:val="33"/>
        </w:rPr>
      </w:pPr>
      <w:r>
        <w:rPr>
          <w:rFonts w:hint="eastAsia" w:eastAsia="方正楷体_GBK"/>
          <w:b/>
          <w:sz w:val="33"/>
          <w:szCs w:val="33"/>
        </w:rPr>
        <w:t>（三）项目自评步骤及方法</w:t>
      </w:r>
    </w:p>
    <w:p w14:paraId="7FF37328">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通过对全年救助帮扶工作开展效果进行评价。</w:t>
      </w:r>
    </w:p>
    <w:p w14:paraId="0887064B">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二、项目资金申报及使用情况</w:t>
      </w:r>
    </w:p>
    <w:p w14:paraId="7E9F8032">
      <w:pPr>
        <w:spacing w:line="560" w:lineRule="exact"/>
        <w:ind w:firstLine="663" w:firstLineChars="200"/>
        <w:jc w:val="left"/>
        <w:rPr>
          <w:rFonts w:eastAsia="方正楷体_GBK"/>
          <w:b/>
          <w:sz w:val="33"/>
          <w:szCs w:val="33"/>
        </w:rPr>
      </w:pPr>
      <w:r>
        <w:rPr>
          <w:rFonts w:hint="eastAsia" w:eastAsia="方正楷体_GBK"/>
          <w:b/>
          <w:sz w:val="33"/>
          <w:szCs w:val="33"/>
        </w:rPr>
        <w:t>（一）项目资金申报及批复情况</w:t>
      </w:r>
    </w:p>
    <w:p w14:paraId="4D874855">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该项目在上年末进行预算工作时申报，年初东区财政局下达批复及下达经费等事宜。</w:t>
      </w:r>
    </w:p>
    <w:p w14:paraId="09A495B5">
      <w:pPr>
        <w:spacing w:line="560" w:lineRule="exact"/>
        <w:ind w:firstLine="663" w:firstLineChars="200"/>
        <w:jc w:val="left"/>
        <w:rPr>
          <w:rFonts w:eastAsia="方正楷体_GBK"/>
          <w:b/>
          <w:sz w:val="33"/>
          <w:szCs w:val="33"/>
        </w:rPr>
      </w:pPr>
      <w:r>
        <w:rPr>
          <w:rFonts w:hint="eastAsia" w:eastAsia="方正楷体_GBK"/>
          <w:b/>
          <w:sz w:val="33"/>
          <w:szCs w:val="33"/>
        </w:rPr>
        <w:t>（二）资金计划、到位及使用情况</w:t>
      </w:r>
    </w:p>
    <w:p w14:paraId="315768E4">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1．资金计划。</w:t>
      </w:r>
    </w:p>
    <w:p w14:paraId="4AC70D60">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该项目属区级预算项目经费。</w:t>
      </w:r>
    </w:p>
    <w:p w14:paraId="3408E86A">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2．资金到位。</w:t>
      </w:r>
    </w:p>
    <w:p w14:paraId="28D38F51">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已全部到位。</w:t>
      </w:r>
    </w:p>
    <w:p w14:paraId="27FA08DF">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3．资金使用。</w:t>
      </w:r>
    </w:p>
    <w:p w14:paraId="5FED7B5B">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单位根据贫困妇女儿童救济工作安排列支费用，该项目资金财政已在2021年内按规定使用2万元。资金的支付范围、支付标准、支付依据等是合规合法、与预算相符。</w:t>
      </w:r>
    </w:p>
    <w:p w14:paraId="12634B0E">
      <w:pPr>
        <w:spacing w:line="560" w:lineRule="exact"/>
        <w:ind w:firstLine="663" w:firstLineChars="200"/>
        <w:jc w:val="left"/>
        <w:rPr>
          <w:rFonts w:eastAsia="方正楷体_GBK"/>
          <w:b/>
          <w:sz w:val="33"/>
          <w:szCs w:val="33"/>
        </w:rPr>
      </w:pPr>
      <w:r>
        <w:rPr>
          <w:rFonts w:hint="eastAsia" w:eastAsia="方正楷体_GBK"/>
          <w:b/>
          <w:sz w:val="33"/>
          <w:szCs w:val="33"/>
        </w:rPr>
        <w:t>（三）项目财务管理情况</w:t>
      </w:r>
    </w:p>
    <w:p w14:paraId="28370FD5">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有健全的财务制度，项目预算、资金拨付严格按照财务管理制度进行管理。保证专款专用，资金发放复查由财务人员按照财务制度进行资金的审核、支付和核算，在具体支付时，手续是完善的，不存在虚假会计凭证的情况，会计严格执行财务管理制度，财务处理及时，核算规范。</w:t>
      </w:r>
    </w:p>
    <w:p w14:paraId="6A53D11B">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三、项目实施及管理情况</w:t>
      </w:r>
    </w:p>
    <w:p w14:paraId="1C023C41">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结合项目组织实施管理办法，重点围绕以下内容进行分析评价，并对自评中发现的问题分析说明。</w:t>
      </w:r>
    </w:p>
    <w:p w14:paraId="3ECA9B8C">
      <w:pPr>
        <w:spacing w:line="560" w:lineRule="exact"/>
        <w:ind w:firstLine="663" w:firstLineChars="200"/>
        <w:jc w:val="left"/>
        <w:rPr>
          <w:rFonts w:eastAsia="方正楷体_GBK"/>
          <w:b/>
          <w:sz w:val="33"/>
          <w:szCs w:val="33"/>
        </w:rPr>
      </w:pPr>
      <w:r>
        <w:rPr>
          <w:rFonts w:hint="eastAsia" w:eastAsia="方正楷体_GBK"/>
          <w:b/>
          <w:sz w:val="33"/>
          <w:szCs w:val="33"/>
        </w:rPr>
        <w:t>（一）项目组织架构及实施流程</w:t>
      </w:r>
    </w:p>
    <w:p w14:paraId="64B5006F">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1.东区财政局根据预算项目批复，下达项目经费，预算单位进行项目实施计划。</w:t>
      </w:r>
    </w:p>
    <w:p w14:paraId="5EE47426">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2.拨付时根据支出进度，报分管领导审批同意，呈报区委领导主要负责人审核并批复同意支付。</w:t>
      </w:r>
    </w:p>
    <w:p w14:paraId="3A61A2B9">
      <w:pPr>
        <w:spacing w:line="560" w:lineRule="exact"/>
        <w:ind w:firstLine="663" w:firstLineChars="200"/>
        <w:jc w:val="left"/>
        <w:rPr>
          <w:rFonts w:eastAsia="方正楷体_GBK"/>
          <w:b/>
          <w:sz w:val="33"/>
          <w:szCs w:val="33"/>
        </w:rPr>
      </w:pPr>
      <w:r>
        <w:rPr>
          <w:rFonts w:hint="eastAsia" w:eastAsia="方正楷体_GBK"/>
          <w:b/>
          <w:sz w:val="33"/>
          <w:szCs w:val="33"/>
        </w:rPr>
        <w:t>（二）项目管理情况</w:t>
      </w:r>
    </w:p>
    <w:p w14:paraId="1B68C10E">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项目是区财政纳入年度预算，区妇联严格安照项目要求及财经法律法规等要求落实的。</w:t>
      </w:r>
    </w:p>
    <w:p w14:paraId="40AB3371">
      <w:pPr>
        <w:spacing w:line="560" w:lineRule="exact"/>
        <w:ind w:firstLine="663" w:firstLineChars="200"/>
        <w:jc w:val="left"/>
        <w:rPr>
          <w:rFonts w:eastAsia="方正楷体_GBK"/>
          <w:b/>
          <w:sz w:val="33"/>
          <w:szCs w:val="33"/>
        </w:rPr>
      </w:pPr>
      <w:r>
        <w:rPr>
          <w:rFonts w:hint="eastAsia" w:eastAsia="方正楷体_GBK"/>
          <w:b/>
          <w:sz w:val="33"/>
          <w:szCs w:val="33"/>
        </w:rPr>
        <w:t>（三）项目监管情况</w:t>
      </w:r>
    </w:p>
    <w:p w14:paraId="4E42D082">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项目完成情况每年都要向上级财政部门填写相关的绩效分析评价，并上报相关对口管理部门检查。</w:t>
      </w:r>
    </w:p>
    <w:p w14:paraId="6ECE81EC">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四、项目绩效情况</w:t>
      </w:r>
    </w:p>
    <w:p w14:paraId="26739E27">
      <w:pPr>
        <w:spacing w:line="560" w:lineRule="exact"/>
        <w:ind w:firstLine="663" w:firstLineChars="200"/>
        <w:jc w:val="left"/>
        <w:rPr>
          <w:rFonts w:eastAsia="方正楷体_GBK"/>
          <w:b/>
          <w:sz w:val="33"/>
          <w:szCs w:val="33"/>
        </w:rPr>
      </w:pPr>
      <w:r>
        <w:rPr>
          <w:rFonts w:hint="eastAsia" w:eastAsia="方正楷体_GBK"/>
          <w:b/>
          <w:sz w:val="33"/>
          <w:szCs w:val="33"/>
        </w:rPr>
        <w:t>（一）项目完成情况</w:t>
      </w:r>
    </w:p>
    <w:p w14:paraId="75F099FC">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⑴数量指标：全年拟救助困境妇女儿童100人，标准为500元/人；已完成。</w:t>
      </w:r>
    </w:p>
    <w:p w14:paraId="631B632C">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⑵质量指标：做好妇女儿童救助帮扶工作。已完成。</w:t>
      </w:r>
    </w:p>
    <w:p w14:paraId="113260FF">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⑶时效指标：2021年1月至12月；已完成。</w:t>
      </w:r>
    </w:p>
    <w:p w14:paraId="0A2663DA">
      <w:pPr>
        <w:spacing w:line="560" w:lineRule="exact"/>
        <w:ind w:firstLine="663" w:firstLineChars="200"/>
        <w:jc w:val="left"/>
        <w:rPr>
          <w:rFonts w:eastAsia="方正楷体_GBK"/>
          <w:b/>
          <w:sz w:val="33"/>
          <w:szCs w:val="33"/>
        </w:rPr>
      </w:pPr>
      <w:r>
        <w:rPr>
          <w:rFonts w:hint="eastAsia" w:eastAsia="方正楷体_GBK"/>
          <w:b/>
          <w:sz w:val="33"/>
          <w:szCs w:val="33"/>
        </w:rPr>
        <w:t>（二）项目效益情况</w:t>
      </w:r>
    </w:p>
    <w:p w14:paraId="1D394523">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⑴社会效益指标：推动妇女儿童困境帮扶工作发展；已完成。</w:t>
      </w:r>
    </w:p>
    <w:p w14:paraId="1E5C8487">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⑶服务对象满意度指标：群众满意度大于100%；已完成。</w:t>
      </w:r>
    </w:p>
    <w:p w14:paraId="5B969789">
      <w:pPr>
        <w:adjustRightInd w:val="0"/>
        <w:snapToGrid w:val="0"/>
        <w:spacing w:line="600" w:lineRule="exact"/>
        <w:ind w:firstLine="720"/>
        <w:rPr>
          <w:rFonts w:hint="eastAsia" w:ascii="黑体" w:hAnsi="宋体" w:eastAsia="黑体"/>
          <w:sz w:val="32"/>
          <w:szCs w:val="32"/>
        </w:rPr>
      </w:pPr>
      <w:r>
        <w:rPr>
          <w:rFonts w:ascii="黑体" w:hAnsi="宋体" w:eastAsia="黑体"/>
          <w:sz w:val="32"/>
          <w:szCs w:val="32"/>
        </w:rPr>
        <w:t>五、评价结论及建议</w:t>
      </w:r>
    </w:p>
    <w:p w14:paraId="320FB44D">
      <w:pPr>
        <w:spacing w:line="560" w:lineRule="exact"/>
        <w:ind w:firstLine="663" w:firstLineChars="200"/>
        <w:jc w:val="left"/>
        <w:rPr>
          <w:rFonts w:eastAsia="方正楷体_GBK"/>
          <w:b/>
          <w:sz w:val="33"/>
          <w:szCs w:val="33"/>
        </w:rPr>
      </w:pPr>
      <w:r>
        <w:rPr>
          <w:rFonts w:hint="eastAsia" w:eastAsia="方正楷体_GBK"/>
          <w:b/>
          <w:sz w:val="33"/>
          <w:szCs w:val="33"/>
        </w:rPr>
        <w:t>（一）评价结论</w:t>
      </w:r>
    </w:p>
    <w:p w14:paraId="1B0CD70B">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lang w:val="zh-CN"/>
        </w:rPr>
        <w:t>1.产出</w:t>
      </w:r>
      <w:r>
        <w:rPr>
          <w:rFonts w:hint="eastAsia" w:ascii="仿宋_GB2312" w:hAnsi="宋体" w:eastAsia="仿宋_GB2312"/>
          <w:sz w:val="32"/>
          <w:szCs w:val="32"/>
        </w:rPr>
        <w:t>指标：权重60分，得分60分。分别为：数量指标权重20分，</w:t>
      </w:r>
      <w:r>
        <w:rPr>
          <w:rFonts w:hint="eastAsia" w:ascii="仿宋_GB2312" w:hAnsi="宋体" w:eastAsia="仿宋_GB2312"/>
          <w:sz w:val="32"/>
          <w:szCs w:val="32"/>
          <w:lang w:val="zh-CN"/>
        </w:rPr>
        <w:t>自评</w:t>
      </w:r>
      <w:r>
        <w:rPr>
          <w:rFonts w:hint="eastAsia" w:ascii="仿宋_GB2312" w:hAnsi="宋体" w:eastAsia="仿宋_GB2312"/>
          <w:sz w:val="32"/>
          <w:szCs w:val="32"/>
        </w:rPr>
        <w:t>得分20分；质量指标权重20分，</w:t>
      </w:r>
      <w:r>
        <w:rPr>
          <w:rFonts w:hint="eastAsia" w:ascii="仿宋_GB2312" w:hAnsi="宋体" w:eastAsia="仿宋_GB2312"/>
          <w:sz w:val="32"/>
          <w:szCs w:val="32"/>
          <w:lang w:val="zh-CN"/>
        </w:rPr>
        <w:t>自评</w:t>
      </w:r>
      <w:r>
        <w:rPr>
          <w:rFonts w:hint="eastAsia" w:ascii="仿宋_GB2312" w:hAnsi="宋体" w:eastAsia="仿宋_GB2312"/>
          <w:sz w:val="32"/>
          <w:szCs w:val="32"/>
        </w:rPr>
        <w:t>得分20分；时效指标权重10分，</w:t>
      </w:r>
      <w:r>
        <w:rPr>
          <w:rFonts w:hint="eastAsia" w:ascii="仿宋_GB2312" w:hAnsi="宋体" w:eastAsia="仿宋_GB2312"/>
          <w:sz w:val="32"/>
          <w:szCs w:val="32"/>
          <w:lang w:val="zh-CN"/>
        </w:rPr>
        <w:t>自评</w:t>
      </w:r>
      <w:r>
        <w:rPr>
          <w:rFonts w:hint="eastAsia" w:ascii="仿宋_GB2312" w:hAnsi="宋体" w:eastAsia="仿宋_GB2312"/>
          <w:sz w:val="32"/>
          <w:szCs w:val="32"/>
        </w:rPr>
        <w:t>得分10分；成本指标权重10分，</w:t>
      </w:r>
      <w:r>
        <w:rPr>
          <w:rFonts w:hint="eastAsia" w:ascii="仿宋_GB2312" w:hAnsi="宋体" w:eastAsia="仿宋_GB2312"/>
          <w:sz w:val="32"/>
          <w:szCs w:val="32"/>
          <w:lang w:val="zh-CN"/>
        </w:rPr>
        <w:t>自评</w:t>
      </w:r>
      <w:r>
        <w:rPr>
          <w:rFonts w:hint="eastAsia" w:ascii="仿宋_GB2312" w:hAnsi="宋体" w:eastAsia="仿宋_GB2312"/>
          <w:sz w:val="32"/>
          <w:szCs w:val="32"/>
        </w:rPr>
        <w:t>得分10分。</w:t>
      </w:r>
    </w:p>
    <w:p w14:paraId="2B8910A2">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效益指标：</w:t>
      </w:r>
      <w:r>
        <w:rPr>
          <w:rFonts w:hint="eastAsia" w:ascii="仿宋_GB2312" w:hAnsi="宋体" w:eastAsia="仿宋_GB2312"/>
          <w:sz w:val="32"/>
          <w:szCs w:val="32"/>
        </w:rPr>
        <w:t>权重30分，得分30分。分别为：</w:t>
      </w:r>
      <w:r>
        <w:rPr>
          <w:rFonts w:hint="eastAsia" w:ascii="仿宋_GB2312" w:hAnsi="宋体" w:eastAsia="仿宋_GB2312"/>
          <w:sz w:val="32"/>
          <w:szCs w:val="32"/>
          <w:lang w:val="zh-CN"/>
        </w:rPr>
        <w:t>社会效益设计权重</w:t>
      </w:r>
      <w:r>
        <w:rPr>
          <w:rFonts w:hint="eastAsia" w:ascii="仿宋_GB2312" w:hAnsi="宋体" w:eastAsia="仿宋_GB2312"/>
          <w:sz w:val="32"/>
          <w:szCs w:val="32"/>
        </w:rPr>
        <w:t>10分</w:t>
      </w:r>
      <w:r>
        <w:rPr>
          <w:rFonts w:hint="eastAsia" w:ascii="仿宋_GB2312" w:hAnsi="宋体" w:eastAsia="仿宋_GB2312"/>
          <w:sz w:val="32"/>
          <w:szCs w:val="32"/>
          <w:lang w:val="zh-CN"/>
        </w:rPr>
        <w:t>，自评得分</w:t>
      </w:r>
      <w:r>
        <w:rPr>
          <w:rFonts w:hint="eastAsia" w:ascii="仿宋_GB2312" w:hAnsi="宋体" w:eastAsia="仿宋_GB2312"/>
          <w:sz w:val="32"/>
          <w:szCs w:val="32"/>
        </w:rPr>
        <w:t>10</w:t>
      </w:r>
      <w:r>
        <w:rPr>
          <w:rFonts w:hint="eastAsia" w:ascii="仿宋_GB2312" w:hAnsi="宋体" w:eastAsia="仿宋_GB2312"/>
          <w:sz w:val="32"/>
          <w:szCs w:val="32"/>
          <w:lang w:val="zh-CN"/>
        </w:rPr>
        <w:t>分；可持续影响</w:t>
      </w:r>
      <w:r>
        <w:rPr>
          <w:rFonts w:hint="eastAsia" w:ascii="仿宋_GB2312" w:hAnsi="宋体" w:eastAsia="仿宋_GB2312"/>
          <w:sz w:val="32"/>
          <w:szCs w:val="32"/>
        </w:rPr>
        <w:t>指标</w:t>
      </w:r>
      <w:r>
        <w:rPr>
          <w:rFonts w:hint="eastAsia" w:ascii="仿宋_GB2312" w:hAnsi="宋体" w:eastAsia="仿宋_GB2312"/>
          <w:sz w:val="32"/>
          <w:szCs w:val="32"/>
          <w:lang w:val="zh-CN"/>
        </w:rPr>
        <w:t>权重</w:t>
      </w:r>
      <w:r>
        <w:rPr>
          <w:rFonts w:hint="eastAsia" w:ascii="仿宋_GB2312" w:hAnsi="宋体" w:eastAsia="仿宋_GB2312"/>
          <w:sz w:val="32"/>
          <w:szCs w:val="32"/>
        </w:rPr>
        <w:t>20分</w:t>
      </w:r>
      <w:r>
        <w:rPr>
          <w:rFonts w:hint="eastAsia" w:ascii="仿宋_GB2312" w:hAnsi="宋体" w:eastAsia="仿宋_GB2312"/>
          <w:sz w:val="32"/>
          <w:szCs w:val="32"/>
          <w:lang w:val="zh-CN"/>
        </w:rPr>
        <w:t>，自评得分</w:t>
      </w:r>
      <w:r>
        <w:rPr>
          <w:rFonts w:hint="eastAsia" w:ascii="仿宋_GB2312" w:hAnsi="宋体" w:eastAsia="仿宋_GB2312"/>
          <w:sz w:val="32"/>
          <w:szCs w:val="32"/>
        </w:rPr>
        <w:t>20</w:t>
      </w:r>
      <w:r>
        <w:rPr>
          <w:rFonts w:hint="eastAsia" w:ascii="仿宋_GB2312" w:hAnsi="宋体" w:eastAsia="仿宋_GB2312"/>
          <w:sz w:val="32"/>
          <w:szCs w:val="32"/>
          <w:lang w:val="zh-CN"/>
        </w:rPr>
        <w:t>分。</w:t>
      </w:r>
    </w:p>
    <w:p w14:paraId="40147CA3">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3.满意度指标：</w:t>
      </w:r>
      <w:r>
        <w:rPr>
          <w:rFonts w:hint="eastAsia" w:ascii="仿宋_GB2312" w:hAnsi="宋体" w:eastAsia="仿宋_GB2312"/>
          <w:sz w:val="32"/>
          <w:szCs w:val="32"/>
        </w:rPr>
        <w:t>权重10分，得分10分。服务对象</w:t>
      </w:r>
      <w:r>
        <w:rPr>
          <w:rFonts w:hint="eastAsia" w:ascii="仿宋_GB2312" w:hAnsi="宋体" w:eastAsia="仿宋_GB2312"/>
          <w:sz w:val="32"/>
          <w:szCs w:val="32"/>
          <w:lang w:val="zh-CN"/>
        </w:rPr>
        <w:t>满意度指标权重</w:t>
      </w:r>
      <w:r>
        <w:rPr>
          <w:rFonts w:hint="eastAsia" w:ascii="仿宋_GB2312" w:hAnsi="宋体" w:eastAsia="仿宋_GB2312"/>
          <w:sz w:val="32"/>
          <w:szCs w:val="32"/>
        </w:rPr>
        <w:t>10分</w:t>
      </w:r>
      <w:r>
        <w:rPr>
          <w:rFonts w:hint="eastAsia" w:ascii="仿宋_GB2312" w:hAnsi="宋体" w:eastAsia="仿宋_GB2312"/>
          <w:sz w:val="32"/>
          <w:szCs w:val="32"/>
          <w:lang w:val="zh-CN"/>
        </w:rPr>
        <w:t>，自评得分</w:t>
      </w:r>
      <w:r>
        <w:rPr>
          <w:rFonts w:hint="eastAsia" w:ascii="仿宋_GB2312" w:hAnsi="宋体" w:eastAsia="仿宋_GB2312"/>
          <w:sz w:val="32"/>
          <w:szCs w:val="32"/>
        </w:rPr>
        <w:t>10</w:t>
      </w:r>
      <w:r>
        <w:rPr>
          <w:rFonts w:hint="eastAsia" w:ascii="仿宋_GB2312" w:hAnsi="宋体" w:eastAsia="仿宋_GB2312"/>
          <w:sz w:val="32"/>
          <w:szCs w:val="32"/>
          <w:lang w:val="zh-CN"/>
        </w:rPr>
        <w:t>分。</w:t>
      </w:r>
    </w:p>
    <w:p w14:paraId="75B50F01">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根据对2021年“贫困妇女儿童救助”工作经费项目总结和自查，项目支出绩效自评成绩为100分，自评等级为优秀。</w:t>
      </w:r>
    </w:p>
    <w:p w14:paraId="0B401B49">
      <w:pPr>
        <w:adjustRightInd w:val="0"/>
        <w:snapToGrid w:val="0"/>
        <w:spacing w:line="600" w:lineRule="exact"/>
        <w:ind w:firstLine="720"/>
        <w:rPr>
          <w:rFonts w:eastAsia="方正楷体_GBK"/>
          <w:b/>
          <w:sz w:val="33"/>
          <w:szCs w:val="33"/>
        </w:rPr>
      </w:pPr>
      <w:r>
        <w:rPr>
          <w:rFonts w:hint="eastAsia" w:eastAsia="方正楷体_GBK"/>
          <w:b/>
          <w:sz w:val="33"/>
          <w:szCs w:val="33"/>
        </w:rPr>
        <w:t>（二）存在的问题</w:t>
      </w:r>
    </w:p>
    <w:p w14:paraId="66333A79">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无。</w:t>
      </w:r>
    </w:p>
    <w:p w14:paraId="0DF77B3D">
      <w:pPr>
        <w:spacing w:line="560" w:lineRule="exact"/>
        <w:ind w:firstLine="663" w:firstLineChars="200"/>
        <w:jc w:val="left"/>
        <w:rPr>
          <w:rFonts w:eastAsia="方正楷体_GBK"/>
          <w:b/>
          <w:sz w:val="33"/>
          <w:szCs w:val="33"/>
        </w:rPr>
      </w:pPr>
      <w:r>
        <w:rPr>
          <w:rFonts w:hint="eastAsia" w:eastAsia="方正楷体_GBK"/>
          <w:b/>
          <w:sz w:val="33"/>
          <w:szCs w:val="33"/>
        </w:rPr>
        <w:t>（三）相关建议</w:t>
      </w:r>
    </w:p>
    <w:p w14:paraId="62E0DF53">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无。</w:t>
      </w:r>
    </w:p>
    <w:p w14:paraId="3F9E47A1">
      <w:pPr>
        <w:adjustRightInd w:val="0"/>
        <w:snapToGrid w:val="0"/>
        <w:spacing w:line="600" w:lineRule="exact"/>
        <w:ind w:firstLine="720"/>
        <w:rPr>
          <w:rFonts w:eastAsia="仿宋"/>
        </w:rPr>
      </w:pPr>
    </w:p>
    <w:p w14:paraId="37A15149">
      <w:pPr>
        <w:pStyle w:val="2"/>
        <w:ind w:firstLine="600"/>
        <w:rPr>
          <w:rFonts w:eastAsia="仿宋"/>
        </w:rPr>
      </w:pPr>
    </w:p>
    <w:p w14:paraId="28DC3BB1">
      <w:pPr>
        <w:pStyle w:val="2"/>
        <w:ind w:firstLine="600"/>
        <w:rPr>
          <w:rFonts w:eastAsia="仿宋"/>
        </w:rPr>
      </w:pPr>
    </w:p>
    <w:p w14:paraId="34AC0C12">
      <w:pPr>
        <w:pStyle w:val="2"/>
        <w:ind w:firstLine="600"/>
        <w:rPr>
          <w:rFonts w:eastAsia="仿宋"/>
        </w:rPr>
      </w:pPr>
    </w:p>
    <w:p w14:paraId="1DCA195F">
      <w:pPr>
        <w:pStyle w:val="2"/>
        <w:ind w:firstLine="600"/>
        <w:rPr>
          <w:rFonts w:eastAsia="仿宋"/>
        </w:rPr>
      </w:pPr>
    </w:p>
    <w:p w14:paraId="1C64320B">
      <w:pPr>
        <w:pStyle w:val="2"/>
        <w:ind w:firstLine="600"/>
        <w:rPr>
          <w:rFonts w:eastAsia="仿宋"/>
        </w:rPr>
      </w:pPr>
    </w:p>
    <w:p w14:paraId="719E0816">
      <w:pPr>
        <w:pStyle w:val="2"/>
        <w:ind w:firstLine="600"/>
        <w:rPr>
          <w:rFonts w:eastAsia="仿宋"/>
        </w:rPr>
      </w:pPr>
    </w:p>
    <w:p w14:paraId="5889C831">
      <w:pPr>
        <w:pStyle w:val="2"/>
        <w:ind w:firstLine="0" w:firstLineChars="0"/>
        <w:rPr>
          <w:rFonts w:eastAsia="仿宋"/>
        </w:rPr>
      </w:pPr>
    </w:p>
    <w:p w14:paraId="75996A3E">
      <w:pPr>
        <w:spacing w:line="600" w:lineRule="exact"/>
        <w:jc w:val="center"/>
        <w:outlineLvl w:val="0"/>
        <w:rPr>
          <w:rStyle w:val="18"/>
          <w:rFonts w:hint="eastAsia" w:ascii="黑体" w:hAnsi="黑体" w:eastAsia="黑体"/>
          <w:b w:val="0"/>
        </w:rPr>
      </w:pPr>
      <w:r>
        <w:rPr>
          <w:rFonts w:hint="eastAsia" w:ascii="黑体" w:hAnsi="黑体" w:eastAsia="黑体"/>
          <w:color w:val="000000"/>
          <w:sz w:val="44"/>
          <w:szCs w:val="44"/>
        </w:rPr>
        <w:t>第</w:t>
      </w:r>
      <w:r>
        <w:rPr>
          <w:rStyle w:val="18"/>
          <w:rFonts w:hint="eastAsia" w:ascii="黑体" w:hAnsi="黑体" w:eastAsia="黑体"/>
          <w:b w:val="0"/>
        </w:rPr>
        <w:t>五部分</w:t>
      </w:r>
      <w:r>
        <w:rPr>
          <w:rStyle w:val="18"/>
          <w:rFonts w:ascii="黑体" w:hAnsi="黑体" w:eastAsia="黑体"/>
          <w:b w:val="0"/>
        </w:rPr>
        <w:t xml:space="preserve"> </w:t>
      </w:r>
      <w:r>
        <w:rPr>
          <w:rStyle w:val="18"/>
          <w:rFonts w:hint="eastAsia" w:ascii="黑体" w:hAnsi="黑体" w:eastAsia="黑体"/>
          <w:b w:val="0"/>
        </w:rPr>
        <w:t>附表</w:t>
      </w:r>
    </w:p>
    <w:p w14:paraId="5BB0CD2C">
      <w:pPr>
        <w:pStyle w:val="5"/>
        <w:rPr>
          <w:rFonts w:hint="eastAsia" w:ascii="仿宋" w:hAnsi="仿宋" w:eastAsia="仿宋"/>
          <w:color w:val="000000"/>
        </w:rPr>
      </w:pPr>
      <w:bookmarkStart w:id="43"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43"/>
    </w:p>
    <w:p w14:paraId="6A41FB52">
      <w:pPr>
        <w:pStyle w:val="5"/>
        <w:rPr>
          <w:rFonts w:hint="eastAsia" w:ascii="仿宋" w:hAnsi="仿宋" w:eastAsia="仿宋"/>
          <w:color w:val="000000"/>
        </w:rPr>
      </w:pPr>
      <w:bookmarkStart w:id="44" w:name="_Toc15396620"/>
      <w:r>
        <w:rPr>
          <w:rFonts w:hint="eastAsia" w:ascii="仿宋" w:hAnsi="仿宋" w:eastAsia="仿宋"/>
          <w:b w:val="0"/>
          <w:color w:val="000000"/>
        </w:rPr>
        <w:t>二、收</w:t>
      </w:r>
      <w:r>
        <w:rPr>
          <w:rStyle w:val="17"/>
          <w:rFonts w:hint="eastAsia" w:ascii="仿宋" w:hAnsi="仿宋" w:eastAsia="仿宋"/>
          <w:b w:val="0"/>
          <w:bCs w:val="0"/>
        </w:rPr>
        <w:t>入决算表</w:t>
      </w:r>
      <w:bookmarkEnd w:id="44"/>
    </w:p>
    <w:p w14:paraId="7990E542">
      <w:pPr>
        <w:pStyle w:val="5"/>
        <w:rPr>
          <w:rFonts w:hint="eastAsia" w:ascii="仿宋" w:hAnsi="仿宋" w:eastAsia="仿宋"/>
          <w:color w:val="000000"/>
        </w:rPr>
      </w:pPr>
      <w:bookmarkStart w:id="45"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出决算表</w:t>
      </w:r>
      <w:bookmarkEnd w:id="45"/>
    </w:p>
    <w:p w14:paraId="73DD6848">
      <w:pPr>
        <w:pStyle w:val="5"/>
        <w:rPr>
          <w:rFonts w:hint="eastAsia" w:ascii="仿宋" w:hAnsi="仿宋" w:eastAsia="仿宋"/>
          <w:b w:val="0"/>
          <w:color w:val="000000"/>
        </w:rPr>
      </w:pPr>
      <w:bookmarkStart w:id="46"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46"/>
    </w:p>
    <w:p w14:paraId="1C7A652F">
      <w:pPr>
        <w:pStyle w:val="5"/>
        <w:rPr>
          <w:rStyle w:val="17"/>
          <w:rFonts w:hint="eastAsia" w:ascii="仿宋" w:hAnsi="仿宋" w:eastAsia="仿宋"/>
          <w:b w:val="0"/>
          <w:bCs w:val="0"/>
        </w:rPr>
      </w:pPr>
      <w:bookmarkStart w:id="47"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w:t>
      </w:r>
      <w:bookmarkEnd w:id="47"/>
      <w:bookmarkStart w:id="48" w:name="_Toc15396624"/>
    </w:p>
    <w:p w14:paraId="28F3D025">
      <w:pPr>
        <w:pStyle w:val="5"/>
        <w:rPr>
          <w:rFonts w:hint="eastAsia" w:ascii="仿宋" w:hAnsi="仿宋" w:eastAsia="仿宋"/>
          <w:color w:val="000000"/>
        </w:rPr>
      </w:pPr>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48"/>
    </w:p>
    <w:p w14:paraId="35A20252">
      <w:pPr>
        <w:pStyle w:val="5"/>
        <w:rPr>
          <w:rFonts w:hint="eastAsia" w:ascii="仿宋" w:hAnsi="仿宋" w:eastAsia="仿宋"/>
          <w:color w:val="000000"/>
        </w:rPr>
      </w:pPr>
      <w:bookmarkStart w:id="49"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49"/>
    </w:p>
    <w:p w14:paraId="7F88D34C">
      <w:pPr>
        <w:pStyle w:val="5"/>
        <w:rPr>
          <w:rFonts w:hint="eastAsia" w:ascii="仿宋" w:hAnsi="仿宋" w:eastAsia="仿宋"/>
          <w:color w:val="000000"/>
        </w:rPr>
      </w:pPr>
      <w:bookmarkStart w:id="50"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50"/>
    </w:p>
    <w:p w14:paraId="5D2274C5">
      <w:pPr>
        <w:pStyle w:val="5"/>
        <w:rPr>
          <w:rFonts w:hint="eastAsia" w:ascii="仿宋" w:hAnsi="仿宋" w:eastAsia="仿宋"/>
          <w:color w:val="000000"/>
        </w:rPr>
      </w:pPr>
      <w:bookmarkStart w:id="51"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51"/>
    </w:p>
    <w:p w14:paraId="45FB39F9">
      <w:pPr>
        <w:pStyle w:val="5"/>
        <w:rPr>
          <w:rFonts w:hint="eastAsia" w:ascii="仿宋" w:hAnsi="仿宋" w:eastAsia="仿宋"/>
          <w:color w:val="000000"/>
        </w:rPr>
      </w:pPr>
      <w:bookmarkStart w:id="52"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52"/>
    </w:p>
    <w:p w14:paraId="653F1B4A">
      <w:pPr>
        <w:pStyle w:val="5"/>
        <w:rPr>
          <w:rFonts w:hint="eastAsia" w:ascii="仿宋" w:hAnsi="仿宋" w:eastAsia="仿宋"/>
          <w:color w:val="000000"/>
        </w:rPr>
      </w:pPr>
      <w:bookmarkStart w:id="53"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53"/>
    </w:p>
    <w:p w14:paraId="515883C8">
      <w:pPr>
        <w:pStyle w:val="5"/>
        <w:rPr>
          <w:rFonts w:hint="eastAsia" w:ascii="仿宋" w:hAnsi="仿宋" w:eastAsia="仿宋"/>
          <w:color w:val="000000"/>
        </w:rPr>
      </w:pPr>
      <w:bookmarkStart w:id="54"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54"/>
    </w:p>
    <w:p w14:paraId="62CA0F11">
      <w:pPr>
        <w:pStyle w:val="5"/>
        <w:rPr>
          <w:rStyle w:val="17"/>
          <w:rFonts w:hint="eastAsia" w:ascii="仿宋" w:hAnsi="仿宋" w:eastAsia="仿宋"/>
          <w:b w:val="0"/>
          <w:bCs w:val="0"/>
        </w:rPr>
      </w:pPr>
      <w:bookmarkStart w:id="55"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有资本经营预算财政拨款收入支出决算表</w:t>
      </w:r>
      <w:bookmarkEnd w:id="55"/>
    </w:p>
    <w:p w14:paraId="701D7B6E">
      <w:pPr>
        <w:pStyle w:val="5"/>
        <w:rPr>
          <w:rStyle w:val="17"/>
          <w:rFonts w:hint="eastAsia" w:ascii="仿宋" w:hAnsi="仿宋" w:eastAsia="仿宋"/>
          <w:b w:val="0"/>
          <w:bCs w:val="0"/>
        </w:rPr>
      </w:pPr>
      <w:r>
        <w:rPr>
          <w:rStyle w:val="17"/>
          <w:rFonts w:hint="eastAsia" w:ascii="仿宋" w:hAnsi="仿宋" w:eastAsia="仿宋"/>
          <w:b w:val="0"/>
          <w:bCs w:val="0"/>
        </w:rPr>
        <w:t>十四、</w:t>
      </w:r>
      <w:r>
        <w:rPr>
          <w:rFonts w:hint="eastAsia" w:ascii="仿宋" w:hAnsi="仿宋" w:eastAsia="仿宋"/>
          <w:b w:val="0"/>
          <w:color w:val="000000"/>
        </w:rPr>
        <w:t>国</w:t>
      </w:r>
      <w:r>
        <w:rPr>
          <w:rStyle w:val="17"/>
          <w:rFonts w:hint="eastAsia" w:ascii="仿宋" w:hAnsi="仿宋" w:eastAsia="仿宋"/>
          <w:b w:val="0"/>
          <w:bCs w:val="0"/>
        </w:rPr>
        <w:t>有资本经营预算财政拨款支出决算表</w:t>
      </w:r>
    </w:p>
    <w:p w14:paraId="7C6A7419">
      <w:pPr>
        <w:pStyle w:val="2"/>
        <w:ind w:firstLine="600"/>
        <w:rPr>
          <w:rFonts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3952A"/>
    <w:multiLevelType w:val="singleLevel"/>
    <w:tmpl w:val="B643952A"/>
    <w:lvl w:ilvl="0" w:tentative="0">
      <w:start w:val="1"/>
      <w:numFmt w:val="chineseCounting"/>
      <w:suff w:val="nothing"/>
      <w:lvlText w:val="%1、"/>
      <w:lvlJc w:val="left"/>
      <w:rPr>
        <w:rFonts w:hint="eastAsia"/>
      </w:rPr>
    </w:lvl>
  </w:abstractNum>
  <w:abstractNum w:abstractNumId="1">
    <w:nsid w:val="B9A310B7"/>
    <w:multiLevelType w:val="singleLevel"/>
    <w:tmpl w:val="B9A310B7"/>
    <w:lvl w:ilvl="0" w:tentative="0">
      <w:start w:val="1"/>
      <w:numFmt w:val="chineseCounting"/>
      <w:suff w:val="nothing"/>
      <w:lvlText w:val="%1、"/>
      <w:lvlJc w:val="left"/>
      <w:rPr>
        <w:rFonts w:hint="eastAsia"/>
      </w:rPr>
    </w:lvl>
  </w:abstractNum>
  <w:abstractNum w:abstractNumId="2">
    <w:nsid w:val="BC20F4AE"/>
    <w:multiLevelType w:val="singleLevel"/>
    <w:tmpl w:val="BC20F4AE"/>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4">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OWY1YmQ1MmU1ZmQ4MTZmMjA3NGM0NzUzYmIxYzkifQ=="/>
  </w:docVars>
  <w:rsids>
    <w:rsidRoot w:val="00172A27"/>
    <w:rsid w:val="00073A9F"/>
    <w:rsid w:val="000E7AEF"/>
    <w:rsid w:val="000F5E03"/>
    <w:rsid w:val="00172A27"/>
    <w:rsid w:val="001E451A"/>
    <w:rsid w:val="00240E40"/>
    <w:rsid w:val="002677AC"/>
    <w:rsid w:val="002F0E99"/>
    <w:rsid w:val="003803E2"/>
    <w:rsid w:val="00392167"/>
    <w:rsid w:val="00424A27"/>
    <w:rsid w:val="004E3F82"/>
    <w:rsid w:val="004F3A0B"/>
    <w:rsid w:val="00582A37"/>
    <w:rsid w:val="006A6763"/>
    <w:rsid w:val="006F5AC1"/>
    <w:rsid w:val="00726E7A"/>
    <w:rsid w:val="007A1B2F"/>
    <w:rsid w:val="007A3577"/>
    <w:rsid w:val="008721E6"/>
    <w:rsid w:val="009312B3"/>
    <w:rsid w:val="00942041"/>
    <w:rsid w:val="009631CA"/>
    <w:rsid w:val="009B75EF"/>
    <w:rsid w:val="009C4456"/>
    <w:rsid w:val="009F7EC4"/>
    <w:rsid w:val="00A60983"/>
    <w:rsid w:val="00A6219A"/>
    <w:rsid w:val="00AD6774"/>
    <w:rsid w:val="00AE285D"/>
    <w:rsid w:val="00AF2089"/>
    <w:rsid w:val="00B30B0F"/>
    <w:rsid w:val="00B535E3"/>
    <w:rsid w:val="00B74833"/>
    <w:rsid w:val="00BA0BB5"/>
    <w:rsid w:val="00BA4433"/>
    <w:rsid w:val="00BC5DC6"/>
    <w:rsid w:val="00BD0C25"/>
    <w:rsid w:val="00BE3E3B"/>
    <w:rsid w:val="00CA3114"/>
    <w:rsid w:val="00D73C30"/>
    <w:rsid w:val="00D85851"/>
    <w:rsid w:val="00DA2F74"/>
    <w:rsid w:val="00E877D0"/>
    <w:rsid w:val="00E878D5"/>
    <w:rsid w:val="00ED51DA"/>
    <w:rsid w:val="00F8497D"/>
    <w:rsid w:val="00F94F9A"/>
    <w:rsid w:val="00FB0AD7"/>
    <w:rsid w:val="00FF0FDA"/>
    <w:rsid w:val="15467E8B"/>
    <w:rsid w:val="1EFA7794"/>
    <w:rsid w:val="247F757F"/>
    <w:rsid w:val="3B8E1810"/>
    <w:rsid w:val="50DE647C"/>
    <w:rsid w:val="5BE33A9B"/>
    <w:rsid w:val="611E4310"/>
    <w:rsid w:val="768416A0"/>
    <w:rsid w:val="7DB53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exact"/>
      <w:ind w:left="0" w:leftChars="0" w:firstLine="200" w:firstLineChars="200"/>
      <w:jc w:val="left"/>
    </w:pPr>
    <w:rPr>
      <w:sz w:val="30"/>
    </w:rPr>
  </w:style>
  <w:style w:type="paragraph" w:styleId="3">
    <w:name w:val="Body Text Indent"/>
    <w:basedOn w:val="1"/>
    <w:unhideWhenUsed/>
    <w:qFormat/>
    <w:uiPriority w:val="99"/>
    <w:pPr>
      <w:spacing w:after="120"/>
      <w:ind w:left="420" w:leftChars="200"/>
    </w:pPr>
  </w:style>
  <w:style w:type="paragraph" w:styleId="6">
    <w:name w:val="Body Text"/>
    <w:basedOn w:val="1"/>
    <w:qFormat/>
    <w:uiPriority w:val="99"/>
    <w:pPr>
      <w:spacing w:beforeLines="30"/>
    </w:pPr>
    <w:rPr>
      <w:rFonts w:ascii="仿宋_GB2312" w:eastAsia="仿宋_GB2312"/>
      <w:kern w:val="0"/>
      <w:sz w:val="24"/>
      <w:szCs w:val="20"/>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spacing w:before="100" w:beforeAutospacing="1" w:after="100" w:afterAutospacing="1"/>
      <w:jc w:val="left"/>
    </w:pPr>
    <w:rPr>
      <w:kern w:val="0"/>
      <w:sz w:val="24"/>
    </w:rPr>
  </w:style>
  <w:style w:type="character" w:styleId="15">
    <w:name w:val="Strong"/>
    <w:basedOn w:val="14"/>
    <w:qFormat/>
    <w:uiPriority w:val="99"/>
    <w:rPr>
      <w:rFonts w:cs="Times New Roman"/>
      <w:b/>
    </w:rPr>
  </w:style>
  <w:style w:type="character" w:styleId="16">
    <w:name w:val="Hyperlink"/>
    <w:unhideWhenUsed/>
    <w:qFormat/>
    <w:uiPriority w:val="99"/>
    <w:rPr>
      <w:rFonts w:cs="Times New Roman"/>
      <w:color w:val="0000FF"/>
      <w:u w:val="single"/>
    </w:rPr>
  </w:style>
  <w:style w:type="character" w:customStyle="1" w:styleId="17">
    <w:name w:val="标题 2 字符"/>
    <w:link w:val="5"/>
    <w:qFormat/>
    <w:locked/>
    <w:uiPriority w:val="9"/>
    <w:rPr>
      <w:rFonts w:ascii="Cambria" w:hAnsi="Cambria"/>
      <w:b/>
      <w:bCs/>
      <w:sz w:val="32"/>
      <w:szCs w:val="32"/>
    </w:rPr>
  </w:style>
  <w:style w:type="character" w:customStyle="1" w:styleId="18">
    <w:name w:val="标题 1 字符"/>
    <w:link w:val="4"/>
    <w:qFormat/>
    <w:locked/>
    <w:uiPriority w:val="9"/>
    <w:rPr>
      <w:rFonts w:ascii="Times New Roman" w:hAnsi="Times New Roman"/>
      <w:b/>
      <w:bCs/>
      <w:kern w:val="44"/>
      <w:sz w:val="44"/>
      <w:szCs w:val="44"/>
      <w:lang w:val="en-US" w:eastAsia="zh-CN" w:bidi="ar-SA"/>
    </w:rPr>
  </w:style>
  <w:style w:type="paragraph" w:customStyle="1" w:styleId="19">
    <w:name w:val="列出段落1"/>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19677</Words>
  <Characters>21397</Characters>
  <Lines>157</Lines>
  <Paragraphs>44</Paragraphs>
  <TotalTime>12</TotalTime>
  <ScaleCrop>false</ScaleCrop>
  <LinksUpToDate>false</LinksUpToDate>
  <CharactersWithSpaces>21538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2022-10-11T07:29:00Z</dcterms:created>
  <dc:creator>专业屠戮理发师</dc:creator>
  <cp:lastModifiedBy>马马</cp:lastModifiedBy>
  <dcterms:modified xsi:type="dcterms:W3CDTF">2025-07-16T01:46:40Z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77B4A0E9899B4EC7BF1C9B60787A5F85</vt:lpwstr>
  </property>
  <property fmtid="{D5CDD505-2E9C-101B-9397-08002B2CF9AE}" pid="4" name="KSOTemplateDocerSaveRecord">
    <vt:lpwstr>eyJoZGlkIjoiNTNhNzMxOTdmOTE5ODM1YWIyZTEyNmE5OTM2ZmMzMWMiLCJ1c2VySWQiOiI0ODY4MDczNTcifQ==</vt:lpwstr>
  </property>
</Properties>
</file>