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B7" w:rsidRDefault="00951E35">
      <w:pPr>
        <w:spacing w:line="580" w:lineRule="exact"/>
        <w:contextualSpacing/>
        <w:rPr>
          <w:rFonts w:eastAsia="黑体"/>
          <w:szCs w:val="32"/>
          <w:lang w:val="zh-CN"/>
        </w:rPr>
      </w:pPr>
      <w:r>
        <w:rPr>
          <w:rFonts w:eastAsia="黑体"/>
          <w:szCs w:val="32"/>
          <w:lang w:val="zh-CN"/>
        </w:rPr>
        <w:t>附件</w:t>
      </w:r>
      <w:r>
        <w:rPr>
          <w:rFonts w:eastAsia="黑体"/>
          <w:szCs w:val="32"/>
        </w:rPr>
        <w:t>2</w:t>
      </w:r>
    </w:p>
    <w:p w:rsidR="00780DB7" w:rsidRDefault="00780DB7">
      <w:pPr>
        <w:widowControl/>
        <w:spacing w:line="580" w:lineRule="exact"/>
        <w:contextualSpacing/>
        <w:rPr>
          <w:rFonts w:eastAsia="宋体"/>
          <w:b/>
          <w:sz w:val="44"/>
          <w:szCs w:val="44"/>
          <w:shd w:val="clear" w:color="auto" w:fill="FFFFFF"/>
        </w:rPr>
      </w:pPr>
    </w:p>
    <w:p w:rsidR="00780DB7" w:rsidRDefault="00951E35">
      <w:pPr>
        <w:widowControl/>
        <w:spacing w:line="580" w:lineRule="exact"/>
        <w:contextualSpacing/>
        <w:jc w:val="center"/>
        <w:rPr>
          <w:rFonts w:eastAsia="宋体"/>
          <w:b/>
          <w:sz w:val="44"/>
          <w:szCs w:val="44"/>
          <w:shd w:val="clear" w:color="auto" w:fill="FFFFFF"/>
        </w:rPr>
      </w:pPr>
      <w:r>
        <w:rPr>
          <w:rFonts w:eastAsia="宋体" w:hint="eastAsia"/>
          <w:b/>
          <w:sz w:val="44"/>
          <w:szCs w:val="44"/>
          <w:shd w:val="clear" w:color="auto" w:fill="FFFFFF"/>
        </w:rPr>
        <w:t>攀枝花市第五小学校</w:t>
      </w:r>
    </w:p>
    <w:p w:rsidR="00780DB7" w:rsidRDefault="00951E35">
      <w:pPr>
        <w:widowControl/>
        <w:spacing w:line="580" w:lineRule="exact"/>
        <w:contextualSpacing/>
        <w:jc w:val="center"/>
        <w:rPr>
          <w:szCs w:val="32"/>
          <w:shd w:val="clear" w:color="auto" w:fill="FFFFFF"/>
        </w:rPr>
      </w:pPr>
      <w:r>
        <w:rPr>
          <w:rFonts w:eastAsia="宋体" w:hint="eastAsia"/>
          <w:b/>
          <w:sz w:val="44"/>
          <w:szCs w:val="44"/>
          <w:shd w:val="clear" w:color="auto" w:fill="FFFFFF"/>
        </w:rPr>
        <w:t>202</w:t>
      </w:r>
      <w:r w:rsidR="000E538B">
        <w:rPr>
          <w:rFonts w:eastAsia="宋体" w:hint="eastAsia"/>
          <w:b/>
          <w:sz w:val="44"/>
          <w:szCs w:val="44"/>
          <w:shd w:val="clear" w:color="auto" w:fill="FFFFFF"/>
        </w:rPr>
        <w:t>3</w:t>
      </w:r>
      <w:r>
        <w:rPr>
          <w:rFonts w:eastAsia="宋体" w:hint="eastAsia"/>
          <w:b/>
          <w:sz w:val="44"/>
          <w:szCs w:val="44"/>
          <w:shd w:val="clear" w:color="auto" w:fill="FFFFFF"/>
        </w:rPr>
        <w:t>年部门预算整体绩效评价自评报告</w:t>
      </w:r>
    </w:p>
    <w:p w:rsidR="00780DB7" w:rsidRDefault="00780DB7">
      <w:pPr>
        <w:widowControl/>
        <w:adjustRightInd w:val="0"/>
        <w:snapToGrid w:val="0"/>
        <w:spacing w:line="580" w:lineRule="exact"/>
        <w:ind w:firstLineChars="200" w:firstLine="480"/>
        <w:contextualSpacing/>
        <w:jc w:val="left"/>
        <w:rPr>
          <w:rFonts w:eastAsia="黑体"/>
          <w:color w:val="000000"/>
          <w:kern w:val="0"/>
          <w:sz w:val="24"/>
          <w:szCs w:val="32"/>
          <w:shd w:val="clear" w:color="auto" w:fill="FFFFFF"/>
        </w:rPr>
      </w:pPr>
    </w:p>
    <w:p w:rsidR="00780DB7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一、</w:t>
      </w:r>
      <w:r>
        <w:rPr>
          <w:rFonts w:eastAsia="黑体"/>
          <w:color w:val="000000"/>
          <w:kern w:val="0"/>
          <w:szCs w:val="32"/>
          <w:shd w:val="clear" w:color="auto" w:fill="FFFFFF"/>
          <w:lang w:val="zh-CN"/>
        </w:rPr>
        <w:t>部门（单位）概况</w:t>
      </w:r>
    </w:p>
    <w:p w:rsidR="00780DB7" w:rsidRPr="00801E29" w:rsidRDefault="00951E35" w:rsidP="00801E2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（一）机构组成。</w:t>
      </w:r>
    </w:p>
    <w:p w:rsidR="00780DB7" w:rsidRPr="00801E29" w:rsidRDefault="00951E35" w:rsidP="00801E2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攀枝花市第五小学校成立于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1980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年，</w:t>
      </w:r>
      <w:r w:rsidRPr="00801E2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下设校长室、书记室、办公室、教导处、德育处、总务处及各年级组。无下级单位。</w:t>
      </w:r>
    </w:p>
    <w:p w:rsidR="00780DB7" w:rsidRPr="00801E29" w:rsidRDefault="00951E35" w:rsidP="00801E29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机构职能。</w:t>
      </w:r>
    </w:p>
    <w:p w:rsidR="00780DB7" w:rsidRPr="00801E29" w:rsidRDefault="00951E35">
      <w:pPr>
        <w:widowControl/>
        <w:shd w:val="clear" w:color="auto" w:fill="FFFFFF"/>
        <w:spacing w:line="640" w:lineRule="atLeast"/>
        <w:ind w:left="105" w:firstLine="615"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宋体" w:hint="eastAsia"/>
          <w:color w:val="555555"/>
          <w:kern w:val="0"/>
          <w:szCs w:val="32"/>
        </w:rPr>
        <w:t>我校的主要职责是实施小学义务教育，促进基础教育发展，开展小学学历教育。</w:t>
      </w:r>
    </w:p>
    <w:p w:rsidR="00780DB7" w:rsidRPr="00801E29" w:rsidRDefault="00951E35" w:rsidP="00801E29">
      <w:pPr>
        <w:widowControl/>
        <w:numPr>
          <w:ilvl w:val="0"/>
          <w:numId w:val="1"/>
        </w:numPr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人员概况。</w:t>
      </w:r>
    </w:p>
    <w:p w:rsidR="00780DB7" w:rsidRDefault="00951E35" w:rsidP="00801E29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学校设校长书记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 xml:space="preserve">1 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人，专职副书记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1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人，副校长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1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人，工会主席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1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人。现有在职教师</w:t>
      </w:r>
      <w:r w:rsidR="000E538B"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49名，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学生在册人数</w:t>
      </w:r>
      <w:r w:rsidR="000E538B"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806名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，</w:t>
      </w:r>
      <w:r w:rsidR="000E538B"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退休人员39名</w:t>
      </w:r>
      <w:r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，</w:t>
      </w:r>
      <w:r w:rsidR="000E538B" w:rsidRPr="00801E29">
        <w:rPr>
          <w:rFonts w:ascii="仿宋" w:eastAsia="仿宋" w:hAnsi="仿宋" w:cs="仿宋" w:hint="eastAsia"/>
          <w:color w:val="333333"/>
          <w:szCs w:val="32"/>
          <w:shd w:val="clear" w:color="auto" w:fill="FFFFFF"/>
        </w:rPr>
        <w:t>财政聘用人员2名。</w:t>
      </w:r>
    </w:p>
    <w:p w:rsidR="00780DB7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二、部门财政资金收支情况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（一）部门财政资金收入情况。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202</w:t>
      </w:r>
      <w:r w:rsidR="000E538B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3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年部门预算收入为</w:t>
      </w:r>
      <w:r w:rsidR="000E538B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1093.71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万元，</w:t>
      </w:r>
      <w:r w:rsidR="000E538B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全年实际预算收入1176.11万元，其中一般公共预算收拨款1093.71万元，上年财政拨款结转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结余</w:t>
      </w:r>
      <w:r w:rsidR="000E538B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82.4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万元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。</w:t>
      </w:r>
    </w:p>
    <w:p w:rsidR="00780DB7" w:rsidRPr="00801E29" w:rsidRDefault="00951E35"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部门财政资金支出情况。</w:t>
      </w:r>
    </w:p>
    <w:p w:rsidR="00780DB7" w:rsidRDefault="000E538B">
      <w:pPr>
        <w:widowControl/>
        <w:adjustRightInd w:val="0"/>
        <w:snapToGrid w:val="0"/>
        <w:spacing w:line="580" w:lineRule="exact"/>
        <w:contextualSpacing/>
        <w:jc w:val="left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 xml:space="preserve">    </w:t>
      </w:r>
      <w:r w:rsidRPr="00801E29">
        <w:rPr>
          <w:rFonts w:ascii="仿宋" w:eastAsia="仿宋" w:hAnsi="仿宋" w:hint="eastAsia"/>
          <w:szCs w:val="32"/>
        </w:rPr>
        <w:t>2023年财政拨款资金支出共计</w:t>
      </w:r>
      <w:r w:rsidRPr="00801E29">
        <w:rPr>
          <w:rFonts w:ascii="仿宋" w:eastAsia="仿宋" w:hAnsi="仿宋" w:hint="eastAsia"/>
          <w:szCs w:val="32"/>
        </w:rPr>
        <w:t>1176.11</w:t>
      </w:r>
      <w:r w:rsidRPr="00801E29">
        <w:rPr>
          <w:rFonts w:ascii="仿宋" w:eastAsia="仿宋" w:hAnsi="仿宋" w:hint="eastAsia"/>
          <w:szCs w:val="32"/>
        </w:rPr>
        <w:t>万元，基本支出</w:t>
      </w:r>
      <w:r w:rsidRPr="00801E29">
        <w:rPr>
          <w:rFonts w:ascii="仿宋" w:eastAsia="仿宋" w:hAnsi="仿宋" w:hint="eastAsia"/>
          <w:szCs w:val="32"/>
        </w:rPr>
        <w:t>990.55</w:t>
      </w:r>
      <w:r w:rsidRPr="00801E29">
        <w:rPr>
          <w:rFonts w:ascii="仿宋" w:eastAsia="仿宋" w:hAnsi="仿宋" w:hint="eastAsia"/>
          <w:szCs w:val="32"/>
        </w:rPr>
        <w:t>万（其中人员类支出</w:t>
      </w:r>
      <w:r w:rsidRPr="00801E29">
        <w:rPr>
          <w:rFonts w:ascii="仿宋" w:eastAsia="仿宋" w:hAnsi="仿宋" w:hint="eastAsia"/>
          <w:szCs w:val="32"/>
        </w:rPr>
        <w:t>976.31</w:t>
      </w:r>
      <w:r w:rsidRPr="00801E29">
        <w:rPr>
          <w:rFonts w:ascii="仿宋" w:eastAsia="仿宋" w:hAnsi="仿宋" w:hint="eastAsia"/>
          <w:szCs w:val="32"/>
        </w:rPr>
        <w:t>万，公用类支出</w:t>
      </w:r>
      <w:r w:rsidRPr="00801E29">
        <w:rPr>
          <w:rFonts w:ascii="仿宋" w:eastAsia="仿宋" w:hAnsi="仿宋" w:hint="eastAsia"/>
          <w:szCs w:val="32"/>
        </w:rPr>
        <w:t>14.24</w:t>
      </w:r>
      <w:r w:rsidRPr="00801E29">
        <w:rPr>
          <w:rFonts w:ascii="仿宋" w:eastAsia="仿宋" w:hAnsi="仿宋" w:hint="eastAsia"/>
          <w:szCs w:val="32"/>
        </w:rPr>
        <w:t>万），项目支</w:t>
      </w:r>
      <w:r w:rsidRPr="00801E29">
        <w:rPr>
          <w:rFonts w:ascii="仿宋" w:eastAsia="仿宋" w:hAnsi="仿宋" w:hint="eastAsia"/>
          <w:szCs w:val="32"/>
        </w:rPr>
        <w:lastRenderedPageBreak/>
        <w:t>出</w:t>
      </w:r>
      <w:r w:rsidRPr="00801E29">
        <w:rPr>
          <w:rFonts w:ascii="仿宋" w:eastAsia="仿宋" w:hAnsi="仿宋" w:hint="eastAsia"/>
          <w:szCs w:val="32"/>
        </w:rPr>
        <w:t>185.56</w:t>
      </w:r>
      <w:r w:rsidRPr="00801E29">
        <w:rPr>
          <w:rFonts w:ascii="仿宋" w:eastAsia="仿宋" w:hAnsi="仿宋" w:hint="eastAsia"/>
          <w:szCs w:val="32"/>
        </w:rPr>
        <w:t>万元（其中部门项目支出</w:t>
      </w:r>
      <w:r w:rsidR="00801E29" w:rsidRPr="00801E29">
        <w:rPr>
          <w:rFonts w:ascii="仿宋" w:eastAsia="仿宋" w:hAnsi="仿宋" w:hint="eastAsia"/>
          <w:szCs w:val="32"/>
        </w:rPr>
        <w:t>123.83</w:t>
      </w:r>
      <w:r w:rsidRPr="00801E29">
        <w:rPr>
          <w:rFonts w:ascii="仿宋" w:eastAsia="仿宋" w:hAnsi="仿宋" w:hint="eastAsia"/>
          <w:szCs w:val="32"/>
        </w:rPr>
        <w:t>万元，转移性项目支出</w:t>
      </w:r>
      <w:r w:rsidR="00801E29" w:rsidRPr="00801E29">
        <w:rPr>
          <w:rFonts w:ascii="仿宋" w:eastAsia="仿宋" w:hAnsi="仿宋" w:hint="eastAsia"/>
          <w:szCs w:val="32"/>
        </w:rPr>
        <w:t>61.73</w:t>
      </w:r>
      <w:r w:rsidRPr="00801E29">
        <w:rPr>
          <w:rFonts w:ascii="仿宋" w:eastAsia="仿宋" w:hAnsi="仿宋" w:hint="eastAsia"/>
          <w:szCs w:val="32"/>
        </w:rPr>
        <w:t>万元）。</w:t>
      </w:r>
    </w:p>
    <w:p w:rsidR="00780DB7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t>三、部门整体预算绩效管理情况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（一）部门预算项目绩效管理。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．目标管理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15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分，自评得分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</w:t>
      </w:r>
      <w:r w:rsidR="00801E29"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5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目标制定：要素完整，细化到点，量化到数字，通过了学校行政办公会集体决策，具有必要性和现实性。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目标实现：以项目完成数量为核心，预算项目全部实现目标值，特定目标类项目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完成全部目标值，自评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得满分；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2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．动态调整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10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分，自评得分</w:t>
      </w:r>
      <w:r w:rsidR="00801E29"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8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支出控制：年终决算数中“办公费”、“</w:t>
      </w:r>
      <w:r w:rsidR="00801E29"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邮电费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”等与年初预算</w:t>
      </w:r>
      <w:r w:rsidR="00801E29"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有一定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偏差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，</w:t>
      </w:r>
      <w:proofErr w:type="gramStart"/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自评得</w:t>
      </w:r>
      <w:r w:rsidR="00801E29"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未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满分</w:t>
      </w:r>
      <w:proofErr w:type="gramEnd"/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；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及时处置：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及时报财政部</w:t>
      </w:r>
      <w:proofErr w:type="gramStart"/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门相关</w:t>
      </w:r>
      <w:proofErr w:type="gramEnd"/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科室说明情况进行资金调整申请，使公用经费总体支出无偏差；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FF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执行进度：参照年初预算数，严密监控全年支出进度，在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6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月份有所滞缓，在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9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月份、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11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月份达到了量化指标。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3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．完成效率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15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分：自评得分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</w:rPr>
        <w:t>5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分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预算完成：部门预算项目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12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月预算执行进度达到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100%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，该项自评得满分；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资金结余率：部门预算项目资金年终无结余；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 w:cs="仿宋"/>
          <w:color w:val="000000" w:themeColor="text1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违规记录：在各级各部门抽查工作中无违规</w:t>
      </w:r>
      <w:r w:rsidRPr="00801E29">
        <w:rPr>
          <w:rFonts w:ascii="仿宋" w:eastAsia="仿宋" w:hAnsi="仿宋" w:cs="仿宋" w:hint="eastAsia"/>
          <w:color w:val="000000" w:themeColor="text1"/>
          <w:kern w:val="0"/>
          <w:szCs w:val="32"/>
          <w:shd w:val="clear" w:color="auto" w:fill="FFFFFF"/>
          <w:lang w:val="zh-CN"/>
        </w:rPr>
        <w:t>记录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（二）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专项预算项目绩效管理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40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40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分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本年专项预算主要是“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202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3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年城乡义务教育补助经费”，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全部为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中央资金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，年末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全部完成预算指标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，资金完成率为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100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%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，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该项自评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得满分。</w:t>
      </w:r>
    </w:p>
    <w:p w:rsidR="00780DB7" w:rsidRPr="00801E29" w:rsidRDefault="00951E35">
      <w:pPr>
        <w:widowControl/>
        <w:numPr>
          <w:ilvl w:val="0"/>
          <w:numId w:val="2"/>
        </w:numPr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lastRenderedPageBreak/>
        <w:t>结果应用情况。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结果应用情况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10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分，自评得分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10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分</w:t>
      </w: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780DB7" w:rsidRPr="00801E29" w:rsidRDefault="00951E35">
      <w:pPr>
        <w:pStyle w:val="Calibri"/>
        <w:ind w:leftChars="0" w:left="0" w:firstLineChars="200" w:firstLine="640"/>
        <w:rPr>
          <w:rFonts w:ascii="仿宋" w:eastAsia="仿宋" w:hAnsi="仿宋"/>
        </w:rPr>
      </w:pPr>
      <w:r w:rsidRPr="00801E29">
        <w:rPr>
          <w:rFonts w:ascii="仿宋" w:eastAsia="仿宋" w:hAnsi="仿宋" w:hint="eastAsia"/>
        </w:rPr>
        <w:t>绩效自评结果将用于下一年度预算编制及监控，并按要求在攀枝花市东区人民政府网政务公开栏目下公示。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包括内部应用、自评公开、问题整改和应用反馈等情况。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1.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内部应用：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建立了内设机构与绩效挂钩制度。将年初预算执行情况反馈给单位各内设机构，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对各部门的日常工作实行绩效考核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2.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自评公开：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按照上级规定的时间、门户网站把部门整体绩效自评情况进行公开，做到准确、真实、完整、及时、详细，接受社会监督。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3.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问题整改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无明显问题，在部门整体绩效目标制定的科学性、合理性、执行的必要性方面还存在随意性，需要多</w:t>
      </w:r>
      <w:proofErr w:type="gramStart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跟部门</w:t>
      </w:r>
      <w:proofErr w:type="gramEnd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内设机构沟通，了解他们的需求，多主动向上级相关业务部门联系，及时处理。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4.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应用反馈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把年初的预算目标，中途执行过程、年底预算执行情况，向本单位领导、内设机构反映，向财政局反馈，找原因、列出问题清单，制定整改目标和措施，及时处理。</w:t>
      </w:r>
    </w:p>
    <w:p w:rsidR="00780DB7" w:rsidRPr="00801E29" w:rsidRDefault="00951E35">
      <w:pPr>
        <w:widowControl/>
        <w:numPr>
          <w:ilvl w:val="0"/>
          <w:numId w:val="3"/>
        </w:numPr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自评质量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780DB7" w:rsidRPr="00801E29" w:rsidRDefault="00951E35">
      <w:pPr>
        <w:pStyle w:val="Calibri"/>
        <w:ind w:left="243" w:firstLineChars="200" w:firstLine="640"/>
        <w:rPr>
          <w:rFonts w:ascii="仿宋" w:eastAsia="仿宋" w:hAnsi="仿宋"/>
          <w:color w:val="000000"/>
          <w:kern w:val="0"/>
          <w:shd w:val="clear" w:color="auto" w:fill="FFFFFF"/>
        </w:rPr>
      </w:pPr>
      <w:r w:rsidRPr="00801E29">
        <w:rPr>
          <w:rFonts w:ascii="仿宋" w:eastAsia="仿宋" w:hAnsi="仿宋"/>
          <w:color w:val="000000"/>
          <w:kern w:val="0"/>
          <w:shd w:val="clear" w:color="auto" w:fill="FFFFFF"/>
        </w:rPr>
        <w:t>包括评价部门整体支出自评准确情况</w:t>
      </w: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</w:rPr>
        <w:t>，</w:t>
      </w:r>
      <w:r w:rsidRPr="00801E29">
        <w:rPr>
          <w:rFonts w:ascii="仿宋" w:eastAsia="仿宋" w:hAnsi="仿宋" w:hint="eastAsia"/>
        </w:rPr>
        <w:t>本年度部门整体目标绩效完成情况良好</w:t>
      </w:r>
      <w:r w:rsidRPr="00801E29">
        <w:rPr>
          <w:rFonts w:ascii="仿宋" w:eastAsia="仿宋" w:hAnsi="仿宋" w:hint="eastAsia"/>
        </w:rPr>
        <w:t>，</w:t>
      </w:r>
      <w:r w:rsidRPr="00801E29">
        <w:rPr>
          <w:rFonts w:ascii="仿宋" w:eastAsia="仿宋" w:hAnsi="仿宋"/>
          <w:color w:val="000000"/>
          <w:kern w:val="0"/>
          <w:shd w:val="clear" w:color="auto" w:fill="FFFFFF"/>
          <w:lang w:val="zh-CN"/>
        </w:rPr>
        <w:t>自评质量</w:t>
      </w: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  <w:lang w:val="zh-CN"/>
        </w:rPr>
        <w:t>1</w:t>
      </w:r>
      <w:r w:rsidRPr="00801E29">
        <w:rPr>
          <w:rFonts w:ascii="仿宋" w:eastAsia="仿宋" w:hAnsi="仿宋"/>
          <w:color w:val="000000"/>
          <w:kern w:val="0"/>
          <w:shd w:val="clear" w:color="auto" w:fill="FFFFFF"/>
          <w:lang w:val="zh-CN"/>
        </w:rPr>
        <w:t>0</w:t>
      </w: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  <w:lang w:val="zh-CN"/>
        </w:rPr>
        <w:t>分，自评得分</w:t>
      </w:r>
      <w:r w:rsidR="00801E29" w:rsidRPr="00801E29">
        <w:rPr>
          <w:rFonts w:ascii="仿宋" w:eastAsia="仿宋" w:hAnsi="仿宋" w:hint="eastAsia"/>
          <w:color w:val="000000"/>
          <w:kern w:val="0"/>
          <w:shd w:val="clear" w:color="auto" w:fill="FFFFFF"/>
        </w:rPr>
        <w:t>10</w:t>
      </w: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  <w:lang w:val="zh-CN"/>
        </w:rPr>
        <w:t>分。</w:t>
      </w:r>
    </w:p>
    <w:p w:rsidR="00780DB7" w:rsidRDefault="00951E35"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认真做了部门整体支出自评，从目标、执行、完成、效益、满意度等方面既全面又有着重点</w:t>
      </w:r>
      <w:proofErr w:type="gramStart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寄进行</w:t>
      </w:r>
      <w:proofErr w:type="gramEnd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了认真分析，总结经验、查找差距、分析原因，并应用于下一年度预算编制和绩效监控。</w:t>
      </w:r>
    </w:p>
    <w:p w:rsidR="00780DB7" w:rsidRDefault="00951E35">
      <w:pPr>
        <w:widowControl/>
        <w:adjustRightInd w:val="0"/>
        <w:snapToGrid w:val="0"/>
        <w:spacing w:line="580" w:lineRule="exact"/>
        <w:ind w:firstLine="640"/>
        <w:contextualSpacing/>
        <w:jc w:val="left"/>
        <w:rPr>
          <w:rFonts w:eastAsia="黑体"/>
          <w:color w:val="000000"/>
          <w:kern w:val="0"/>
          <w:szCs w:val="32"/>
          <w:shd w:val="clear" w:color="auto" w:fill="FFFFFF"/>
        </w:rPr>
      </w:pPr>
      <w:r>
        <w:rPr>
          <w:rFonts w:eastAsia="黑体"/>
          <w:color w:val="000000"/>
          <w:kern w:val="0"/>
          <w:szCs w:val="32"/>
          <w:shd w:val="clear" w:color="auto" w:fill="FFFFFF"/>
        </w:rPr>
        <w:lastRenderedPageBreak/>
        <w:t>四、评价结论及建议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（一）评价结论。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攀枝花市第五小学校在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202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3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年度良好地执行了预算、预算管理以及资金支出，全面实现了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202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3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年度预算目标，保证了“三保”的刚需，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自评得分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9</w:t>
      </w:r>
      <w:r w:rsidR="00801E29"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8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分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  <w:lang w:val="zh-CN"/>
        </w:rPr>
        <w:t>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 w:rsidR="00780DB7" w:rsidRPr="00801E29" w:rsidRDefault="00951E35">
      <w:pPr>
        <w:pStyle w:val="Calibri"/>
        <w:ind w:left="243" w:firstLineChars="200" w:firstLine="640"/>
        <w:rPr>
          <w:rFonts w:ascii="仿宋" w:eastAsia="仿宋" w:hAnsi="仿宋"/>
        </w:rPr>
      </w:pPr>
      <w:r w:rsidRPr="00801E29">
        <w:rPr>
          <w:rFonts w:ascii="仿宋" w:eastAsia="仿宋" w:hAnsi="仿宋" w:hint="eastAsia"/>
        </w:rPr>
        <w:t>1.</w:t>
      </w:r>
      <w:r w:rsidRPr="00801E29">
        <w:rPr>
          <w:rFonts w:ascii="仿宋" w:eastAsia="仿宋" w:hAnsi="仿宋" w:hint="eastAsia"/>
        </w:rPr>
        <w:t>学校财务人员是兼职，专业知识水平低，对绩效目标的有关</w:t>
      </w:r>
      <w:r w:rsidRPr="00801E29">
        <w:rPr>
          <w:rFonts w:ascii="仿宋" w:eastAsia="仿宋" w:hAnsi="仿宋" w:hint="eastAsia"/>
        </w:rPr>
        <w:t>概念</w:t>
      </w:r>
      <w:r w:rsidRPr="00801E29">
        <w:rPr>
          <w:rFonts w:ascii="仿宋" w:eastAsia="仿宋" w:hAnsi="仿宋" w:hint="eastAsia"/>
        </w:rPr>
        <w:t>理解不透彻</w:t>
      </w:r>
      <w:r w:rsidRPr="00801E29">
        <w:rPr>
          <w:rFonts w:ascii="仿宋" w:eastAsia="仿宋" w:hAnsi="仿宋" w:hint="eastAsia"/>
        </w:rPr>
        <w:t>，造成执行滞缓。</w:t>
      </w:r>
    </w:p>
    <w:p w:rsidR="00801E29" w:rsidRPr="00801E29" w:rsidRDefault="00801E29" w:rsidP="00801E29">
      <w:pPr>
        <w:pStyle w:val="Calibri"/>
        <w:ind w:left="243" w:firstLineChars="200" w:firstLine="640"/>
        <w:rPr>
          <w:rFonts w:ascii="仿宋" w:eastAsia="仿宋" w:hAnsi="仿宋" w:hint="eastAsia"/>
        </w:rPr>
      </w:pPr>
      <w:r w:rsidRPr="00801E29">
        <w:rPr>
          <w:rFonts w:ascii="仿宋" w:eastAsia="仿宋" w:hAnsi="仿宋" w:hint="eastAsia"/>
        </w:rPr>
        <w:t>2.还</w:t>
      </w:r>
      <w:r w:rsidR="00951E35" w:rsidRPr="00801E29">
        <w:rPr>
          <w:rFonts w:ascii="仿宋" w:eastAsia="仿宋" w:hAnsi="仿宋" w:hint="eastAsia"/>
        </w:rPr>
        <w:t>需要各个部门分解汇总，全员参与，相互协调，学校对绩效评价意识</w:t>
      </w:r>
      <w:r w:rsidR="00951E35" w:rsidRPr="00801E29">
        <w:rPr>
          <w:rFonts w:ascii="仿宋" w:eastAsia="仿宋" w:hAnsi="仿宋" w:hint="eastAsia"/>
        </w:rPr>
        <w:t>不强</w:t>
      </w:r>
      <w:r w:rsidR="00951E35" w:rsidRPr="00801E29">
        <w:rPr>
          <w:rFonts w:ascii="仿宋" w:eastAsia="仿宋" w:hAnsi="仿宋" w:hint="eastAsia"/>
        </w:rPr>
        <w:t>，部分绩效目标量化不细。</w:t>
      </w:r>
    </w:p>
    <w:p w:rsidR="00780DB7" w:rsidRPr="00801E29" w:rsidRDefault="00951E35" w:rsidP="00801E29">
      <w:pPr>
        <w:pStyle w:val="Calibri"/>
        <w:ind w:left="243" w:firstLineChars="200" w:firstLine="640"/>
        <w:rPr>
          <w:rFonts w:ascii="仿宋" w:eastAsia="仿宋" w:hAnsi="仿宋"/>
          <w:color w:val="000000"/>
          <w:kern w:val="0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</w:rPr>
        <w:t>3.</w:t>
      </w:r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</w:rPr>
        <w:t>部门内部绩效结果与预算还未充分挂钩，没有严格把内设机构绩效自评纳入</w:t>
      </w:r>
      <w:bookmarkStart w:id="0" w:name="_GoBack"/>
      <w:bookmarkEnd w:id="0"/>
      <w:r w:rsidRPr="00801E29">
        <w:rPr>
          <w:rFonts w:ascii="仿宋" w:eastAsia="仿宋" w:hAnsi="仿宋" w:hint="eastAsia"/>
          <w:color w:val="000000"/>
          <w:kern w:val="0"/>
          <w:shd w:val="clear" w:color="auto" w:fill="FFFFFF"/>
        </w:rPr>
        <w:t>考核体系。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</w:pPr>
      <w:r w:rsidRPr="00801E29">
        <w:rPr>
          <w:rFonts w:ascii="仿宋" w:eastAsia="仿宋" w:hAnsi="仿宋"/>
          <w:color w:val="000000"/>
          <w:kern w:val="0"/>
          <w:szCs w:val="32"/>
          <w:shd w:val="clear" w:color="auto" w:fill="FFFFFF"/>
          <w:lang w:val="zh-CN"/>
        </w:rPr>
        <w:t>（三）改进建议。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1.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年初编制预算目标要多和单位领导、内设机构沟通，召开讨论会，听取他们的意见，做到编制的必要性、合理性。多学习文件，做到编制的科学性、合</w:t>
      </w:r>
      <w:proofErr w:type="gramStart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规</w:t>
      </w:r>
      <w:proofErr w:type="gramEnd"/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性。</w:t>
      </w:r>
    </w:p>
    <w:p w:rsidR="00780DB7" w:rsidRPr="00801E29" w:rsidRDefault="00951E35">
      <w:pPr>
        <w:pStyle w:val="Calibri"/>
        <w:ind w:leftChars="0" w:left="0" w:firstLineChars="200" w:firstLine="640"/>
        <w:rPr>
          <w:rFonts w:ascii="仿宋" w:eastAsia="仿宋" w:hAnsi="仿宋"/>
          <w:color w:val="000000"/>
          <w:kern w:val="0"/>
          <w:shd w:val="clear" w:color="auto" w:fill="FFFFFF"/>
        </w:rPr>
      </w:pPr>
      <w:r w:rsidRPr="00801E29">
        <w:rPr>
          <w:rFonts w:ascii="仿宋" w:eastAsia="仿宋" w:hAnsi="仿宋"/>
        </w:rPr>
        <w:t>2</w:t>
      </w:r>
      <w:r w:rsidRPr="00801E29">
        <w:rPr>
          <w:rFonts w:ascii="仿宋" w:eastAsia="仿宋" w:hAnsi="仿宋" w:hint="eastAsia"/>
        </w:rPr>
        <w:t>.</w:t>
      </w:r>
      <w:r w:rsidRPr="00801E29">
        <w:rPr>
          <w:rFonts w:ascii="仿宋" w:eastAsia="仿宋" w:hAnsi="仿宋" w:hint="eastAsia"/>
        </w:rPr>
        <w:t>进一步提高绩效目标评价意识和方法，细化财务管理。</w:t>
      </w:r>
    </w:p>
    <w:p w:rsidR="00780DB7" w:rsidRPr="00801E29" w:rsidRDefault="00951E35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rFonts w:ascii="仿宋" w:eastAsia="仿宋" w:hAnsi="仿宋"/>
          <w:color w:val="000000"/>
          <w:kern w:val="0"/>
          <w:szCs w:val="32"/>
          <w:shd w:val="clear" w:color="auto" w:fill="FFFFFF"/>
        </w:rPr>
      </w:pP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3.</w:t>
      </w:r>
      <w:r w:rsidRPr="00801E29">
        <w:rPr>
          <w:rFonts w:ascii="仿宋" w:eastAsia="仿宋" w:hAnsi="仿宋" w:hint="eastAsia"/>
          <w:color w:val="000000"/>
          <w:kern w:val="0"/>
          <w:szCs w:val="32"/>
          <w:shd w:val="clear" w:color="auto" w:fill="FFFFFF"/>
        </w:rPr>
        <w:t>把部门内设机构的绩效结果与预算挂钩，制定细则，纳入考核。</w:t>
      </w:r>
    </w:p>
    <w:sectPr w:rsidR="00780DB7" w:rsidRPr="00801E29">
      <w:headerReference w:type="default" r:id="rId8"/>
      <w:footerReference w:type="even" r:id="rId9"/>
      <w:pgSz w:w="11906" w:h="16838"/>
      <w:pgMar w:top="907" w:right="1361" w:bottom="851" w:left="1361" w:header="851" w:footer="992" w:gutter="0"/>
      <w:pgNumType w:fmt="numberInDash" w:start="12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E35" w:rsidRDefault="00951E35">
      <w:r>
        <w:separator/>
      </w:r>
    </w:p>
  </w:endnote>
  <w:endnote w:type="continuationSeparator" w:id="0">
    <w:p w:rsidR="00951E35" w:rsidRDefault="00951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831518"/>
    </w:sdtPr>
    <w:sdtEndPr/>
    <w:sdtContent>
      <w:p w:rsidR="00780DB7" w:rsidRDefault="00951E35">
        <w:pPr>
          <w:pStyle w:val="a6"/>
        </w:pP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eastAsia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eastAsiaTheme="minorEastAsia" w:hAnsiTheme="minorEastAsia"/>
            <w:sz w:val="28"/>
            <w:szCs w:val="28"/>
          </w:rPr>
          <w:t xml:space="preserve"> 12 -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  <w:p w:rsidR="00780DB7" w:rsidRDefault="00780DB7">
    <w:pPr>
      <w:pStyle w:val="a6"/>
      <w:tabs>
        <w:tab w:val="clear" w:pos="4153"/>
        <w:tab w:val="clear" w:pos="8306"/>
        <w:tab w:val="right" w:pos="9184"/>
      </w:tabs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E35" w:rsidRDefault="00951E35">
      <w:r>
        <w:separator/>
      </w:r>
    </w:p>
  </w:footnote>
  <w:footnote w:type="continuationSeparator" w:id="0">
    <w:p w:rsidR="00951E35" w:rsidRDefault="00951E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DB7" w:rsidRDefault="00780DB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94925"/>
    <w:multiLevelType w:val="singleLevel"/>
    <w:tmpl w:val="3E79492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B6B9F3F"/>
    <w:multiLevelType w:val="singleLevel"/>
    <w:tmpl w:val="5B6B9F3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4BDC68"/>
    <w:multiLevelType w:val="singleLevel"/>
    <w:tmpl w:val="6D4BDC6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RmYWNjZjE4OTU5NjFjYWRiN2NiYjJmYTIzNmEifQ=="/>
  </w:docVars>
  <w:rsids>
    <w:rsidRoot w:val="00EC0174"/>
    <w:rsid w:val="B5F66F24"/>
    <w:rsid w:val="C5B3F496"/>
    <w:rsid w:val="DDD7453A"/>
    <w:rsid w:val="DFE75A3D"/>
    <w:rsid w:val="DFEF594B"/>
    <w:rsid w:val="F1F9A9B5"/>
    <w:rsid w:val="FABF7411"/>
    <w:rsid w:val="FEFD95B3"/>
    <w:rsid w:val="FF2E6944"/>
    <w:rsid w:val="00006E4D"/>
    <w:rsid w:val="00021652"/>
    <w:rsid w:val="00030311"/>
    <w:rsid w:val="00030782"/>
    <w:rsid w:val="00030B66"/>
    <w:rsid w:val="0006102A"/>
    <w:rsid w:val="00065B0F"/>
    <w:rsid w:val="00065E7E"/>
    <w:rsid w:val="000820BB"/>
    <w:rsid w:val="0008241B"/>
    <w:rsid w:val="00092280"/>
    <w:rsid w:val="00097FAE"/>
    <w:rsid w:val="000A3233"/>
    <w:rsid w:val="000A7CE3"/>
    <w:rsid w:val="000B04D6"/>
    <w:rsid w:val="000B15CE"/>
    <w:rsid w:val="000C40C6"/>
    <w:rsid w:val="000C79C1"/>
    <w:rsid w:val="000D18F4"/>
    <w:rsid w:val="000D208A"/>
    <w:rsid w:val="000E037E"/>
    <w:rsid w:val="000E538B"/>
    <w:rsid w:val="000F659A"/>
    <w:rsid w:val="000F77B0"/>
    <w:rsid w:val="0010235D"/>
    <w:rsid w:val="00103A4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77AAF"/>
    <w:rsid w:val="00183850"/>
    <w:rsid w:val="00184D9F"/>
    <w:rsid w:val="001A3FA9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30B6"/>
    <w:rsid w:val="002C59D0"/>
    <w:rsid w:val="002D1A18"/>
    <w:rsid w:val="002D6C79"/>
    <w:rsid w:val="002E09F1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61C85"/>
    <w:rsid w:val="00371352"/>
    <w:rsid w:val="00376753"/>
    <w:rsid w:val="0038541D"/>
    <w:rsid w:val="00387818"/>
    <w:rsid w:val="00391A13"/>
    <w:rsid w:val="00391FD0"/>
    <w:rsid w:val="003A1D7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E752F"/>
    <w:rsid w:val="004F1E37"/>
    <w:rsid w:val="00515198"/>
    <w:rsid w:val="00521C44"/>
    <w:rsid w:val="005274E1"/>
    <w:rsid w:val="00531DDF"/>
    <w:rsid w:val="00535FA6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C17C8"/>
    <w:rsid w:val="005C2098"/>
    <w:rsid w:val="005C2E6C"/>
    <w:rsid w:val="005D0CCF"/>
    <w:rsid w:val="005D1C01"/>
    <w:rsid w:val="005E297D"/>
    <w:rsid w:val="005E3F12"/>
    <w:rsid w:val="005F627E"/>
    <w:rsid w:val="0061652E"/>
    <w:rsid w:val="006205E9"/>
    <w:rsid w:val="00622D0B"/>
    <w:rsid w:val="006270DA"/>
    <w:rsid w:val="00630B75"/>
    <w:rsid w:val="0063102F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664F1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732A1"/>
    <w:rsid w:val="00774C4A"/>
    <w:rsid w:val="00780DB7"/>
    <w:rsid w:val="00782BBB"/>
    <w:rsid w:val="007A0690"/>
    <w:rsid w:val="007A078F"/>
    <w:rsid w:val="007B34D4"/>
    <w:rsid w:val="007C0633"/>
    <w:rsid w:val="007D086C"/>
    <w:rsid w:val="007F1BE1"/>
    <w:rsid w:val="007F4463"/>
    <w:rsid w:val="007F707F"/>
    <w:rsid w:val="007F794C"/>
    <w:rsid w:val="007F7AC9"/>
    <w:rsid w:val="00801E29"/>
    <w:rsid w:val="00803B42"/>
    <w:rsid w:val="008073EF"/>
    <w:rsid w:val="0081095C"/>
    <w:rsid w:val="00810C41"/>
    <w:rsid w:val="008212FF"/>
    <w:rsid w:val="0082593B"/>
    <w:rsid w:val="00827537"/>
    <w:rsid w:val="008468EA"/>
    <w:rsid w:val="00867140"/>
    <w:rsid w:val="00881134"/>
    <w:rsid w:val="008904F0"/>
    <w:rsid w:val="008961DA"/>
    <w:rsid w:val="008B2F27"/>
    <w:rsid w:val="008B4A72"/>
    <w:rsid w:val="008B585E"/>
    <w:rsid w:val="008E6C0C"/>
    <w:rsid w:val="008F1E63"/>
    <w:rsid w:val="008F3052"/>
    <w:rsid w:val="00901E19"/>
    <w:rsid w:val="009214F7"/>
    <w:rsid w:val="00921CD7"/>
    <w:rsid w:val="00940EB6"/>
    <w:rsid w:val="00944771"/>
    <w:rsid w:val="00951E35"/>
    <w:rsid w:val="009601FC"/>
    <w:rsid w:val="00965426"/>
    <w:rsid w:val="0096654A"/>
    <w:rsid w:val="009711E4"/>
    <w:rsid w:val="00971572"/>
    <w:rsid w:val="00981E55"/>
    <w:rsid w:val="00986CEF"/>
    <w:rsid w:val="00987212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03AD"/>
    <w:rsid w:val="00A5432A"/>
    <w:rsid w:val="00A55F8A"/>
    <w:rsid w:val="00A9670E"/>
    <w:rsid w:val="00AA1423"/>
    <w:rsid w:val="00AB7996"/>
    <w:rsid w:val="00AC43C3"/>
    <w:rsid w:val="00AE2EAD"/>
    <w:rsid w:val="00AF77BE"/>
    <w:rsid w:val="00B11CEE"/>
    <w:rsid w:val="00B23428"/>
    <w:rsid w:val="00B264BF"/>
    <w:rsid w:val="00B3387B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2B49"/>
    <w:rsid w:val="00C53721"/>
    <w:rsid w:val="00C64D2E"/>
    <w:rsid w:val="00C70F97"/>
    <w:rsid w:val="00C7497C"/>
    <w:rsid w:val="00C757A2"/>
    <w:rsid w:val="00C75966"/>
    <w:rsid w:val="00C76577"/>
    <w:rsid w:val="00C80225"/>
    <w:rsid w:val="00C80B66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55B5"/>
    <w:rsid w:val="00D43DC3"/>
    <w:rsid w:val="00D51791"/>
    <w:rsid w:val="00D5281E"/>
    <w:rsid w:val="00D6531B"/>
    <w:rsid w:val="00D6612D"/>
    <w:rsid w:val="00D71AD9"/>
    <w:rsid w:val="00D73C02"/>
    <w:rsid w:val="00D872ED"/>
    <w:rsid w:val="00D913C6"/>
    <w:rsid w:val="00D96DD4"/>
    <w:rsid w:val="00DA0236"/>
    <w:rsid w:val="00DA5D51"/>
    <w:rsid w:val="00DA5E29"/>
    <w:rsid w:val="00DA61CA"/>
    <w:rsid w:val="00DB66BB"/>
    <w:rsid w:val="00DB73AF"/>
    <w:rsid w:val="00DC2865"/>
    <w:rsid w:val="00DD0894"/>
    <w:rsid w:val="00DE1888"/>
    <w:rsid w:val="00DF1250"/>
    <w:rsid w:val="00DF6EF7"/>
    <w:rsid w:val="00E05454"/>
    <w:rsid w:val="00E074C3"/>
    <w:rsid w:val="00E230FA"/>
    <w:rsid w:val="00E23329"/>
    <w:rsid w:val="00E24D6D"/>
    <w:rsid w:val="00E341B2"/>
    <w:rsid w:val="00E42633"/>
    <w:rsid w:val="00E5699E"/>
    <w:rsid w:val="00E570E1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71559B4"/>
    <w:rsid w:val="0D455409"/>
    <w:rsid w:val="0DC31556"/>
    <w:rsid w:val="192D7F22"/>
    <w:rsid w:val="1A3D6143"/>
    <w:rsid w:val="1C013801"/>
    <w:rsid w:val="25D63757"/>
    <w:rsid w:val="2D527252"/>
    <w:rsid w:val="2D60737F"/>
    <w:rsid w:val="2EAE55F2"/>
    <w:rsid w:val="2EDF4302"/>
    <w:rsid w:val="312C45BC"/>
    <w:rsid w:val="354B06BE"/>
    <w:rsid w:val="39E07108"/>
    <w:rsid w:val="3ED445EA"/>
    <w:rsid w:val="47550EBA"/>
    <w:rsid w:val="4D4F2A77"/>
    <w:rsid w:val="57F6783F"/>
    <w:rsid w:val="5A494A05"/>
    <w:rsid w:val="5B791F15"/>
    <w:rsid w:val="5D83037A"/>
    <w:rsid w:val="63044C9C"/>
    <w:rsid w:val="652C12F7"/>
    <w:rsid w:val="6636451A"/>
    <w:rsid w:val="6A61071E"/>
    <w:rsid w:val="6B6E3235"/>
    <w:rsid w:val="6BD3625D"/>
    <w:rsid w:val="6EF65E9C"/>
    <w:rsid w:val="71397E03"/>
    <w:rsid w:val="73852BD4"/>
    <w:rsid w:val="770342B9"/>
    <w:rsid w:val="77FFA8F9"/>
    <w:rsid w:val="7A9314AC"/>
    <w:rsid w:val="7C631402"/>
    <w:rsid w:val="7E140770"/>
    <w:rsid w:val="7FEFB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Plain Text"/>
    <w:basedOn w:val="a"/>
    <w:qFormat/>
    <w:rPr>
      <w:rFonts w:ascii="宋体" w:eastAsia="宋体" w:hAnsi="Courier New"/>
      <w:sz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</w:style>
  <w:style w:type="paragraph" w:customStyle="1" w:styleId="aa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a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b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Calibri">
    <w:name w:val="纯文本 + (西文) Calibri"/>
    <w:basedOn w:val="a4"/>
    <w:qFormat/>
    <w:pPr>
      <w:spacing w:line="600" w:lineRule="exact"/>
      <w:ind w:leftChars="76" w:left="160" w:firstLineChars="250" w:firstLine="800"/>
      <w:jc w:val="left"/>
    </w:pPr>
    <w:rPr>
      <w:rFonts w:ascii="仿宋_GB2312" w:eastAsia="仿宋_GB2312" w:hAnsi="仿宋_GB2312" w:cs="仿宋_GB231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Plain Text"/>
    <w:basedOn w:val="a"/>
    <w:qFormat/>
    <w:rPr>
      <w:rFonts w:ascii="宋体" w:eastAsia="宋体" w:hAnsi="Courier New"/>
      <w:sz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</w:style>
  <w:style w:type="paragraph" w:customStyle="1" w:styleId="aa">
    <w:name w:val="四号正文"/>
    <w:basedOn w:val="a"/>
    <w:link w:val="Char1"/>
    <w:qFormat/>
    <w:pPr>
      <w:spacing w:line="360" w:lineRule="auto"/>
    </w:pPr>
    <w:rPr>
      <w:rFonts w:ascii="??" w:eastAsia="宋体" w:hAnsi="??" w:cs="宋体"/>
      <w:color w:val="000000"/>
      <w:kern w:val="0"/>
      <w:sz w:val="28"/>
      <w:szCs w:val="21"/>
    </w:rPr>
  </w:style>
  <w:style w:type="character" w:customStyle="1" w:styleId="Char1">
    <w:name w:val="四号正文 Char"/>
    <w:basedOn w:val="a0"/>
    <w:link w:val="aa"/>
    <w:qFormat/>
    <w:rPr>
      <w:rFonts w:ascii="??" w:eastAsia="宋体" w:hAnsi="??" w:cs="宋体"/>
      <w:color w:val="000000"/>
      <w:sz w:val="28"/>
      <w:szCs w:val="21"/>
      <w:lang w:val="en-US" w:eastAsia="zh-CN" w:bidi="ar-SA"/>
    </w:rPr>
  </w:style>
  <w:style w:type="character" w:customStyle="1" w:styleId="Char">
    <w:name w:val="文档结构图 Char"/>
    <w:basedOn w:val="a0"/>
    <w:link w:val="a3"/>
    <w:qFormat/>
    <w:rPr>
      <w:rFonts w:ascii="宋体"/>
      <w:kern w:val="2"/>
      <w:sz w:val="18"/>
      <w:szCs w:val="18"/>
    </w:rPr>
  </w:style>
  <w:style w:type="paragraph" w:customStyle="1" w:styleId="ab">
    <w:name w:val="a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脚 Char"/>
    <w:basedOn w:val="a0"/>
    <w:link w:val="a6"/>
    <w:uiPriority w:val="99"/>
    <w:qFormat/>
    <w:rPr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Calibri">
    <w:name w:val="纯文本 + (西文) Calibri"/>
    <w:basedOn w:val="a4"/>
    <w:qFormat/>
    <w:pPr>
      <w:spacing w:line="600" w:lineRule="exact"/>
      <w:ind w:leftChars="76" w:left="160" w:firstLineChars="250" w:firstLine="800"/>
      <w:jc w:val="left"/>
    </w:pPr>
    <w:rPr>
      <w:rFonts w:ascii="仿宋_GB2312" w:eastAsia="仿宋_GB2312" w:hAnsi="仿宋_GB2312" w:cs="仿宋_GB231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277</Words>
  <Characters>1581</Characters>
  <Application>Microsoft Office Word</Application>
  <DocSecurity>0</DocSecurity>
  <Lines>13</Lines>
  <Paragraphs>3</Paragraphs>
  <ScaleCrop>false</ScaleCrop>
  <Company>PSZX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区域性就业培训基地建设项目</dc:title>
  <dc:creator>陈萍</dc:creator>
  <cp:lastModifiedBy>Admin</cp:lastModifiedBy>
  <cp:revision>18</cp:revision>
  <cp:lastPrinted>2022-03-26T08:26:00Z</cp:lastPrinted>
  <dcterms:created xsi:type="dcterms:W3CDTF">2019-05-16T11:06:00Z</dcterms:created>
  <dcterms:modified xsi:type="dcterms:W3CDTF">2024-06-06T08:52:00Z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2E1BE1EBB314411282C41791626BDC4D_12</vt:lpwstr>
  </property>
</Properties>
</file>