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97E" w:rsidRDefault="00493F53">
      <w:pPr>
        <w:spacing w:line="580" w:lineRule="exact"/>
        <w:contextualSpacing/>
        <w:rPr>
          <w:rFonts w:eastAsia="黑体"/>
          <w:szCs w:val="32"/>
          <w:lang w:val="zh-CN"/>
        </w:rPr>
      </w:pPr>
      <w:r>
        <w:rPr>
          <w:rFonts w:eastAsia="黑体"/>
          <w:szCs w:val="32"/>
          <w:lang w:val="zh-CN"/>
        </w:rPr>
        <w:t>附件</w:t>
      </w:r>
      <w:r>
        <w:rPr>
          <w:rFonts w:eastAsia="黑体"/>
          <w:szCs w:val="32"/>
        </w:rPr>
        <w:t>2</w:t>
      </w:r>
    </w:p>
    <w:p w:rsidR="00F5197E" w:rsidRDefault="00F5197E">
      <w:pPr>
        <w:widowControl/>
        <w:spacing w:line="580" w:lineRule="exact"/>
        <w:contextualSpacing/>
        <w:rPr>
          <w:rFonts w:eastAsia="宋体"/>
          <w:b/>
          <w:sz w:val="44"/>
          <w:szCs w:val="44"/>
          <w:shd w:val="clear" w:color="auto" w:fill="FFFFFF"/>
        </w:rPr>
      </w:pPr>
    </w:p>
    <w:p w:rsidR="00F5197E" w:rsidRDefault="00493F53">
      <w:pPr>
        <w:widowControl/>
        <w:spacing w:line="580" w:lineRule="exact"/>
        <w:contextualSpacing/>
        <w:jc w:val="center"/>
        <w:rPr>
          <w:rFonts w:eastAsia="宋体"/>
          <w:b/>
          <w:sz w:val="44"/>
          <w:szCs w:val="44"/>
          <w:shd w:val="clear" w:color="auto" w:fill="FFFFFF"/>
        </w:rPr>
      </w:pPr>
      <w:r>
        <w:rPr>
          <w:rFonts w:eastAsia="宋体"/>
          <w:b/>
          <w:sz w:val="44"/>
          <w:szCs w:val="44"/>
          <w:shd w:val="clear" w:color="auto" w:fill="FFFFFF"/>
        </w:rPr>
        <w:t>202</w:t>
      </w:r>
      <w:r w:rsidR="00246005">
        <w:rPr>
          <w:rFonts w:eastAsia="宋体"/>
          <w:b/>
          <w:sz w:val="44"/>
          <w:szCs w:val="44"/>
          <w:shd w:val="clear" w:color="auto" w:fill="FFFFFF"/>
        </w:rPr>
        <w:t>3</w:t>
      </w:r>
      <w:r>
        <w:rPr>
          <w:rFonts w:eastAsia="宋体" w:hint="eastAsia"/>
          <w:b/>
          <w:sz w:val="44"/>
          <w:szCs w:val="44"/>
          <w:shd w:val="clear" w:color="auto" w:fill="FFFFFF"/>
        </w:rPr>
        <w:t>年度</w:t>
      </w:r>
      <w:r>
        <w:rPr>
          <w:rFonts w:eastAsia="宋体" w:hint="eastAsia"/>
          <w:b/>
          <w:sz w:val="44"/>
          <w:szCs w:val="44"/>
          <w:shd w:val="clear" w:color="auto" w:fill="FFFFFF"/>
        </w:rPr>
        <w:t>攀枝花市凤凰小学长寿路学校</w:t>
      </w:r>
    </w:p>
    <w:p w:rsidR="00F5197E" w:rsidRDefault="00493F53">
      <w:pPr>
        <w:widowControl/>
        <w:spacing w:line="580" w:lineRule="exact"/>
        <w:contextualSpacing/>
        <w:jc w:val="center"/>
        <w:rPr>
          <w:rFonts w:eastAsia="宋体"/>
          <w:b/>
          <w:sz w:val="44"/>
          <w:szCs w:val="44"/>
          <w:shd w:val="clear" w:color="auto" w:fill="FFFFFF"/>
        </w:rPr>
      </w:pPr>
      <w:r>
        <w:rPr>
          <w:rFonts w:eastAsia="宋体"/>
          <w:b/>
          <w:sz w:val="44"/>
          <w:szCs w:val="44"/>
          <w:shd w:val="clear" w:color="auto" w:fill="FFFFFF"/>
        </w:rPr>
        <w:t>整体支出绩效评价报告</w:t>
      </w:r>
    </w:p>
    <w:p w:rsidR="00F5197E" w:rsidRDefault="00F5197E">
      <w:pPr>
        <w:widowControl/>
        <w:adjustRightInd w:val="0"/>
        <w:snapToGrid w:val="0"/>
        <w:spacing w:line="580" w:lineRule="exact"/>
        <w:ind w:firstLineChars="200" w:firstLine="480"/>
        <w:contextualSpacing/>
        <w:jc w:val="left"/>
        <w:rPr>
          <w:rFonts w:eastAsia="黑体"/>
          <w:color w:val="000000"/>
          <w:kern w:val="0"/>
          <w:sz w:val="24"/>
          <w:szCs w:val="32"/>
          <w:shd w:val="clear" w:color="auto" w:fill="FFFFFF"/>
        </w:rPr>
      </w:pPr>
    </w:p>
    <w:p w:rsidR="00F5197E" w:rsidRDefault="00493F53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eastAsia="黑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eastAsia="黑体"/>
          <w:color w:val="000000"/>
          <w:kern w:val="0"/>
          <w:szCs w:val="32"/>
          <w:shd w:val="clear" w:color="auto" w:fill="FFFFFF"/>
        </w:rPr>
        <w:t>一、</w:t>
      </w:r>
      <w:r>
        <w:rPr>
          <w:rFonts w:eastAsia="黑体"/>
          <w:color w:val="000000"/>
          <w:kern w:val="0"/>
          <w:szCs w:val="32"/>
          <w:shd w:val="clear" w:color="auto" w:fill="FFFFFF"/>
          <w:lang w:val="zh-CN"/>
        </w:rPr>
        <w:t>部门概况</w:t>
      </w:r>
    </w:p>
    <w:p w:rsidR="00F5197E" w:rsidRDefault="00493F53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>
        <w:rPr>
          <w:color w:val="000000"/>
          <w:kern w:val="0"/>
          <w:szCs w:val="32"/>
          <w:shd w:val="clear" w:color="auto" w:fill="FFFFFF"/>
          <w:lang w:val="zh-CN"/>
        </w:rPr>
        <w:t>（一）机构组成。</w:t>
      </w:r>
    </w:p>
    <w:p w:rsidR="00F5197E" w:rsidRDefault="00493F53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/>
          <w:szCs w:val="32"/>
        </w:rPr>
        <w:t>攀枝花市凤凰小学长寿路学校，</w:t>
      </w:r>
      <w:r>
        <w:rPr>
          <w:szCs w:val="32"/>
        </w:rPr>
        <w:t>内设机构</w:t>
      </w:r>
      <w:r>
        <w:rPr>
          <w:rFonts w:hint="eastAsia"/>
          <w:szCs w:val="32"/>
        </w:rPr>
        <w:t>6</w:t>
      </w:r>
      <w:r>
        <w:rPr>
          <w:szCs w:val="32"/>
        </w:rPr>
        <w:t>个</w:t>
      </w:r>
      <w:r>
        <w:rPr>
          <w:rFonts w:hAnsi="宋体" w:hint="eastAsia"/>
          <w:szCs w:val="32"/>
        </w:rPr>
        <w:t>：办公室</w:t>
      </w:r>
      <w:r>
        <w:rPr>
          <w:rFonts w:hAnsi="宋体" w:hint="eastAsia"/>
          <w:szCs w:val="32"/>
        </w:rPr>
        <w:t>1</w:t>
      </w:r>
      <w:r>
        <w:rPr>
          <w:rFonts w:hAnsi="宋体" w:hint="eastAsia"/>
          <w:szCs w:val="32"/>
        </w:rPr>
        <w:t>个、教导处</w:t>
      </w:r>
      <w:r>
        <w:rPr>
          <w:rFonts w:hAnsi="宋体" w:hint="eastAsia"/>
          <w:szCs w:val="32"/>
        </w:rPr>
        <w:t>1</w:t>
      </w:r>
      <w:r>
        <w:rPr>
          <w:rFonts w:hAnsi="宋体" w:hint="eastAsia"/>
          <w:szCs w:val="32"/>
        </w:rPr>
        <w:t>个，德育处</w:t>
      </w:r>
      <w:r>
        <w:rPr>
          <w:rFonts w:hAnsi="宋体" w:hint="eastAsia"/>
          <w:szCs w:val="32"/>
        </w:rPr>
        <w:t>1</w:t>
      </w:r>
      <w:r>
        <w:rPr>
          <w:rFonts w:hAnsi="宋体" w:hint="eastAsia"/>
          <w:szCs w:val="32"/>
        </w:rPr>
        <w:t>个，总务处</w:t>
      </w:r>
      <w:r>
        <w:rPr>
          <w:rFonts w:hAnsi="宋体" w:hint="eastAsia"/>
          <w:szCs w:val="32"/>
        </w:rPr>
        <w:t>1</w:t>
      </w:r>
      <w:r>
        <w:rPr>
          <w:rFonts w:hAnsi="宋体" w:hint="eastAsia"/>
          <w:szCs w:val="32"/>
        </w:rPr>
        <w:t>个，信息中心</w:t>
      </w:r>
      <w:r>
        <w:rPr>
          <w:rFonts w:hAnsi="宋体" w:hint="eastAsia"/>
          <w:szCs w:val="32"/>
        </w:rPr>
        <w:t>1</w:t>
      </w:r>
      <w:r>
        <w:rPr>
          <w:rFonts w:hAnsi="宋体" w:hint="eastAsia"/>
          <w:szCs w:val="32"/>
        </w:rPr>
        <w:t>个，</w:t>
      </w:r>
      <w:proofErr w:type="gramStart"/>
      <w:r>
        <w:rPr>
          <w:rFonts w:hAnsi="宋体" w:hint="eastAsia"/>
          <w:szCs w:val="32"/>
        </w:rPr>
        <w:t>安全维稳</w:t>
      </w:r>
      <w:proofErr w:type="gramEnd"/>
      <w:r>
        <w:rPr>
          <w:rFonts w:hAnsi="宋体" w:hint="eastAsia"/>
          <w:szCs w:val="32"/>
        </w:rPr>
        <w:t>办公室</w:t>
      </w:r>
      <w:r>
        <w:rPr>
          <w:rFonts w:hAnsi="宋体" w:hint="eastAsia"/>
          <w:szCs w:val="32"/>
        </w:rPr>
        <w:t>1</w:t>
      </w:r>
      <w:r>
        <w:rPr>
          <w:rFonts w:hAnsi="宋体" w:hint="eastAsia"/>
          <w:szCs w:val="32"/>
        </w:rPr>
        <w:t>个。</w:t>
      </w:r>
    </w:p>
    <w:p w:rsidR="00F5197E" w:rsidRDefault="00493F53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>
        <w:rPr>
          <w:color w:val="000000"/>
          <w:kern w:val="0"/>
          <w:szCs w:val="32"/>
          <w:shd w:val="clear" w:color="auto" w:fill="FFFFFF"/>
          <w:lang w:val="zh-CN"/>
        </w:rPr>
        <w:t>（二）机构职能。</w:t>
      </w:r>
    </w:p>
    <w:p w:rsidR="00F5197E" w:rsidRDefault="00493F53">
      <w:pPr>
        <w:adjustRightInd w:val="0"/>
        <w:snapToGrid w:val="0"/>
        <w:spacing w:line="560" w:lineRule="exact"/>
        <w:ind w:firstLine="720"/>
        <w:rPr>
          <w:rFonts w:ascii="仿宋" w:eastAsia="仿宋" w:hAnsi="仿宋"/>
          <w:szCs w:val="32"/>
          <w:lang w:val="zh-CN"/>
        </w:rPr>
      </w:pPr>
      <w:r>
        <w:rPr>
          <w:rFonts w:hint="eastAsia"/>
          <w:szCs w:val="32"/>
        </w:rPr>
        <w:t>攀枝花市</w:t>
      </w:r>
      <w:r>
        <w:rPr>
          <w:rFonts w:hint="eastAsia"/>
          <w:szCs w:val="32"/>
        </w:rPr>
        <w:t>凤凰小学长寿</w:t>
      </w:r>
      <w:proofErr w:type="gramStart"/>
      <w:r>
        <w:rPr>
          <w:rFonts w:hint="eastAsia"/>
          <w:szCs w:val="32"/>
        </w:rPr>
        <w:t>路</w:t>
      </w:r>
      <w:r>
        <w:rPr>
          <w:rFonts w:hint="eastAsia"/>
          <w:szCs w:val="32"/>
        </w:rPr>
        <w:t>学校</w:t>
      </w:r>
      <w:proofErr w:type="gramEnd"/>
      <w:r>
        <w:rPr>
          <w:rFonts w:hint="eastAsia"/>
          <w:szCs w:val="32"/>
        </w:rPr>
        <w:t>是经攀枝花市东区机构编制委员会批准成立的独立法人机构，是经费独立核算单位。本校贯彻执行党和国家的教育方针、政策、法律和法规，坚持依法治教，依法办学。实施九年义务教育。学校的主要工作职能是小学教育。执行国家课程（课时）计划，开齐课程，开足课时，全面推进素质教育开展教育教学改革，加强教师课改业务培训，搞好课题研究，重视课</w:t>
      </w:r>
      <w:proofErr w:type="gramStart"/>
      <w:r>
        <w:rPr>
          <w:rFonts w:hint="eastAsia"/>
          <w:szCs w:val="32"/>
        </w:rPr>
        <w:t>改经验</w:t>
      </w:r>
      <w:proofErr w:type="gramEnd"/>
      <w:r>
        <w:rPr>
          <w:rFonts w:hint="eastAsia"/>
          <w:szCs w:val="32"/>
        </w:rPr>
        <w:t>成果的收集及整理工作，促进学校教育教学工作的发展</w:t>
      </w:r>
      <w:r>
        <w:rPr>
          <w:rFonts w:hint="eastAsia"/>
          <w:bCs/>
          <w:szCs w:val="32"/>
        </w:rPr>
        <w:t>。</w:t>
      </w:r>
    </w:p>
    <w:p w:rsidR="00F5197E" w:rsidRDefault="00493F53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>
        <w:rPr>
          <w:color w:val="000000"/>
          <w:kern w:val="0"/>
          <w:szCs w:val="32"/>
          <w:shd w:val="clear" w:color="auto" w:fill="FFFFFF"/>
          <w:lang w:val="zh-CN"/>
        </w:rPr>
        <w:t>（三）人员概况。</w:t>
      </w:r>
    </w:p>
    <w:p w:rsidR="00F5197E" w:rsidRDefault="00493F53">
      <w:pPr>
        <w:pStyle w:val="a4"/>
        <w:adjustRightInd w:val="0"/>
        <w:snapToGrid w:val="0"/>
        <w:spacing w:before="130" w:line="580" w:lineRule="exact"/>
        <w:ind w:firstLineChars="200" w:firstLine="640"/>
        <w:rPr>
          <w:color w:val="000000"/>
          <w:kern w:val="0"/>
          <w:szCs w:val="32"/>
          <w:shd w:val="clear" w:color="auto" w:fill="FFFFFF"/>
          <w:lang w:val="zh-CN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攀枝花市</w:t>
      </w:r>
      <w:r>
        <w:rPr>
          <w:rFonts w:hint="eastAsia"/>
          <w:sz w:val="32"/>
          <w:szCs w:val="32"/>
        </w:rPr>
        <w:t>凤凰小学长寿</w:t>
      </w:r>
      <w:proofErr w:type="gramStart"/>
      <w:r>
        <w:rPr>
          <w:rFonts w:hint="eastAsia"/>
          <w:sz w:val="32"/>
          <w:szCs w:val="32"/>
        </w:rPr>
        <w:t>路</w:t>
      </w:r>
      <w:r>
        <w:rPr>
          <w:rFonts w:hint="eastAsia"/>
          <w:sz w:val="32"/>
          <w:szCs w:val="32"/>
        </w:rPr>
        <w:t>学校</w:t>
      </w:r>
      <w:proofErr w:type="gramEnd"/>
      <w:r w:rsidR="00246005">
        <w:rPr>
          <w:rFonts w:hint="eastAsia"/>
          <w:sz w:val="32"/>
          <w:szCs w:val="32"/>
        </w:rPr>
        <w:t>现</w:t>
      </w:r>
      <w:r>
        <w:rPr>
          <w:rFonts w:hint="eastAsia"/>
          <w:sz w:val="32"/>
          <w:szCs w:val="32"/>
        </w:rPr>
        <w:t>核定编制为</w:t>
      </w:r>
      <w:r w:rsidR="00246005">
        <w:rPr>
          <w:sz w:val="32"/>
          <w:szCs w:val="32"/>
        </w:rPr>
        <w:t>54</w:t>
      </w:r>
      <w:r>
        <w:rPr>
          <w:rFonts w:hint="eastAsia"/>
          <w:sz w:val="32"/>
          <w:szCs w:val="32"/>
        </w:rPr>
        <w:t>人，实有教职工</w:t>
      </w:r>
      <w:r w:rsidR="00246005">
        <w:rPr>
          <w:sz w:val="32"/>
          <w:szCs w:val="32"/>
        </w:rPr>
        <w:t>60</w:t>
      </w:r>
      <w:r>
        <w:rPr>
          <w:rFonts w:hint="eastAsia"/>
          <w:sz w:val="32"/>
          <w:szCs w:val="32"/>
        </w:rPr>
        <w:t>人，退休人员</w:t>
      </w:r>
      <w:r>
        <w:rPr>
          <w:sz w:val="32"/>
          <w:szCs w:val="32"/>
        </w:rPr>
        <w:t>14</w:t>
      </w:r>
      <w:r w:rsidR="00246005">
        <w:rPr>
          <w:sz w:val="32"/>
          <w:szCs w:val="32"/>
        </w:rPr>
        <w:t>6</w:t>
      </w:r>
      <w:r>
        <w:rPr>
          <w:rFonts w:hint="eastAsia"/>
          <w:sz w:val="32"/>
          <w:szCs w:val="32"/>
        </w:rPr>
        <w:t>人，财政聘用人员</w:t>
      </w: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人，学校自</w:t>
      </w:r>
      <w:r>
        <w:rPr>
          <w:sz w:val="32"/>
          <w:szCs w:val="32"/>
        </w:rPr>
        <w:t>聘人员</w:t>
      </w:r>
      <w:r>
        <w:rPr>
          <w:rFonts w:hint="eastAsia"/>
          <w:sz w:val="32"/>
          <w:szCs w:val="32"/>
        </w:rPr>
        <w:t>6</w:t>
      </w:r>
      <w:r>
        <w:rPr>
          <w:rFonts w:hint="eastAsia"/>
          <w:sz w:val="32"/>
          <w:szCs w:val="32"/>
        </w:rPr>
        <w:t>人</w:t>
      </w:r>
      <w:r>
        <w:rPr>
          <w:sz w:val="32"/>
          <w:szCs w:val="32"/>
        </w:rPr>
        <w:t>。学生人数</w:t>
      </w:r>
      <w:r w:rsidR="00246005">
        <w:rPr>
          <w:sz w:val="32"/>
          <w:szCs w:val="32"/>
        </w:rPr>
        <w:t>830</w:t>
      </w:r>
      <w:r>
        <w:rPr>
          <w:rFonts w:hint="eastAsia"/>
          <w:sz w:val="32"/>
          <w:szCs w:val="32"/>
        </w:rPr>
        <w:t>人</w:t>
      </w:r>
      <w:r>
        <w:rPr>
          <w:sz w:val="32"/>
          <w:szCs w:val="32"/>
        </w:rPr>
        <w:t>。</w:t>
      </w:r>
    </w:p>
    <w:p w:rsidR="00F5197E" w:rsidRDefault="00493F53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eastAsia="黑体"/>
          <w:color w:val="000000"/>
          <w:kern w:val="0"/>
          <w:szCs w:val="32"/>
          <w:shd w:val="clear" w:color="auto" w:fill="FFFFFF"/>
        </w:rPr>
      </w:pPr>
      <w:r>
        <w:rPr>
          <w:rFonts w:eastAsia="黑体"/>
          <w:color w:val="000000"/>
          <w:kern w:val="0"/>
          <w:szCs w:val="32"/>
          <w:shd w:val="clear" w:color="auto" w:fill="FFFFFF"/>
        </w:rPr>
        <w:t>二、部门财政资金收支情况</w:t>
      </w:r>
    </w:p>
    <w:p w:rsidR="00F5197E" w:rsidRDefault="00493F53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>
        <w:rPr>
          <w:color w:val="000000"/>
          <w:kern w:val="0"/>
          <w:szCs w:val="32"/>
          <w:shd w:val="clear" w:color="auto" w:fill="FFFFFF"/>
          <w:lang w:val="zh-CN"/>
        </w:rPr>
        <w:t>（一）部门财政资金收入情况。</w:t>
      </w:r>
    </w:p>
    <w:p w:rsidR="00F5197E" w:rsidRDefault="00493F53">
      <w:pPr>
        <w:adjustRightInd w:val="0"/>
        <w:snapToGrid w:val="0"/>
        <w:spacing w:line="560" w:lineRule="exact"/>
        <w:ind w:firstLine="72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20</w:t>
      </w:r>
      <w:r>
        <w:rPr>
          <w:rFonts w:ascii="仿宋" w:eastAsia="仿宋" w:hAnsi="仿宋" w:hint="eastAsia"/>
          <w:szCs w:val="32"/>
        </w:rPr>
        <w:t>2</w:t>
      </w:r>
      <w:r w:rsidR="00246005">
        <w:rPr>
          <w:rFonts w:ascii="仿宋" w:eastAsia="仿宋" w:hAnsi="仿宋"/>
          <w:szCs w:val="32"/>
        </w:rPr>
        <w:t>3</w:t>
      </w:r>
      <w:r>
        <w:rPr>
          <w:rFonts w:ascii="仿宋" w:eastAsia="仿宋" w:hAnsi="仿宋" w:hint="eastAsia"/>
          <w:szCs w:val="32"/>
        </w:rPr>
        <w:t>年预算收入总额为</w:t>
      </w:r>
      <w:r>
        <w:rPr>
          <w:rFonts w:ascii="仿宋" w:eastAsia="仿宋" w:hAnsi="仿宋" w:hint="eastAsia"/>
          <w:szCs w:val="32"/>
        </w:rPr>
        <w:t>1</w:t>
      </w:r>
      <w:r w:rsidR="00246005">
        <w:rPr>
          <w:rFonts w:ascii="仿宋" w:eastAsia="仿宋" w:hAnsi="仿宋"/>
          <w:szCs w:val="32"/>
        </w:rPr>
        <w:t>5</w:t>
      </w:r>
      <w:r>
        <w:rPr>
          <w:rFonts w:ascii="仿宋" w:eastAsia="仿宋" w:hAnsi="仿宋" w:hint="eastAsia"/>
          <w:szCs w:val="32"/>
        </w:rPr>
        <w:t>7</w:t>
      </w:r>
      <w:r w:rsidR="00246005">
        <w:rPr>
          <w:rFonts w:ascii="仿宋" w:eastAsia="仿宋" w:hAnsi="仿宋"/>
          <w:szCs w:val="32"/>
        </w:rPr>
        <w:t>1</w:t>
      </w:r>
      <w:r>
        <w:rPr>
          <w:rFonts w:ascii="仿宋" w:eastAsia="仿宋" w:hAnsi="仿宋" w:hint="eastAsia"/>
          <w:szCs w:val="32"/>
        </w:rPr>
        <w:t>.50</w:t>
      </w:r>
      <w:r>
        <w:rPr>
          <w:rFonts w:ascii="仿宋" w:eastAsia="仿宋" w:hAnsi="仿宋" w:hint="eastAsia"/>
          <w:szCs w:val="32"/>
        </w:rPr>
        <w:t>万元，</w:t>
      </w:r>
      <w:r>
        <w:rPr>
          <w:rFonts w:ascii="仿宋" w:eastAsia="仿宋" w:hAnsi="仿宋" w:hint="eastAsia"/>
          <w:szCs w:val="32"/>
        </w:rPr>
        <w:t>追加资金</w:t>
      </w:r>
      <w:r w:rsidR="00097ECC">
        <w:rPr>
          <w:rFonts w:ascii="仿宋" w:eastAsia="仿宋" w:hAnsi="仿宋" w:hint="eastAsia"/>
          <w:szCs w:val="32"/>
        </w:rPr>
        <w:t>1</w:t>
      </w:r>
      <w:r w:rsidR="00097ECC">
        <w:rPr>
          <w:rFonts w:ascii="仿宋" w:eastAsia="仿宋" w:hAnsi="仿宋"/>
          <w:szCs w:val="32"/>
        </w:rPr>
        <w:t>5</w:t>
      </w:r>
      <w:r>
        <w:rPr>
          <w:rFonts w:ascii="仿宋" w:eastAsia="仿宋" w:hAnsi="仿宋" w:hint="eastAsia"/>
          <w:szCs w:val="32"/>
        </w:rPr>
        <w:t>1.</w:t>
      </w:r>
      <w:r w:rsidR="00097ECC">
        <w:rPr>
          <w:rFonts w:ascii="仿宋" w:eastAsia="仿宋" w:hAnsi="仿宋"/>
          <w:szCs w:val="32"/>
        </w:rPr>
        <w:t>30</w:t>
      </w:r>
      <w:r>
        <w:rPr>
          <w:rFonts w:ascii="仿宋" w:eastAsia="仿宋" w:hAnsi="仿宋" w:hint="eastAsia"/>
          <w:szCs w:val="32"/>
        </w:rPr>
        <w:t>万元，</w:t>
      </w:r>
      <w:r>
        <w:rPr>
          <w:rFonts w:ascii="仿宋" w:eastAsia="仿宋" w:hAnsi="仿宋" w:hint="eastAsia"/>
          <w:szCs w:val="32"/>
        </w:rPr>
        <w:lastRenderedPageBreak/>
        <w:t>使用资金</w:t>
      </w:r>
      <w:r w:rsidR="00246005">
        <w:rPr>
          <w:rFonts w:ascii="仿宋" w:eastAsia="仿宋" w:hAnsi="仿宋"/>
          <w:szCs w:val="32"/>
        </w:rPr>
        <w:t>1722</w:t>
      </w:r>
      <w:r>
        <w:rPr>
          <w:rFonts w:ascii="仿宋" w:eastAsia="仿宋" w:hAnsi="仿宋" w:hint="eastAsia"/>
          <w:szCs w:val="32"/>
        </w:rPr>
        <w:t>.</w:t>
      </w:r>
      <w:r w:rsidR="00246005">
        <w:rPr>
          <w:rFonts w:ascii="仿宋" w:eastAsia="仿宋" w:hAnsi="仿宋"/>
          <w:szCs w:val="32"/>
        </w:rPr>
        <w:t>80</w:t>
      </w:r>
      <w:r>
        <w:rPr>
          <w:rFonts w:ascii="仿宋" w:eastAsia="仿宋" w:hAnsi="仿宋" w:hint="eastAsia"/>
          <w:szCs w:val="32"/>
        </w:rPr>
        <w:t>万元</w:t>
      </w:r>
      <w:r>
        <w:rPr>
          <w:rFonts w:ascii="仿宋_GB2312" w:hAnsi="宋体" w:hint="eastAsia"/>
          <w:szCs w:val="32"/>
        </w:rPr>
        <w:t>。</w:t>
      </w:r>
    </w:p>
    <w:p w:rsidR="00F5197E" w:rsidRDefault="00493F53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>
        <w:rPr>
          <w:color w:val="000000"/>
          <w:kern w:val="0"/>
          <w:szCs w:val="32"/>
          <w:shd w:val="clear" w:color="auto" w:fill="FFFFFF"/>
          <w:lang w:val="zh-CN"/>
        </w:rPr>
        <w:t>（二）部门财政资金支出情况。</w:t>
      </w:r>
    </w:p>
    <w:p w:rsidR="00F5197E" w:rsidRDefault="00493F53">
      <w:pPr>
        <w:adjustRightInd w:val="0"/>
        <w:snapToGrid w:val="0"/>
        <w:spacing w:line="560" w:lineRule="exact"/>
        <w:ind w:firstLine="72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20</w:t>
      </w:r>
      <w:r>
        <w:rPr>
          <w:rFonts w:ascii="仿宋" w:eastAsia="仿宋" w:hAnsi="仿宋" w:hint="eastAsia"/>
          <w:szCs w:val="32"/>
        </w:rPr>
        <w:t>2</w:t>
      </w:r>
      <w:r w:rsidR="00097ECC">
        <w:rPr>
          <w:rFonts w:ascii="仿宋" w:eastAsia="仿宋" w:hAnsi="仿宋"/>
          <w:szCs w:val="32"/>
        </w:rPr>
        <w:t>3</w:t>
      </w:r>
      <w:r>
        <w:rPr>
          <w:rFonts w:ascii="仿宋" w:eastAsia="仿宋" w:hAnsi="仿宋" w:hint="eastAsia"/>
          <w:szCs w:val="32"/>
        </w:rPr>
        <w:t>年</w:t>
      </w:r>
      <w:r>
        <w:rPr>
          <w:rFonts w:ascii="仿宋" w:eastAsia="仿宋" w:hAnsi="仿宋" w:hint="eastAsia"/>
          <w:szCs w:val="32"/>
        </w:rPr>
        <w:t>收支</w:t>
      </w:r>
      <w:r>
        <w:rPr>
          <w:rFonts w:ascii="仿宋" w:eastAsia="仿宋" w:hAnsi="仿宋" w:hint="eastAsia"/>
          <w:szCs w:val="32"/>
        </w:rPr>
        <w:t>结余为</w:t>
      </w:r>
      <w:r>
        <w:rPr>
          <w:rFonts w:ascii="仿宋" w:eastAsia="仿宋" w:hAnsi="仿宋" w:hint="eastAsia"/>
          <w:szCs w:val="32"/>
        </w:rPr>
        <w:t>0</w:t>
      </w:r>
      <w:r>
        <w:rPr>
          <w:rFonts w:ascii="仿宋" w:eastAsia="仿宋" w:hAnsi="仿宋" w:hint="eastAsia"/>
          <w:szCs w:val="32"/>
        </w:rPr>
        <w:t>万元</w:t>
      </w:r>
      <w:r>
        <w:rPr>
          <w:rFonts w:ascii="仿宋_GB2312" w:hAnsi="宋体" w:hint="eastAsia"/>
          <w:szCs w:val="32"/>
        </w:rPr>
        <w:t>。</w:t>
      </w:r>
      <w:r>
        <w:rPr>
          <w:rFonts w:ascii="仿宋_GB2312" w:hAnsi="宋体" w:hint="eastAsia"/>
          <w:szCs w:val="32"/>
        </w:rPr>
        <w:t>支出</w:t>
      </w:r>
      <w:r>
        <w:rPr>
          <w:rFonts w:ascii="仿宋" w:eastAsia="仿宋" w:hAnsi="仿宋" w:hint="eastAsia"/>
          <w:szCs w:val="32"/>
        </w:rPr>
        <w:t>总额为</w:t>
      </w:r>
      <w:r w:rsidR="00097ECC">
        <w:rPr>
          <w:rFonts w:ascii="仿宋" w:eastAsia="仿宋" w:hAnsi="仿宋"/>
          <w:szCs w:val="32"/>
        </w:rPr>
        <w:t>1722</w:t>
      </w:r>
      <w:r>
        <w:rPr>
          <w:rFonts w:ascii="仿宋" w:eastAsia="仿宋" w:hAnsi="仿宋" w:hint="eastAsia"/>
          <w:szCs w:val="32"/>
        </w:rPr>
        <w:t>.</w:t>
      </w:r>
      <w:r w:rsidR="00097ECC">
        <w:rPr>
          <w:rFonts w:ascii="仿宋" w:eastAsia="仿宋" w:hAnsi="仿宋"/>
          <w:szCs w:val="32"/>
        </w:rPr>
        <w:t>80</w:t>
      </w:r>
      <w:r>
        <w:rPr>
          <w:rFonts w:ascii="仿宋" w:eastAsia="仿宋" w:hAnsi="仿宋" w:hint="eastAsia"/>
          <w:szCs w:val="32"/>
        </w:rPr>
        <w:t>万元，</w:t>
      </w:r>
      <w:r>
        <w:rPr>
          <w:rFonts w:ascii="仿宋_GB2312" w:hAnsi="宋体" w:hint="eastAsia"/>
          <w:szCs w:val="32"/>
        </w:rPr>
        <w:t>其中：</w:t>
      </w:r>
      <w:r>
        <w:rPr>
          <w:rFonts w:ascii="仿宋_GB2312" w:hAnsi="宋体" w:hint="eastAsia"/>
          <w:szCs w:val="32"/>
        </w:rPr>
        <w:t>基本</w:t>
      </w:r>
      <w:r>
        <w:rPr>
          <w:rFonts w:ascii="仿宋_GB2312" w:hAnsi="宋体" w:hint="eastAsia"/>
          <w:szCs w:val="32"/>
        </w:rPr>
        <w:t>支出</w:t>
      </w:r>
      <w:r>
        <w:rPr>
          <w:rFonts w:ascii="仿宋_GB2312" w:hAnsi="宋体" w:hint="eastAsia"/>
          <w:szCs w:val="32"/>
        </w:rPr>
        <w:t>16</w:t>
      </w:r>
      <w:r w:rsidR="004D37F9">
        <w:rPr>
          <w:rFonts w:ascii="仿宋_GB2312" w:hAnsi="宋体"/>
          <w:szCs w:val="32"/>
        </w:rPr>
        <w:t>07</w:t>
      </w:r>
      <w:r>
        <w:rPr>
          <w:rFonts w:ascii="仿宋_GB2312" w:hAnsi="宋体" w:hint="eastAsia"/>
          <w:szCs w:val="32"/>
        </w:rPr>
        <w:t>.</w:t>
      </w:r>
      <w:r w:rsidR="004D37F9">
        <w:rPr>
          <w:rFonts w:ascii="仿宋_GB2312" w:hAnsi="宋体"/>
          <w:szCs w:val="32"/>
        </w:rPr>
        <w:t>95</w:t>
      </w:r>
      <w:r>
        <w:rPr>
          <w:rFonts w:ascii="仿宋_GB2312" w:hAnsi="宋体" w:hint="eastAsia"/>
          <w:szCs w:val="32"/>
        </w:rPr>
        <w:t>万元，</w:t>
      </w:r>
      <w:r>
        <w:rPr>
          <w:rFonts w:ascii="仿宋_GB2312" w:hAnsi="宋体" w:hint="eastAsia"/>
          <w:szCs w:val="32"/>
        </w:rPr>
        <w:t>部门项目支出</w:t>
      </w:r>
      <w:r>
        <w:rPr>
          <w:rFonts w:ascii="仿宋_GB2312" w:hAnsi="宋体" w:hint="eastAsia"/>
          <w:szCs w:val="32"/>
        </w:rPr>
        <w:t>1</w:t>
      </w:r>
      <w:r w:rsidR="004D37F9">
        <w:rPr>
          <w:rFonts w:ascii="仿宋_GB2312" w:hAnsi="宋体"/>
          <w:szCs w:val="32"/>
        </w:rPr>
        <w:t>1</w:t>
      </w:r>
      <w:r>
        <w:rPr>
          <w:rFonts w:ascii="仿宋_GB2312" w:hAnsi="宋体" w:hint="eastAsia"/>
          <w:szCs w:val="32"/>
        </w:rPr>
        <w:t>4.</w:t>
      </w:r>
      <w:r w:rsidR="004D37F9">
        <w:rPr>
          <w:rFonts w:ascii="仿宋_GB2312" w:hAnsi="宋体"/>
          <w:szCs w:val="32"/>
        </w:rPr>
        <w:t>8</w:t>
      </w:r>
      <w:r>
        <w:rPr>
          <w:rFonts w:ascii="仿宋_GB2312" w:hAnsi="宋体" w:hint="eastAsia"/>
          <w:szCs w:val="32"/>
        </w:rPr>
        <w:t>5</w:t>
      </w:r>
      <w:r>
        <w:rPr>
          <w:rFonts w:ascii="仿宋_GB2312" w:hAnsi="宋体" w:hint="eastAsia"/>
          <w:szCs w:val="32"/>
        </w:rPr>
        <w:t>万元</w:t>
      </w:r>
      <w:r>
        <w:rPr>
          <w:rFonts w:ascii="仿宋_GB2312" w:hAnsi="宋体" w:hint="eastAsia"/>
          <w:szCs w:val="32"/>
        </w:rPr>
        <w:t>。</w:t>
      </w:r>
    </w:p>
    <w:p w:rsidR="00F5197E" w:rsidRDefault="00493F53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eastAsia="黑体"/>
          <w:color w:val="000000"/>
          <w:kern w:val="0"/>
          <w:szCs w:val="32"/>
          <w:shd w:val="clear" w:color="auto" w:fill="FFFFFF"/>
        </w:rPr>
      </w:pPr>
      <w:r>
        <w:rPr>
          <w:rFonts w:eastAsia="黑体"/>
          <w:color w:val="000000"/>
          <w:kern w:val="0"/>
          <w:szCs w:val="32"/>
          <w:shd w:val="clear" w:color="auto" w:fill="FFFFFF"/>
        </w:rPr>
        <w:t>三、部门整体预算绩效管理情况（根据适用指标体系进行调整）</w:t>
      </w:r>
    </w:p>
    <w:p w:rsidR="00F5197E" w:rsidRDefault="00493F53">
      <w:pPr>
        <w:snapToGrid w:val="0"/>
        <w:spacing w:line="588" w:lineRule="exact"/>
        <w:ind w:firstLineChars="200" w:firstLine="640"/>
        <w:rPr>
          <w:rFonts w:ascii="仿宋_GB2312" w:hAnsi="宋体"/>
          <w:szCs w:val="32"/>
          <w:lang w:val="zh-CN"/>
        </w:rPr>
      </w:pPr>
      <w:r>
        <w:rPr>
          <w:rFonts w:ascii="仿宋_GB2312" w:hAnsi="宋体" w:hint="eastAsia"/>
          <w:szCs w:val="32"/>
        </w:rPr>
        <w:t>20</w:t>
      </w:r>
      <w:r>
        <w:rPr>
          <w:rFonts w:ascii="仿宋_GB2312" w:hAnsi="宋体" w:hint="eastAsia"/>
          <w:szCs w:val="32"/>
        </w:rPr>
        <w:t>2</w:t>
      </w:r>
      <w:r w:rsidR="00E11BF0">
        <w:rPr>
          <w:rFonts w:ascii="仿宋_GB2312" w:hAnsi="宋体"/>
          <w:szCs w:val="32"/>
        </w:rPr>
        <w:t>3</w:t>
      </w:r>
      <w:bookmarkStart w:id="0" w:name="_GoBack"/>
      <w:bookmarkEnd w:id="0"/>
      <w:r>
        <w:rPr>
          <w:rFonts w:ascii="仿宋_GB2312" w:hAnsi="宋体" w:hint="eastAsia"/>
          <w:szCs w:val="32"/>
        </w:rPr>
        <w:t>年攀枝花市</w:t>
      </w:r>
      <w:r>
        <w:rPr>
          <w:rFonts w:ascii="仿宋_GB2312" w:hAnsi="宋体" w:hint="eastAsia"/>
          <w:szCs w:val="32"/>
        </w:rPr>
        <w:t>凤凰小学长寿路</w:t>
      </w:r>
      <w:r>
        <w:rPr>
          <w:rFonts w:ascii="仿宋_GB2312" w:hAnsi="宋体" w:hint="eastAsia"/>
          <w:szCs w:val="32"/>
        </w:rPr>
        <w:t>学校</w:t>
      </w:r>
      <w:r>
        <w:rPr>
          <w:rFonts w:ascii="仿宋_GB2312" w:hAnsi="宋体" w:hint="eastAsia"/>
          <w:szCs w:val="32"/>
        </w:rPr>
        <w:t>按要求完成</w:t>
      </w:r>
      <w:r>
        <w:rPr>
          <w:rFonts w:ascii="仿宋_GB2312" w:hAnsi="宋体" w:hint="eastAsia"/>
          <w:szCs w:val="32"/>
          <w:lang w:val="zh-CN"/>
        </w:rPr>
        <w:t>绩效目标。</w:t>
      </w:r>
    </w:p>
    <w:p w:rsidR="00F5197E" w:rsidRDefault="00493F53">
      <w:pPr>
        <w:adjustRightInd w:val="0"/>
        <w:snapToGrid w:val="0"/>
        <w:spacing w:line="560" w:lineRule="exact"/>
        <w:ind w:firstLineChars="200" w:firstLine="640"/>
        <w:rPr>
          <w:rFonts w:ascii="仿宋_GB2312" w:hAnsi="宋体"/>
          <w:szCs w:val="32"/>
          <w:lang w:val="zh-CN"/>
        </w:rPr>
      </w:pPr>
      <w:r>
        <w:rPr>
          <w:rFonts w:ascii="仿宋_GB2312" w:hAnsi="宋体" w:hint="eastAsia"/>
          <w:szCs w:val="32"/>
          <w:lang w:val="zh-CN"/>
        </w:rPr>
        <w:t>攀枝花市</w:t>
      </w:r>
      <w:r>
        <w:rPr>
          <w:rFonts w:ascii="仿宋_GB2312" w:hAnsi="宋体" w:hint="eastAsia"/>
          <w:szCs w:val="32"/>
        </w:rPr>
        <w:t>凤凰小学长寿</w:t>
      </w:r>
      <w:proofErr w:type="gramStart"/>
      <w:r>
        <w:rPr>
          <w:rFonts w:ascii="仿宋_GB2312" w:hAnsi="宋体" w:hint="eastAsia"/>
          <w:szCs w:val="32"/>
        </w:rPr>
        <w:t>路</w:t>
      </w:r>
      <w:r>
        <w:rPr>
          <w:rFonts w:ascii="仿宋_GB2312" w:hAnsi="宋体" w:hint="eastAsia"/>
          <w:szCs w:val="32"/>
          <w:lang w:val="zh-CN"/>
        </w:rPr>
        <w:t>学校</w:t>
      </w:r>
      <w:proofErr w:type="gramEnd"/>
      <w:r>
        <w:rPr>
          <w:rFonts w:ascii="仿宋_GB2312" w:hAnsi="宋体" w:hint="eastAsia"/>
          <w:szCs w:val="32"/>
          <w:lang w:val="zh-CN"/>
        </w:rPr>
        <w:t>严格遵守各项财经纪律，加强学校财务管理工作，制定了相关规章制度，加强和细化了预算编制，严格按照预算执行，确保财务收支平衡，保障学校工作正常开展和教育教学目标的完成。</w:t>
      </w:r>
    </w:p>
    <w:p w:rsidR="00F5197E" w:rsidRDefault="00493F53">
      <w:pPr>
        <w:adjustRightInd w:val="0"/>
        <w:snapToGrid w:val="0"/>
        <w:spacing w:line="560" w:lineRule="exact"/>
        <w:ind w:firstLine="720"/>
        <w:rPr>
          <w:rFonts w:ascii="仿宋_GB2312" w:hAnsi="宋体"/>
          <w:szCs w:val="32"/>
          <w:lang w:val="zh-CN"/>
        </w:rPr>
      </w:pPr>
      <w:r>
        <w:rPr>
          <w:rFonts w:ascii="仿宋_GB2312" w:hAnsi="宋体" w:hint="eastAsia"/>
          <w:szCs w:val="32"/>
          <w:lang w:val="zh-CN"/>
        </w:rPr>
        <w:t>根据学校的具体情况，攀枝花市</w:t>
      </w:r>
      <w:r>
        <w:rPr>
          <w:rFonts w:ascii="仿宋_GB2312" w:hAnsi="宋体" w:hint="eastAsia"/>
          <w:szCs w:val="32"/>
        </w:rPr>
        <w:t>凤凰小学长寿</w:t>
      </w:r>
      <w:proofErr w:type="gramStart"/>
      <w:r>
        <w:rPr>
          <w:rFonts w:ascii="仿宋_GB2312" w:hAnsi="宋体" w:hint="eastAsia"/>
          <w:szCs w:val="32"/>
        </w:rPr>
        <w:t>路</w:t>
      </w:r>
      <w:r>
        <w:rPr>
          <w:rFonts w:ascii="仿宋_GB2312" w:hAnsi="宋体" w:hint="eastAsia"/>
          <w:szCs w:val="32"/>
          <w:lang w:val="zh-CN"/>
        </w:rPr>
        <w:t>学校</w:t>
      </w:r>
      <w:proofErr w:type="gramEnd"/>
      <w:r>
        <w:rPr>
          <w:rFonts w:ascii="仿宋_GB2312" w:hAnsi="宋体" w:hint="eastAsia"/>
          <w:szCs w:val="32"/>
          <w:lang w:val="zh-CN"/>
        </w:rPr>
        <w:t>制定了《攀枝花市</w:t>
      </w:r>
      <w:r>
        <w:rPr>
          <w:rFonts w:ascii="仿宋_GB2312" w:hAnsi="宋体" w:hint="eastAsia"/>
          <w:szCs w:val="32"/>
        </w:rPr>
        <w:t>凤凰小学长寿路</w:t>
      </w:r>
      <w:r>
        <w:rPr>
          <w:rFonts w:ascii="仿宋_GB2312" w:hAnsi="宋体" w:hint="eastAsia"/>
          <w:szCs w:val="32"/>
          <w:lang w:val="zh-CN"/>
        </w:rPr>
        <w:t>学校内部控制制度》，进一步完善了财务收支审批制度、会计工作人员岗位制度等相关制度，相关工作人员在工作中严格执行规章制度，加强了内部监督和控制，加强了对学校资产的监督和管理，财务运行透明，按照东区财政局的要求，攀枝花市</w:t>
      </w:r>
      <w:r>
        <w:rPr>
          <w:rFonts w:ascii="仿宋_GB2312" w:hAnsi="宋体" w:hint="eastAsia"/>
          <w:szCs w:val="32"/>
        </w:rPr>
        <w:t>凤凰小学长寿</w:t>
      </w:r>
      <w:proofErr w:type="gramStart"/>
      <w:r>
        <w:rPr>
          <w:rFonts w:ascii="仿宋_GB2312" w:hAnsi="宋体" w:hint="eastAsia"/>
          <w:szCs w:val="32"/>
        </w:rPr>
        <w:t>路</w:t>
      </w:r>
      <w:r>
        <w:rPr>
          <w:rFonts w:ascii="仿宋_GB2312" w:hAnsi="宋体" w:hint="eastAsia"/>
          <w:szCs w:val="32"/>
          <w:lang w:val="zh-CN"/>
        </w:rPr>
        <w:t>学校</w:t>
      </w:r>
      <w:proofErr w:type="gramEnd"/>
      <w:r>
        <w:rPr>
          <w:rFonts w:ascii="仿宋_GB2312" w:hAnsi="宋体" w:hint="eastAsia"/>
          <w:szCs w:val="32"/>
          <w:lang w:val="zh-CN"/>
        </w:rPr>
        <w:t>及时对预算和决算信息进行公开，接</w:t>
      </w:r>
      <w:r>
        <w:rPr>
          <w:rFonts w:ascii="仿宋_GB2312" w:hAnsi="宋体" w:hint="eastAsia"/>
          <w:szCs w:val="32"/>
          <w:lang w:val="zh-CN"/>
        </w:rPr>
        <w:t>受广大人民群众的监督。</w:t>
      </w:r>
    </w:p>
    <w:p w:rsidR="00F5197E" w:rsidRDefault="00493F53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eastAsia="黑体"/>
          <w:color w:val="000000"/>
          <w:kern w:val="0"/>
          <w:szCs w:val="32"/>
          <w:shd w:val="clear" w:color="auto" w:fill="FFFFFF"/>
        </w:rPr>
      </w:pPr>
      <w:r>
        <w:rPr>
          <w:rFonts w:eastAsia="黑体"/>
          <w:color w:val="000000"/>
          <w:kern w:val="0"/>
          <w:szCs w:val="32"/>
          <w:shd w:val="clear" w:color="auto" w:fill="FFFFFF"/>
        </w:rPr>
        <w:t>四、评价结论及建议</w:t>
      </w:r>
    </w:p>
    <w:p w:rsidR="00F5197E" w:rsidRDefault="00493F53">
      <w:pPr>
        <w:adjustRightInd w:val="0"/>
        <w:snapToGrid w:val="0"/>
        <w:spacing w:line="560" w:lineRule="exact"/>
        <w:ind w:firstLine="720"/>
        <w:rPr>
          <w:rFonts w:ascii="仿宋_GB2312" w:hAnsi="宋体"/>
          <w:szCs w:val="32"/>
          <w:lang w:val="zh-CN"/>
        </w:rPr>
      </w:pPr>
      <w:r>
        <w:rPr>
          <w:rFonts w:ascii="仿宋_GB2312" w:hAnsi="宋体" w:hint="eastAsia"/>
          <w:szCs w:val="32"/>
          <w:lang w:val="zh-CN"/>
        </w:rPr>
        <w:t>（一）评价结论。</w:t>
      </w:r>
    </w:p>
    <w:p w:rsidR="00F5197E" w:rsidRDefault="00493F53">
      <w:pPr>
        <w:adjustRightInd w:val="0"/>
        <w:snapToGrid w:val="0"/>
        <w:spacing w:line="560" w:lineRule="exact"/>
        <w:ind w:firstLine="720"/>
        <w:rPr>
          <w:rFonts w:ascii="仿宋_GB2312" w:hAnsi="宋体"/>
          <w:szCs w:val="32"/>
          <w:lang w:val="zh-CN"/>
        </w:rPr>
      </w:pPr>
      <w:r>
        <w:rPr>
          <w:rFonts w:ascii="仿宋_GB2312" w:hAnsi="宋体" w:hint="eastAsia"/>
          <w:szCs w:val="32"/>
          <w:lang w:val="zh-CN"/>
        </w:rPr>
        <w:t>攀枝花市</w:t>
      </w:r>
      <w:r>
        <w:rPr>
          <w:rFonts w:ascii="仿宋_GB2312" w:hAnsi="宋体" w:hint="eastAsia"/>
          <w:szCs w:val="32"/>
        </w:rPr>
        <w:t>凤凰小学长寿</w:t>
      </w:r>
      <w:proofErr w:type="gramStart"/>
      <w:r>
        <w:rPr>
          <w:rFonts w:ascii="仿宋_GB2312" w:hAnsi="宋体" w:hint="eastAsia"/>
          <w:szCs w:val="32"/>
        </w:rPr>
        <w:t>路</w:t>
      </w:r>
      <w:r>
        <w:rPr>
          <w:rFonts w:ascii="仿宋_GB2312" w:hAnsi="宋体" w:hint="eastAsia"/>
          <w:szCs w:val="32"/>
          <w:lang w:val="zh-CN"/>
        </w:rPr>
        <w:t>学校</w:t>
      </w:r>
      <w:proofErr w:type="gramEnd"/>
      <w:r>
        <w:rPr>
          <w:rFonts w:ascii="仿宋_GB2312" w:hAnsi="宋体" w:hint="eastAsia"/>
          <w:szCs w:val="32"/>
          <w:lang w:val="zh-CN"/>
        </w:rPr>
        <w:t>在预算编制、预算执行和支出绩效方面，都按照规定严格执行，合理安排支出，无追加预算现象发生，使财政资金发挥最大效益。</w:t>
      </w:r>
    </w:p>
    <w:p w:rsidR="00F5197E" w:rsidRDefault="00493F53">
      <w:pPr>
        <w:adjustRightInd w:val="0"/>
        <w:snapToGrid w:val="0"/>
        <w:spacing w:line="560" w:lineRule="exact"/>
        <w:ind w:firstLine="720"/>
        <w:rPr>
          <w:rFonts w:ascii="仿宋_GB2312" w:hAnsi="宋体"/>
          <w:szCs w:val="32"/>
          <w:lang w:val="zh-CN"/>
        </w:rPr>
      </w:pPr>
      <w:r>
        <w:rPr>
          <w:rFonts w:ascii="仿宋_GB2312" w:hAnsi="宋体" w:hint="eastAsia"/>
          <w:szCs w:val="32"/>
          <w:lang w:val="zh-CN"/>
        </w:rPr>
        <w:t>（二）存在问题。</w:t>
      </w:r>
    </w:p>
    <w:p w:rsidR="00F5197E" w:rsidRDefault="00493F53">
      <w:pPr>
        <w:adjustRightInd w:val="0"/>
        <w:snapToGrid w:val="0"/>
        <w:spacing w:line="560" w:lineRule="exact"/>
        <w:ind w:firstLine="720"/>
        <w:rPr>
          <w:rFonts w:ascii="仿宋_GB2312" w:hAnsi="宋体"/>
          <w:szCs w:val="32"/>
          <w:lang w:val="zh-CN"/>
        </w:rPr>
      </w:pPr>
      <w:r>
        <w:rPr>
          <w:rFonts w:ascii="仿宋_GB2312" w:hAnsi="宋体" w:hint="eastAsia"/>
          <w:szCs w:val="32"/>
          <w:lang w:val="zh-CN"/>
        </w:rPr>
        <w:t>预算编制细化程度不够。</w:t>
      </w:r>
    </w:p>
    <w:p w:rsidR="00F5197E" w:rsidRDefault="00493F53">
      <w:pPr>
        <w:snapToGrid w:val="0"/>
        <w:spacing w:line="360" w:lineRule="auto"/>
        <w:ind w:firstLineChars="200" w:firstLine="640"/>
        <w:rPr>
          <w:rFonts w:ascii="仿宋_GB2312" w:hAnsi="宋体"/>
          <w:szCs w:val="32"/>
          <w:lang w:val="zh-CN"/>
        </w:rPr>
      </w:pPr>
      <w:r>
        <w:rPr>
          <w:rFonts w:ascii="仿宋_GB2312" w:hAnsi="宋体" w:hint="eastAsia"/>
          <w:szCs w:val="32"/>
          <w:lang w:val="zh-CN"/>
        </w:rPr>
        <w:t>（三）改进建议。</w:t>
      </w:r>
    </w:p>
    <w:p w:rsidR="00F5197E" w:rsidRDefault="00493F53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_GB2312" w:hAnsi="宋体"/>
          <w:szCs w:val="32"/>
          <w:lang w:val="zh-CN"/>
        </w:rPr>
      </w:pPr>
      <w:r>
        <w:rPr>
          <w:rFonts w:ascii="仿宋_GB2312" w:hAnsi="宋体" w:hint="eastAsia"/>
          <w:szCs w:val="32"/>
          <w:lang w:val="zh-CN"/>
        </w:rPr>
        <w:lastRenderedPageBreak/>
        <w:t>攀枝花市</w:t>
      </w:r>
      <w:r>
        <w:rPr>
          <w:rFonts w:ascii="仿宋_GB2312" w:hAnsi="宋体" w:hint="eastAsia"/>
          <w:szCs w:val="32"/>
        </w:rPr>
        <w:t>凤凰小学长寿</w:t>
      </w:r>
      <w:proofErr w:type="gramStart"/>
      <w:r>
        <w:rPr>
          <w:rFonts w:ascii="仿宋_GB2312" w:hAnsi="宋体" w:hint="eastAsia"/>
          <w:szCs w:val="32"/>
        </w:rPr>
        <w:t>路</w:t>
      </w:r>
      <w:r>
        <w:rPr>
          <w:rFonts w:ascii="仿宋_GB2312" w:hAnsi="宋体" w:hint="eastAsia"/>
          <w:szCs w:val="32"/>
          <w:lang w:val="zh-CN"/>
        </w:rPr>
        <w:t>学校</w:t>
      </w:r>
      <w:proofErr w:type="gramEnd"/>
      <w:r>
        <w:rPr>
          <w:rFonts w:ascii="仿宋_GB2312" w:hAnsi="宋体" w:hint="eastAsia"/>
          <w:szCs w:val="32"/>
          <w:lang w:val="zh-CN"/>
        </w:rPr>
        <w:t>将进一步重视预算编制工作，提高预算编制的精确度，尽量减少结转结余额度。学校需要进一步加强财务管理，严格财务审核，控制超支现象发生。</w:t>
      </w:r>
    </w:p>
    <w:p w:rsidR="00F5197E" w:rsidRDefault="00F5197E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_GB2312" w:hAnsi="宋体"/>
          <w:szCs w:val="32"/>
          <w:lang w:val="zh-CN"/>
        </w:rPr>
      </w:pPr>
    </w:p>
    <w:p w:rsidR="00F5197E" w:rsidRDefault="00493F53">
      <w:pPr>
        <w:adjustRightInd w:val="0"/>
        <w:snapToGrid w:val="0"/>
        <w:spacing w:line="560" w:lineRule="exact"/>
        <w:ind w:firstLine="720"/>
        <w:jc w:val="center"/>
        <w:rPr>
          <w:rFonts w:ascii="宋体" w:eastAsia="宋体" w:hAnsi="宋体"/>
          <w:szCs w:val="32"/>
        </w:rPr>
      </w:pPr>
      <w:r>
        <w:rPr>
          <w:rFonts w:ascii="宋体" w:eastAsia="宋体" w:hAnsi="宋体" w:cs="宋体" w:hint="eastAsia"/>
          <w:szCs w:val="32"/>
        </w:rPr>
        <w:t xml:space="preserve">            </w:t>
      </w:r>
      <w:r>
        <w:rPr>
          <w:rFonts w:ascii="宋体" w:eastAsia="宋体" w:hAnsi="宋体" w:cs="宋体" w:hint="eastAsia"/>
          <w:szCs w:val="32"/>
        </w:rPr>
        <w:t>攀枝花市</w:t>
      </w:r>
      <w:r>
        <w:rPr>
          <w:rFonts w:ascii="宋体" w:eastAsia="宋体" w:hAnsi="宋体" w:cs="宋体" w:hint="eastAsia"/>
          <w:szCs w:val="32"/>
        </w:rPr>
        <w:t>凤凰小学长寿路</w:t>
      </w:r>
      <w:r>
        <w:rPr>
          <w:rFonts w:ascii="宋体" w:eastAsia="宋体" w:hAnsi="宋体" w:cs="宋体" w:hint="eastAsia"/>
          <w:szCs w:val="32"/>
        </w:rPr>
        <w:t>学校</w:t>
      </w:r>
    </w:p>
    <w:p w:rsidR="00F5197E" w:rsidRDefault="00493F53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_GB2312" w:hAnsi="宋体"/>
          <w:szCs w:val="32"/>
          <w:lang w:val="zh-CN"/>
        </w:rPr>
      </w:pPr>
      <w:r>
        <w:rPr>
          <w:rFonts w:ascii="仿宋_GB2312" w:hAnsi="宋体" w:hint="eastAsia"/>
          <w:szCs w:val="32"/>
        </w:rPr>
        <w:t xml:space="preserve">                       </w:t>
      </w:r>
      <w:r>
        <w:rPr>
          <w:rFonts w:ascii="仿宋_GB2312" w:hAnsi="宋体" w:hint="eastAsia"/>
          <w:szCs w:val="32"/>
        </w:rPr>
        <w:t>二〇二</w:t>
      </w:r>
      <w:r w:rsidR="00097ECC">
        <w:rPr>
          <w:rFonts w:ascii="仿宋_GB2312" w:hAnsi="宋体" w:hint="eastAsia"/>
          <w:szCs w:val="32"/>
        </w:rPr>
        <w:t>四</w:t>
      </w:r>
      <w:r>
        <w:rPr>
          <w:rFonts w:ascii="仿宋_GB2312" w:hAnsi="宋体" w:hint="eastAsia"/>
          <w:szCs w:val="32"/>
        </w:rPr>
        <w:t>年</w:t>
      </w:r>
      <w:r w:rsidR="00097ECC">
        <w:rPr>
          <w:rFonts w:ascii="仿宋_GB2312" w:hAnsi="宋体" w:hint="eastAsia"/>
          <w:szCs w:val="32"/>
        </w:rPr>
        <w:t>六</w:t>
      </w:r>
      <w:r>
        <w:rPr>
          <w:rFonts w:ascii="仿宋_GB2312" w:hAnsi="宋体" w:hint="eastAsia"/>
          <w:szCs w:val="32"/>
        </w:rPr>
        <w:t>月</w:t>
      </w:r>
      <w:r>
        <w:rPr>
          <w:rFonts w:ascii="仿宋_GB2312" w:hAnsi="宋体" w:hint="eastAsia"/>
          <w:szCs w:val="32"/>
        </w:rPr>
        <w:t>十</w:t>
      </w:r>
      <w:r w:rsidR="00097ECC">
        <w:rPr>
          <w:rFonts w:ascii="仿宋_GB2312" w:hAnsi="宋体" w:hint="eastAsia"/>
          <w:szCs w:val="32"/>
        </w:rPr>
        <w:t>二</w:t>
      </w:r>
      <w:r>
        <w:rPr>
          <w:rFonts w:ascii="仿宋_GB2312" w:hAnsi="宋体" w:hint="eastAsia"/>
          <w:szCs w:val="32"/>
        </w:rPr>
        <w:t>日</w:t>
      </w:r>
    </w:p>
    <w:p w:rsidR="00F5197E" w:rsidRDefault="00F5197E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_GB2312" w:hAnsi="宋体"/>
          <w:szCs w:val="32"/>
          <w:lang w:val="zh-CN"/>
        </w:rPr>
      </w:pPr>
    </w:p>
    <w:p w:rsidR="00F5197E" w:rsidRDefault="00F5197E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_GB2312" w:hAnsi="宋体"/>
          <w:szCs w:val="32"/>
          <w:lang w:val="zh-CN"/>
        </w:rPr>
      </w:pPr>
    </w:p>
    <w:p w:rsidR="00F5197E" w:rsidRDefault="00F5197E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_GB2312" w:hAnsi="宋体"/>
          <w:szCs w:val="32"/>
          <w:lang w:val="zh-CN"/>
        </w:rPr>
      </w:pPr>
    </w:p>
    <w:sectPr w:rsidR="00F5197E">
      <w:headerReference w:type="default" r:id="rId6"/>
      <w:footerReference w:type="even" r:id="rId7"/>
      <w:pgSz w:w="11906" w:h="16838"/>
      <w:pgMar w:top="907" w:right="1361" w:bottom="851" w:left="1361" w:header="851" w:footer="992" w:gutter="0"/>
      <w:pgNumType w:fmt="numberInDash" w:start="12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3F53" w:rsidRDefault="00493F53">
      <w:r>
        <w:separator/>
      </w:r>
    </w:p>
  </w:endnote>
  <w:endnote w:type="continuationSeparator" w:id="0">
    <w:p w:rsidR="00493F53" w:rsidRDefault="00493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??">
    <w:altName w:val="Times New Roman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0831518"/>
    </w:sdtPr>
    <w:sdtEndPr/>
    <w:sdtContent>
      <w:p w:rsidR="00F5197E" w:rsidRDefault="00493F53">
        <w:pPr>
          <w:pStyle w:val="a6"/>
        </w:pPr>
        <w:r>
          <w:rPr>
            <w:rFonts w:asciiTheme="minorEastAsia" w:eastAsia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eastAsia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eastAsia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eastAsiaTheme="minorEastAsia" w:hAnsiTheme="minorEastAsia"/>
            <w:sz w:val="28"/>
            <w:szCs w:val="28"/>
            <w:lang w:val="zh-CN"/>
          </w:rPr>
          <w:t>-</w:t>
        </w:r>
        <w:r>
          <w:rPr>
            <w:rFonts w:asciiTheme="minorEastAsia" w:eastAsiaTheme="minorEastAsia" w:hAnsiTheme="minorEastAsia"/>
            <w:sz w:val="28"/>
            <w:szCs w:val="28"/>
          </w:rPr>
          <w:t xml:space="preserve"> 12 -</w:t>
        </w:r>
        <w:r>
          <w:rPr>
            <w:rFonts w:asciiTheme="minorEastAsia" w:eastAsiaTheme="minorEastAsia" w:hAnsiTheme="minorEastAsia"/>
            <w:sz w:val="28"/>
            <w:szCs w:val="28"/>
          </w:rPr>
          <w:fldChar w:fldCharType="end"/>
        </w:r>
      </w:p>
    </w:sdtContent>
  </w:sdt>
  <w:p w:rsidR="00F5197E" w:rsidRDefault="00F5197E">
    <w:pPr>
      <w:pStyle w:val="a6"/>
      <w:tabs>
        <w:tab w:val="clear" w:pos="4153"/>
        <w:tab w:val="clear" w:pos="8306"/>
        <w:tab w:val="right" w:pos="9184"/>
      </w:tabs>
      <w:rPr>
        <w:rFonts w:ascii="宋体" w:hAnsi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3F53" w:rsidRDefault="00493F53">
      <w:r>
        <w:separator/>
      </w:r>
    </w:p>
  </w:footnote>
  <w:footnote w:type="continuationSeparator" w:id="0">
    <w:p w:rsidR="00493F53" w:rsidRDefault="00493F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197E" w:rsidRDefault="00F5197E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4ZmZjNzA3NmYwNjdjYjQxNDAzMDBkODA3Y2UzNTIifQ=="/>
  </w:docVars>
  <w:rsids>
    <w:rsidRoot w:val="00EC0174"/>
    <w:rsid w:val="B5F66F24"/>
    <w:rsid w:val="C5B3F496"/>
    <w:rsid w:val="DDD7453A"/>
    <w:rsid w:val="DFE75A3D"/>
    <w:rsid w:val="DFEF594B"/>
    <w:rsid w:val="F1F9A9B5"/>
    <w:rsid w:val="FABF7411"/>
    <w:rsid w:val="FEFD95B3"/>
    <w:rsid w:val="FF2E6944"/>
    <w:rsid w:val="00006E4D"/>
    <w:rsid w:val="00021652"/>
    <w:rsid w:val="00030311"/>
    <w:rsid w:val="00030782"/>
    <w:rsid w:val="00030B66"/>
    <w:rsid w:val="0006102A"/>
    <w:rsid w:val="00065B0F"/>
    <w:rsid w:val="00065E7E"/>
    <w:rsid w:val="000820BB"/>
    <w:rsid w:val="0008241B"/>
    <w:rsid w:val="00092280"/>
    <w:rsid w:val="00097ECC"/>
    <w:rsid w:val="00097FAE"/>
    <w:rsid w:val="000A3233"/>
    <w:rsid w:val="000A7CE3"/>
    <w:rsid w:val="000B04D6"/>
    <w:rsid w:val="000B15CE"/>
    <w:rsid w:val="000C40C6"/>
    <w:rsid w:val="000C79C1"/>
    <w:rsid w:val="000D18F4"/>
    <w:rsid w:val="000D208A"/>
    <w:rsid w:val="000E037E"/>
    <w:rsid w:val="000F659A"/>
    <w:rsid w:val="000F77B0"/>
    <w:rsid w:val="0010235D"/>
    <w:rsid w:val="00103A47"/>
    <w:rsid w:val="00106D4D"/>
    <w:rsid w:val="001119A2"/>
    <w:rsid w:val="001221D6"/>
    <w:rsid w:val="0012510A"/>
    <w:rsid w:val="00125F67"/>
    <w:rsid w:val="001261AE"/>
    <w:rsid w:val="001348A4"/>
    <w:rsid w:val="0014117C"/>
    <w:rsid w:val="00146FE8"/>
    <w:rsid w:val="0014767B"/>
    <w:rsid w:val="00147AED"/>
    <w:rsid w:val="00177AAF"/>
    <w:rsid w:val="00183850"/>
    <w:rsid w:val="00184D9F"/>
    <w:rsid w:val="001A3FA9"/>
    <w:rsid w:val="001A4749"/>
    <w:rsid w:val="001A4842"/>
    <w:rsid w:val="001A5833"/>
    <w:rsid w:val="001C2158"/>
    <w:rsid w:val="001C51F2"/>
    <w:rsid w:val="001C73AB"/>
    <w:rsid w:val="001D2EA4"/>
    <w:rsid w:val="001F47CE"/>
    <w:rsid w:val="001F5776"/>
    <w:rsid w:val="0020620D"/>
    <w:rsid w:val="002069BC"/>
    <w:rsid w:val="002069EB"/>
    <w:rsid w:val="002201B0"/>
    <w:rsid w:val="00220900"/>
    <w:rsid w:val="0022307E"/>
    <w:rsid w:val="00224D05"/>
    <w:rsid w:val="002323A3"/>
    <w:rsid w:val="00236EF7"/>
    <w:rsid w:val="0024058A"/>
    <w:rsid w:val="002410C0"/>
    <w:rsid w:val="00246005"/>
    <w:rsid w:val="00252894"/>
    <w:rsid w:val="00253FA6"/>
    <w:rsid w:val="00254728"/>
    <w:rsid w:val="002550E7"/>
    <w:rsid w:val="002558D4"/>
    <w:rsid w:val="002560E2"/>
    <w:rsid w:val="00264CFA"/>
    <w:rsid w:val="00270DD7"/>
    <w:rsid w:val="00276F4A"/>
    <w:rsid w:val="00280BFB"/>
    <w:rsid w:val="00280C88"/>
    <w:rsid w:val="002973A4"/>
    <w:rsid w:val="002A0195"/>
    <w:rsid w:val="002B5B34"/>
    <w:rsid w:val="002B6906"/>
    <w:rsid w:val="002B7215"/>
    <w:rsid w:val="002C0AFD"/>
    <w:rsid w:val="002C30B6"/>
    <w:rsid w:val="002C59D0"/>
    <w:rsid w:val="002D1A18"/>
    <w:rsid w:val="002D6C79"/>
    <w:rsid w:val="002E09F1"/>
    <w:rsid w:val="002E1104"/>
    <w:rsid w:val="002E3FDD"/>
    <w:rsid w:val="00300EF4"/>
    <w:rsid w:val="00301353"/>
    <w:rsid w:val="00305FF6"/>
    <w:rsid w:val="00307568"/>
    <w:rsid w:val="00311506"/>
    <w:rsid w:val="00316ADB"/>
    <w:rsid w:val="00317623"/>
    <w:rsid w:val="00335F67"/>
    <w:rsid w:val="003361E9"/>
    <w:rsid w:val="00350A65"/>
    <w:rsid w:val="00361C85"/>
    <w:rsid w:val="00371352"/>
    <w:rsid w:val="00376753"/>
    <w:rsid w:val="0038541D"/>
    <w:rsid w:val="00387818"/>
    <w:rsid w:val="00391A13"/>
    <w:rsid w:val="00391FD0"/>
    <w:rsid w:val="003A1D70"/>
    <w:rsid w:val="003A44FC"/>
    <w:rsid w:val="003B3299"/>
    <w:rsid w:val="003D10A2"/>
    <w:rsid w:val="003D33B8"/>
    <w:rsid w:val="003D624D"/>
    <w:rsid w:val="003D719A"/>
    <w:rsid w:val="003F5EB7"/>
    <w:rsid w:val="003F7FE2"/>
    <w:rsid w:val="004004E7"/>
    <w:rsid w:val="00416E1A"/>
    <w:rsid w:val="00426A3F"/>
    <w:rsid w:val="004277D4"/>
    <w:rsid w:val="00461638"/>
    <w:rsid w:val="004706FA"/>
    <w:rsid w:val="00474D8D"/>
    <w:rsid w:val="00475CCD"/>
    <w:rsid w:val="00477266"/>
    <w:rsid w:val="004811BC"/>
    <w:rsid w:val="004838F2"/>
    <w:rsid w:val="00486492"/>
    <w:rsid w:val="00492CF6"/>
    <w:rsid w:val="00493F53"/>
    <w:rsid w:val="004A4C9D"/>
    <w:rsid w:val="004C2078"/>
    <w:rsid w:val="004C228F"/>
    <w:rsid w:val="004D37F9"/>
    <w:rsid w:val="004E752F"/>
    <w:rsid w:val="004F1E37"/>
    <w:rsid w:val="00515198"/>
    <w:rsid w:val="00521C44"/>
    <w:rsid w:val="005274E1"/>
    <w:rsid w:val="00531DDF"/>
    <w:rsid w:val="00535FA6"/>
    <w:rsid w:val="00542AB7"/>
    <w:rsid w:val="0055358D"/>
    <w:rsid w:val="005540C8"/>
    <w:rsid w:val="00555809"/>
    <w:rsid w:val="00562165"/>
    <w:rsid w:val="005756AF"/>
    <w:rsid w:val="00575A4A"/>
    <w:rsid w:val="00591B6F"/>
    <w:rsid w:val="005A1DAF"/>
    <w:rsid w:val="005C17C8"/>
    <w:rsid w:val="005C2098"/>
    <w:rsid w:val="005C2E6C"/>
    <w:rsid w:val="005D0CCF"/>
    <w:rsid w:val="005D1C01"/>
    <w:rsid w:val="005E297D"/>
    <w:rsid w:val="005E3F12"/>
    <w:rsid w:val="005F627E"/>
    <w:rsid w:val="0061652E"/>
    <w:rsid w:val="006205E9"/>
    <w:rsid w:val="00622D0B"/>
    <w:rsid w:val="006270DA"/>
    <w:rsid w:val="00630B75"/>
    <w:rsid w:val="0063102F"/>
    <w:rsid w:val="00634DFF"/>
    <w:rsid w:val="00635337"/>
    <w:rsid w:val="0064265B"/>
    <w:rsid w:val="0064519C"/>
    <w:rsid w:val="0065082E"/>
    <w:rsid w:val="006512D0"/>
    <w:rsid w:val="006560A3"/>
    <w:rsid w:val="00656301"/>
    <w:rsid w:val="006600C9"/>
    <w:rsid w:val="006664F1"/>
    <w:rsid w:val="006701CC"/>
    <w:rsid w:val="00671F58"/>
    <w:rsid w:val="006762A4"/>
    <w:rsid w:val="006900E7"/>
    <w:rsid w:val="006A00A8"/>
    <w:rsid w:val="006A482D"/>
    <w:rsid w:val="006B11E0"/>
    <w:rsid w:val="006B386A"/>
    <w:rsid w:val="006B7CB4"/>
    <w:rsid w:val="006C24D3"/>
    <w:rsid w:val="006C7917"/>
    <w:rsid w:val="006E51AE"/>
    <w:rsid w:val="0070081F"/>
    <w:rsid w:val="007018F5"/>
    <w:rsid w:val="00710897"/>
    <w:rsid w:val="00712F45"/>
    <w:rsid w:val="00734305"/>
    <w:rsid w:val="007370E1"/>
    <w:rsid w:val="007732A1"/>
    <w:rsid w:val="00774C4A"/>
    <w:rsid w:val="00782BBB"/>
    <w:rsid w:val="007A0690"/>
    <w:rsid w:val="007A078F"/>
    <w:rsid w:val="007B34D4"/>
    <w:rsid w:val="007C0633"/>
    <w:rsid w:val="007D086C"/>
    <w:rsid w:val="007F1BE1"/>
    <w:rsid w:val="007F4463"/>
    <w:rsid w:val="007F707F"/>
    <w:rsid w:val="007F794C"/>
    <w:rsid w:val="007F7AC9"/>
    <w:rsid w:val="00803B42"/>
    <w:rsid w:val="008073EF"/>
    <w:rsid w:val="0081095C"/>
    <w:rsid w:val="00810C41"/>
    <w:rsid w:val="008212FF"/>
    <w:rsid w:val="0082593B"/>
    <w:rsid w:val="00827537"/>
    <w:rsid w:val="008468EA"/>
    <w:rsid w:val="00867140"/>
    <w:rsid w:val="00881134"/>
    <w:rsid w:val="008904F0"/>
    <w:rsid w:val="008961DA"/>
    <w:rsid w:val="008B2F27"/>
    <w:rsid w:val="008B4A72"/>
    <w:rsid w:val="008B585E"/>
    <w:rsid w:val="008E6C0C"/>
    <w:rsid w:val="008F1E63"/>
    <w:rsid w:val="008F3052"/>
    <w:rsid w:val="00901E19"/>
    <w:rsid w:val="009214F7"/>
    <w:rsid w:val="00921CD7"/>
    <w:rsid w:val="00940EB6"/>
    <w:rsid w:val="00944771"/>
    <w:rsid w:val="009601FC"/>
    <w:rsid w:val="00965426"/>
    <w:rsid w:val="0096654A"/>
    <w:rsid w:val="009711E4"/>
    <w:rsid w:val="00971572"/>
    <w:rsid w:val="00981E55"/>
    <w:rsid w:val="00986CEF"/>
    <w:rsid w:val="00987212"/>
    <w:rsid w:val="009A0E5F"/>
    <w:rsid w:val="009F1AF3"/>
    <w:rsid w:val="009F233E"/>
    <w:rsid w:val="00A024AB"/>
    <w:rsid w:val="00A050A5"/>
    <w:rsid w:val="00A05B8B"/>
    <w:rsid w:val="00A1372F"/>
    <w:rsid w:val="00A170EC"/>
    <w:rsid w:val="00A217B3"/>
    <w:rsid w:val="00A23D04"/>
    <w:rsid w:val="00A277D9"/>
    <w:rsid w:val="00A30CEB"/>
    <w:rsid w:val="00A31318"/>
    <w:rsid w:val="00A503AD"/>
    <w:rsid w:val="00A5432A"/>
    <w:rsid w:val="00A55F8A"/>
    <w:rsid w:val="00A9670E"/>
    <w:rsid w:val="00AA1423"/>
    <w:rsid w:val="00AB7996"/>
    <w:rsid w:val="00AC43C3"/>
    <w:rsid w:val="00AE2EAD"/>
    <w:rsid w:val="00AF77BE"/>
    <w:rsid w:val="00B11CEE"/>
    <w:rsid w:val="00B23428"/>
    <w:rsid w:val="00B264BF"/>
    <w:rsid w:val="00B3387B"/>
    <w:rsid w:val="00B42E74"/>
    <w:rsid w:val="00B46874"/>
    <w:rsid w:val="00B50E8F"/>
    <w:rsid w:val="00B51151"/>
    <w:rsid w:val="00B523E4"/>
    <w:rsid w:val="00B52B4F"/>
    <w:rsid w:val="00B6108C"/>
    <w:rsid w:val="00B649AD"/>
    <w:rsid w:val="00B64B9C"/>
    <w:rsid w:val="00B67A3E"/>
    <w:rsid w:val="00B735CC"/>
    <w:rsid w:val="00B82C95"/>
    <w:rsid w:val="00B83F87"/>
    <w:rsid w:val="00B84DFD"/>
    <w:rsid w:val="00BB4E38"/>
    <w:rsid w:val="00BC3879"/>
    <w:rsid w:val="00BD0E0D"/>
    <w:rsid w:val="00BD41BC"/>
    <w:rsid w:val="00BD55AD"/>
    <w:rsid w:val="00BE0305"/>
    <w:rsid w:val="00BF15F0"/>
    <w:rsid w:val="00BF7DF9"/>
    <w:rsid w:val="00C03559"/>
    <w:rsid w:val="00C05395"/>
    <w:rsid w:val="00C22AD7"/>
    <w:rsid w:val="00C272C1"/>
    <w:rsid w:val="00C32A68"/>
    <w:rsid w:val="00C34282"/>
    <w:rsid w:val="00C35350"/>
    <w:rsid w:val="00C3564B"/>
    <w:rsid w:val="00C42B49"/>
    <w:rsid w:val="00C53721"/>
    <w:rsid w:val="00C64D2E"/>
    <w:rsid w:val="00C70F97"/>
    <w:rsid w:val="00C7497C"/>
    <w:rsid w:val="00C757A2"/>
    <w:rsid w:val="00C75966"/>
    <w:rsid w:val="00C76577"/>
    <w:rsid w:val="00C80225"/>
    <w:rsid w:val="00C80B66"/>
    <w:rsid w:val="00C81349"/>
    <w:rsid w:val="00C93139"/>
    <w:rsid w:val="00CA08A0"/>
    <w:rsid w:val="00CA32D2"/>
    <w:rsid w:val="00CA4E07"/>
    <w:rsid w:val="00CA737D"/>
    <w:rsid w:val="00CB1EF5"/>
    <w:rsid w:val="00CC05D4"/>
    <w:rsid w:val="00CC7166"/>
    <w:rsid w:val="00CF5275"/>
    <w:rsid w:val="00CF6136"/>
    <w:rsid w:val="00D0023D"/>
    <w:rsid w:val="00D006C6"/>
    <w:rsid w:val="00D14A65"/>
    <w:rsid w:val="00D162B9"/>
    <w:rsid w:val="00D251E2"/>
    <w:rsid w:val="00D254F4"/>
    <w:rsid w:val="00D263A7"/>
    <w:rsid w:val="00D26B5D"/>
    <w:rsid w:val="00D33159"/>
    <w:rsid w:val="00D33A19"/>
    <w:rsid w:val="00D355B5"/>
    <w:rsid w:val="00D43DC3"/>
    <w:rsid w:val="00D51791"/>
    <w:rsid w:val="00D5281E"/>
    <w:rsid w:val="00D6531B"/>
    <w:rsid w:val="00D6612D"/>
    <w:rsid w:val="00D71AD9"/>
    <w:rsid w:val="00D73C02"/>
    <w:rsid w:val="00D872ED"/>
    <w:rsid w:val="00D913C6"/>
    <w:rsid w:val="00D96DD4"/>
    <w:rsid w:val="00DA0236"/>
    <w:rsid w:val="00DA5D51"/>
    <w:rsid w:val="00DA5E29"/>
    <w:rsid w:val="00DA61CA"/>
    <w:rsid w:val="00DB66BB"/>
    <w:rsid w:val="00DB73AF"/>
    <w:rsid w:val="00DC2865"/>
    <w:rsid w:val="00DD0894"/>
    <w:rsid w:val="00DE1888"/>
    <w:rsid w:val="00DF1250"/>
    <w:rsid w:val="00DF6EF7"/>
    <w:rsid w:val="00E05454"/>
    <w:rsid w:val="00E074C3"/>
    <w:rsid w:val="00E11BF0"/>
    <w:rsid w:val="00E230FA"/>
    <w:rsid w:val="00E23329"/>
    <w:rsid w:val="00E24D6D"/>
    <w:rsid w:val="00E341B2"/>
    <w:rsid w:val="00E42633"/>
    <w:rsid w:val="00E5699E"/>
    <w:rsid w:val="00E570E1"/>
    <w:rsid w:val="00E72773"/>
    <w:rsid w:val="00E76739"/>
    <w:rsid w:val="00E81946"/>
    <w:rsid w:val="00E82BB7"/>
    <w:rsid w:val="00E86D13"/>
    <w:rsid w:val="00E936C2"/>
    <w:rsid w:val="00E95346"/>
    <w:rsid w:val="00EA0CEF"/>
    <w:rsid w:val="00EA2E2A"/>
    <w:rsid w:val="00EB79D2"/>
    <w:rsid w:val="00EC0174"/>
    <w:rsid w:val="00ED3EEB"/>
    <w:rsid w:val="00ED5749"/>
    <w:rsid w:val="00ED5FA3"/>
    <w:rsid w:val="00ED68C4"/>
    <w:rsid w:val="00ED6A4E"/>
    <w:rsid w:val="00ED72EA"/>
    <w:rsid w:val="00EE3A4F"/>
    <w:rsid w:val="00EF10C3"/>
    <w:rsid w:val="00EF3BD2"/>
    <w:rsid w:val="00F16BCE"/>
    <w:rsid w:val="00F45DA1"/>
    <w:rsid w:val="00F5197E"/>
    <w:rsid w:val="00F5267B"/>
    <w:rsid w:val="00F53E8B"/>
    <w:rsid w:val="00F663FD"/>
    <w:rsid w:val="00F743B0"/>
    <w:rsid w:val="00F82409"/>
    <w:rsid w:val="00F8264F"/>
    <w:rsid w:val="00F833E9"/>
    <w:rsid w:val="00F84580"/>
    <w:rsid w:val="00F873DA"/>
    <w:rsid w:val="00F95982"/>
    <w:rsid w:val="00FA006C"/>
    <w:rsid w:val="00FA190E"/>
    <w:rsid w:val="00FA288B"/>
    <w:rsid w:val="00FA2997"/>
    <w:rsid w:val="00FA2C71"/>
    <w:rsid w:val="00FB3345"/>
    <w:rsid w:val="00FD0228"/>
    <w:rsid w:val="00FD3BB7"/>
    <w:rsid w:val="00FE0D93"/>
    <w:rsid w:val="00FF2572"/>
    <w:rsid w:val="00FF32AD"/>
    <w:rsid w:val="08DA4FD4"/>
    <w:rsid w:val="0DC31556"/>
    <w:rsid w:val="1A3D6143"/>
    <w:rsid w:val="1C013801"/>
    <w:rsid w:val="23B45424"/>
    <w:rsid w:val="25B736B0"/>
    <w:rsid w:val="2D527252"/>
    <w:rsid w:val="2D945258"/>
    <w:rsid w:val="2EAE55F2"/>
    <w:rsid w:val="2EDF4302"/>
    <w:rsid w:val="38F92413"/>
    <w:rsid w:val="3D391079"/>
    <w:rsid w:val="47550EBA"/>
    <w:rsid w:val="5CE71B05"/>
    <w:rsid w:val="619F701B"/>
    <w:rsid w:val="6636451A"/>
    <w:rsid w:val="6EF65E9C"/>
    <w:rsid w:val="71397E03"/>
    <w:rsid w:val="77FFA8F9"/>
    <w:rsid w:val="78B1354E"/>
    <w:rsid w:val="7A9314AC"/>
    <w:rsid w:val="7C631402"/>
    <w:rsid w:val="7E140770"/>
    <w:rsid w:val="7FEFB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5ADB27A-0083-4A0C-9C17-11DF73AB8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 w:eastAsia="宋体"/>
      <w:sz w:val="18"/>
      <w:szCs w:val="18"/>
    </w:rPr>
  </w:style>
  <w:style w:type="paragraph" w:styleId="a4">
    <w:name w:val="Body Text"/>
    <w:basedOn w:val="a"/>
    <w:qFormat/>
    <w:pPr>
      <w:spacing w:beforeLines="30"/>
    </w:pPr>
    <w:rPr>
      <w:rFonts w:ascii="仿宋_GB2312"/>
      <w:sz w:val="30"/>
    </w:rPr>
  </w:style>
  <w:style w:type="paragraph" w:styleId="a5">
    <w:name w:val="Balloon Text"/>
    <w:basedOn w:val="a"/>
    <w:semiHidden/>
    <w:qFormat/>
    <w:rPr>
      <w:sz w:val="18"/>
      <w:szCs w:val="18"/>
    </w:rPr>
  </w:style>
  <w:style w:type="paragraph" w:styleId="a6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qFormat/>
  </w:style>
  <w:style w:type="paragraph" w:customStyle="1" w:styleId="aa">
    <w:name w:val="四号正文"/>
    <w:basedOn w:val="a"/>
    <w:link w:val="Char1"/>
    <w:qFormat/>
    <w:pPr>
      <w:spacing w:line="360" w:lineRule="auto"/>
    </w:pPr>
    <w:rPr>
      <w:rFonts w:ascii="??" w:eastAsia="宋体" w:hAnsi="??" w:cs="宋体"/>
      <w:color w:val="000000"/>
      <w:kern w:val="0"/>
      <w:sz w:val="28"/>
      <w:szCs w:val="21"/>
    </w:rPr>
  </w:style>
  <w:style w:type="character" w:customStyle="1" w:styleId="Char1">
    <w:name w:val="四号正文 Char"/>
    <w:basedOn w:val="a0"/>
    <w:link w:val="aa"/>
    <w:qFormat/>
    <w:rPr>
      <w:rFonts w:ascii="??" w:eastAsia="宋体" w:hAnsi="??" w:cs="宋体"/>
      <w:color w:val="000000"/>
      <w:sz w:val="28"/>
      <w:szCs w:val="21"/>
      <w:lang w:val="en-US" w:eastAsia="zh-CN" w:bidi="ar-SA"/>
    </w:rPr>
  </w:style>
  <w:style w:type="character" w:customStyle="1" w:styleId="Char">
    <w:name w:val="文档结构图 Char"/>
    <w:basedOn w:val="a0"/>
    <w:link w:val="a3"/>
    <w:qFormat/>
    <w:rPr>
      <w:rFonts w:ascii="宋体"/>
      <w:kern w:val="2"/>
      <w:sz w:val="18"/>
      <w:szCs w:val="18"/>
    </w:rPr>
  </w:style>
  <w:style w:type="paragraph" w:customStyle="1" w:styleId="ab">
    <w:name w:val="a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customStyle="1" w:styleId="Char0">
    <w:name w:val="页脚 Char"/>
    <w:basedOn w:val="a0"/>
    <w:link w:val="a6"/>
    <w:uiPriority w:val="99"/>
    <w:qFormat/>
    <w:rPr>
      <w:kern w:val="2"/>
      <w:sz w:val="18"/>
      <w:szCs w:val="18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173</Words>
  <Characters>987</Characters>
  <Application>Microsoft Office Word</Application>
  <DocSecurity>0</DocSecurity>
  <Lines>8</Lines>
  <Paragraphs>2</Paragraphs>
  <ScaleCrop>false</ScaleCrop>
  <Company>PSZX</Company>
  <LinksUpToDate>false</LinksUpToDate>
  <CharactersWithSpaces>1158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区域性就业培训基地建设项目</dc:title>
  <dc:creator>陈萍</dc:creator>
  <cp:lastModifiedBy>user</cp:lastModifiedBy>
  <cp:revision>20</cp:revision>
  <cp:lastPrinted>2022-03-26T08:26:00Z</cp:lastPrinted>
  <dcterms:created xsi:type="dcterms:W3CDTF">2019-05-16T11:06:00Z</dcterms:created>
  <dcterms:modified xsi:type="dcterms:W3CDTF">2024-06-12T08:23:00Z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73F1F2BB922D4AADBCBC48489F2E8C66_12</vt:lpwstr>
  </property>
</Properties>
</file>