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4B6953">
      <w:pPr>
        <w:pStyle w:val="2"/>
        <w:rPr>
          <w:rFonts w:hint="eastAsia" w:ascii="黑体" w:hAnsi="黑体" w:eastAsia="黑体" w:cs="黑体"/>
          <w:sz w:val="32"/>
          <w:szCs w:val="32"/>
        </w:rPr>
      </w:pPr>
      <w:r>
        <w:rPr>
          <w:rFonts w:hint="eastAsia" w:ascii="黑体" w:hAnsi="黑体" w:eastAsia="黑体" w:cs="黑体"/>
          <w:kern w:val="0"/>
          <w:sz w:val="32"/>
          <w:szCs w:val="32"/>
          <w:shd w:val="clear" w:color="auto" w:fill="FFFFFF"/>
          <w:lang w:val="zh-CN"/>
        </w:rPr>
        <w:t>附件</w:t>
      </w:r>
      <w:r>
        <w:rPr>
          <w:rFonts w:hint="eastAsia" w:ascii="黑体" w:hAnsi="黑体" w:eastAsia="黑体" w:cs="黑体"/>
          <w:kern w:val="0"/>
          <w:sz w:val="32"/>
          <w:szCs w:val="32"/>
          <w:shd w:val="clear" w:color="auto" w:fill="FFFFFF"/>
        </w:rPr>
        <w:t>2</w:t>
      </w:r>
    </w:p>
    <w:p w14:paraId="5F7F52F3">
      <w:pPr>
        <w:pStyle w:val="5"/>
        <w:spacing w:line="600" w:lineRule="exact"/>
        <w:jc w:val="center"/>
        <w:rPr>
          <w:rFonts w:ascii="Times New Roman" w:hAnsi="Times New Roman" w:eastAsia="方正小标宋简体"/>
          <w:color w:val="auto"/>
          <w:kern w:val="2"/>
          <w:sz w:val="40"/>
          <w:szCs w:val="40"/>
          <w:lang w:val="en-US"/>
        </w:rPr>
      </w:pPr>
      <w:r>
        <w:rPr>
          <w:rFonts w:hint="eastAsia" w:ascii="方正小标宋_GBK" w:hAnsi="方正小标宋_GBK" w:eastAsia="方正小标宋_GBK" w:cs="方正小标宋_GBK"/>
          <w:color w:val="auto"/>
          <w:kern w:val="2"/>
          <w:sz w:val="40"/>
          <w:szCs w:val="40"/>
          <w:lang w:val="en-US"/>
        </w:rPr>
        <w:t>攀枝花市东区审计局</w:t>
      </w:r>
    </w:p>
    <w:p w14:paraId="0EE4379F">
      <w:pPr>
        <w:pStyle w:val="5"/>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lang w:val="en-US"/>
        </w:rPr>
        <w:t>202</w:t>
      </w:r>
      <w:r>
        <w:rPr>
          <w:rFonts w:hint="eastAsia" w:ascii="Times New Roman" w:hAnsi="Times New Roman" w:eastAsia="方正小标宋简体"/>
          <w:color w:val="auto"/>
          <w:kern w:val="2"/>
          <w:sz w:val="40"/>
          <w:szCs w:val="40"/>
          <w:lang w:val="en-US"/>
        </w:rPr>
        <w:t>3年度</w:t>
      </w:r>
      <w:r>
        <w:rPr>
          <w:rFonts w:ascii="Times New Roman" w:hAnsi="Times New Roman" w:eastAsia="方正小标宋简体"/>
          <w:color w:val="auto"/>
          <w:kern w:val="2"/>
          <w:sz w:val="40"/>
          <w:szCs w:val="40"/>
        </w:rPr>
        <w:t>项目</w:t>
      </w:r>
      <w:r>
        <w:rPr>
          <w:rFonts w:hint="eastAsia" w:ascii="Times New Roman" w:hAnsi="Times New Roman" w:eastAsia="方正小标宋简体"/>
          <w:color w:val="auto"/>
          <w:kern w:val="2"/>
          <w:sz w:val="40"/>
          <w:szCs w:val="40"/>
        </w:rPr>
        <w:t>（政策）</w:t>
      </w:r>
      <w:r>
        <w:rPr>
          <w:rFonts w:ascii="Times New Roman" w:hAnsi="Times New Roman" w:eastAsia="方正小标宋简体"/>
          <w:color w:val="auto"/>
          <w:kern w:val="2"/>
          <w:sz w:val="40"/>
          <w:szCs w:val="40"/>
        </w:rPr>
        <w:t>支出绩效自评报告</w:t>
      </w:r>
    </w:p>
    <w:p w14:paraId="7E42B781">
      <w:pPr>
        <w:pStyle w:val="5"/>
        <w:spacing w:line="600" w:lineRule="exact"/>
        <w:jc w:val="center"/>
        <w:rPr>
          <w:rFonts w:ascii="方正小标宋_GBK" w:hAnsi="方正小标宋_GBK" w:eastAsia="方正小标宋_GBK" w:cs="方正小标宋_GBK"/>
          <w:color w:val="auto"/>
          <w:kern w:val="2"/>
          <w:sz w:val="40"/>
          <w:szCs w:val="40"/>
        </w:rPr>
      </w:pPr>
      <w:r>
        <w:rPr>
          <w:rFonts w:hint="eastAsia" w:ascii="方正小标宋_GBK" w:hAnsi="方正小标宋_GBK" w:eastAsia="方正小标宋_GBK" w:cs="方正小标宋_GBK"/>
          <w:color w:val="auto"/>
          <w:kern w:val="2"/>
          <w:sz w:val="40"/>
          <w:szCs w:val="40"/>
        </w:rPr>
        <w:t>（</w:t>
      </w:r>
      <w:r>
        <w:rPr>
          <w:rFonts w:hint="eastAsia" w:ascii="方正小标宋_GBK" w:hAnsi="方正小标宋_GBK" w:eastAsia="方正小标宋_GBK" w:cs="方正小标宋_GBK"/>
          <w:color w:val="auto"/>
          <w:kern w:val="2"/>
          <w:sz w:val="40"/>
          <w:szCs w:val="40"/>
          <w:lang w:val="en-US"/>
        </w:rPr>
        <w:t>工程审计经费</w:t>
      </w:r>
      <w:r>
        <w:rPr>
          <w:rFonts w:hint="eastAsia" w:ascii="方正小标宋_GBK" w:hAnsi="方正小标宋_GBK" w:eastAsia="方正小标宋_GBK" w:cs="方正小标宋_GBK"/>
          <w:color w:val="auto"/>
          <w:kern w:val="2"/>
          <w:sz w:val="40"/>
          <w:szCs w:val="40"/>
        </w:rPr>
        <w:t>）</w:t>
      </w:r>
      <w:bookmarkStart w:id="0" w:name="_GoBack"/>
      <w:bookmarkEnd w:id="0"/>
    </w:p>
    <w:p w14:paraId="2056B849">
      <w:pPr>
        <w:pStyle w:val="5"/>
        <w:spacing w:line="578" w:lineRule="exact"/>
        <w:jc w:val="both"/>
        <w:rPr>
          <w:rFonts w:ascii="宋体" w:hAnsi="宋体"/>
          <w:color w:val="auto"/>
          <w:kern w:val="2"/>
          <w:sz w:val="32"/>
          <w:szCs w:val="32"/>
        </w:rPr>
      </w:pPr>
    </w:p>
    <w:p w14:paraId="43DEAAE9">
      <w:pPr>
        <w:suppressAutoHyphens/>
        <w:adjustRightInd w:val="0"/>
        <w:snapToGrid w:val="0"/>
        <w:spacing w:line="600" w:lineRule="exact"/>
        <w:ind w:firstLine="720"/>
        <w:rPr>
          <w:rFonts w:ascii="Times New Roman" w:hAnsi="Times New Roman" w:eastAsia="黑体" w:cs="Times New Roman"/>
          <w:sz w:val="32"/>
          <w:szCs w:val="32"/>
          <w:lang w:val="zh-CN"/>
        </w:rPr>
      </w:pPr>
      <w:r>
        <w:rPr>
          <w:rFonts w:ascii="Times New Roman" w:hAnsi="Times New Roman" w:eastAsia="黑体" w:cs="Times New Roman"/>
          <w:sz w:val="32"/>
          <w:szCs w:val="32"/>
        </w:rPr>
        <w:t>一、</w:t>
      </w:r>
      <w:r>
        <w:rPr>
          <w:rFonts w:ascii="Times New Roman" w:hAnsi="Times New Roman" w:eastAsia="黑体" w:cs="Times New Roman"/>
          <w:sz w:val="32"/>
          <w:szCs w:val="32"/>
          <w:lang w:val="zh-CN"/>
        </w:rPr>
        <w:t>项目概况</w:t>
      </w:r>
    </w:p>
    <w:p w14:paraId="484025A1">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（一）项目基本情况。</w:t>
      </w:r>
    </w:p>
    <w:p w14:paraId="707BBB98">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.攀枝花市东区审计局是该项目的具体实施主体。</w:t>
      </w:r>
    </w:p>
    <w:p w14:paraId="216ADD9C">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color w:val="000000"/>
          <w:kern w:val="0"/>
          <w:sz w:val="32"/>
          <w:szCs w:val="32"/>
        </w:rPr>
        <w:t>项目立项、资金申报的依据是</w:t>
      </w:r>
      <w:r>
        <w:rPr>
          <w:rFonts w:hint="eastAsia" w:ascii="Times New Roman" w:hAnsi="Times New Roman" w:eastAsia="仿宋_GB2312" w:cs="Times New Roman"/>
          <w:kern w:val="0"/>
          <w:sz w:val="32"/>
          <w:szCs w:val="32"/>
        </w:rPr>
        <w:t>：为保障全局工作正常运转，本项目用于工程审计工作相关人员业务培训、聘请审计工作人员等。</w:t>
      </w:r>
    </w:p>
    <w:p w14:paraId="2701EC7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.资金管理办法制定情况，资金支持具体项目的条件、范围与支持方式概况：此项目资金用于工程审计工作人员业务培训、聘请审计人员等。</w:t>
      </w:r>
    </w:p>
    <w:p w14:paraId="47B3FCE4">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.资金分配的原则及考虑因素：资金分配用于人员业务培训、工程审计费、聘请审计人员等。</w:t>
      </w:r>
    </w:p>
    <w:p w14:paraId="4E74BD79">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（二）项目绩效目标。</w:t>
      </w:r>
    </w:p>
    <w:p w14:paraId="2DC8AC8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.项目主要内容：开展工程审计相关工作。</w:t>
      </w:r>
    </w:p>
    <w:p w14:paraId="7626D609">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.项目应实现的具体绩效目标：为加强对国家建设项目的审计监督，提高投资效益，防止国有资产流失，审计机关对建设项目的预算（概算</w:t>
      </w:r>
      <w:r>
        <w:rPr>
          <w:rFonts w:hint="eastAsia" w:ascii="Times New Roman" w:hAnsi="Times New Roman" w:eastAsia="仿宋_GB2312" w:cs="Times New Roman"/>
          <w:kern w:val="0"/>
          <w:sz w:val="32"/>
          <w:szCs w:val="32"/>
          <w:highlight w:val="none"/>
        </w:rPr>
        <w:t>）执行情况、竣工决算（结算）情</w:t>
      </w:r>
      <w:r>
        <w:rPr>
          <w:rFonts w:hint="eastAsia" w:ascii="Times New Roman" w:hAnsi="Times New Roman" w:eastAsia="仿宋_GB2312" w:cs="Times New Roman"/>
          <w:kern w:val="0"/>
          <w:sz w:val="32"/>
          <w:szCs w:val="32"/>
        </w:rPr>
        <w:t>况以及建设项目财务决算情况实施审计监督。审计机关根据工作需要，可以按规定通过招标或其他方式委托或者聘请社会中介机构以及相关专业人员进行建设项目审计，并支付费用。</w:t>
      </w:r>
    </w:p>
    <w:p w14:paraId="60FE8F0B">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.分析评价申报内容是否与实际相符，申报目标是否合理可行。通过自评，申报内容与实际相符，申报目标合理可行。</w:t>
      </w:r>
    </w:p>
    <w:p w14:paraId="0EAC522C">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（三）项目自评步骤及方法。</w:t>
      </w:r>
    </w:p>
    <w:p w14:paraId="6034DD66">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按照区财政局下达的项目支出绩效评价指标体系，针对申报内容、实施情况、资金兑现、财务管理、社会效益等做出自我评价。</w:t>
      </w:r>
    </w:p>
    <w:p w14:paraId="2742613E">
      <w:pPr>
        <w:suppressAutoHyphens/>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二、项目资金申报及使用情况</w:t>
      </w:r>
    </w:p>
    <w:p w14:paraId="7441F4FA">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（一）项目资金申报及批复情况。</w:t>
      </w:r>
    </w:p>
    <w:p w14:paraId="0BA11466">
      <w:pPr>
        <w:suppressAutoHyphens/>
        <w:autoSpaceDE w:val="0"/>
        <w:autoSpaceDN w:val="0"/>
        <w:adjustRightInd w:val="0"/>
        <w:spacing w:line="600" w:lineRule="exact"/>
        <w:ind w:firstLine="640" w:firstLineChars="200"/>
        <w:jc w:val="left"/>
        <w:rPr>
          <w:rFonts w:ascii="Times New Roman" w:hAnsi="Times New Roman" w:eastAsia="仿宋_GB2312" w:cs="Times New Roman"/>
          <w:sz w:val="32"/>
          <w:szCs w:val="32"/>
          <w:lang w:val="zh-CN"/>
        </w:rPr>
      </w:pPr>
      <w:r>
        <w:rPr>
          <w:rFonts w:hint="eastAsia" w:ascii="Times New Roman" w:hAnsi="Times New Roman" w:eastAsia="仿宋_GB2312" w:cs="Times New Roman"/>
          <w:kern w:val="0"/>
          <w:sz w:val="32"/>
          <w:szCs w:val="32"/>
        </w:rPr>
        <w:t>该项目在上年末进行预算工作时申报，年初区财政下达批复及拨付经费</w:t>
      </w:r>
      <w:r>
        <w:rPr>
          <w:rFonts w:ascii="Times New Roman" w:hAnsi="Times New Roman" w:eastAsia="仿宋_GB2312" w:cs="Times New Roman"/>
          <w:sz w:val="32"/>
          <w:szCs w:val="32"/>
          <w:lang w:val="zh-CN"/>
        </w:rPr>
        <w:t>。</w:t>
      </w:r>
    </w:p>
    <w:p w14:paraId="0617F5B8">
      <w:pPr>
        <w:suppressAutoHyphens/>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楷体_GB2312" w:cs="Times New Roman"/>
          <w:b/>
          <w:sz w:val="32"/>
          <w:szCs w:val="32"/>
          <w:lang w:val="zh-CN"/>
        </w:rPr>
        <w:t>（二）资金计划、到位及使用情况（可用表格形式反映）。</w:t>
      </w:r>
    </w:p>
    <w:p w14:paraId="2663DD29">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1.资金计划。</w:t>
      </w:r>
    </w:p>
    <w:p w14:paraId="66C2A34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该项目属区级预算项目经费。</w:t>
      </w:r>
    </w:p>
    <w:p w14:paraId="09FFF005">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2.资金到位。</w:t>
      </w:r>
    </w:p>
    <w:p w14:paraId="22A07CEC">
      <w:pPr>
        <w:suppressAutoHyphens/>
        <w:autoSpaceDE w:val="0"/>
        <w:autoSpaceDN w:val="0"/>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已全部到位。</w:t>
      </w:r>
    </w:p>
    <w:p w14:paraId="0BEAE1B0">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3.资金使用。</w:t>
      </w:r>
    </w:p>
    <w:p w14:paraId="6C63AFB7">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该项目已在2023年按相关规定使用</w:t>
      </w:r>
      <w:r>
        <w:rPr>
          <w:rFonts w:hint="eastAsia" w:ascii="Times New Roman" w:hAnsi="Times New Roman" w:eastAsia="方正仿宋_GBK" w:cs="Times New Roman"/>
          <w:color w:val="000000"/>
          <w:kern w:val="0"/>
          <w:sz w:val="33"/>
          <w:szCs w:val="33"/>
        </w:rPr>
        <w:t>36.76</w:t>
      </w:r>
      <w:r>
        <w:rPr>
          <w:rFonts w:hint="eastAsia" w:ascii="Times New Roman" w:hAnsi="Times New Roman" w:eastAsia="仿宋_GB2312" w:cs="Times New Roman"/>
          <w:kern w:val="0"/>
          <w:sz w:val="32"/>
          <w:szCs w:val="32"/>
        </w:rPr>
        <w:t>万元，资金的支付范围、支付标准、支付依据合法合规、与预算相符。</w:t>
      </w:r>
    </w:p>
    <w:p w14:paraId="6546903D">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（三）项目财务管理情况。</w:t>
      </w:r>
    </w:p>
    <w:p w14:paraId="4B60D5C5">
      <w:pPr>
        <w:suppressAutoHyphens/>
        <w:adjustRightInd w:val="0"/>
        <w:snapToGrid w:val="0"/>
        <w:spacing w:line="600" w:lineRule="exact"/>
        <w:ind w:firstLine="72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总体评价各项目实施单位财务管理制度是否健全，是否严格执行财务管理制度，账务处理是否及时，会计核算是否规范等。</w:t>
      </w:r>
    </w:p>
    <w:p w14:paraId="69D1BE77">
      <w:pPr>
        <w:suppressAutoHyphens/>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三、项目实施及管理情况</w:t>
      </w:r>
    </w:p>
    <w:p w14:paraId="450EECB0">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（一）项目组织架构及实施流程。</w:t>
      </w:r>
    </w:p>
    <w:p w14:paraId="114C5389">
      <w:pPr>
        <w:suppressAutoHyphens/>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1.区财政根据预算项目批复，下达项目经费，预算单位进行项目实施计划。</w:t>
      </w:r>
    </w:p>
    <w:p w14:paraId="313A0556">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hint="eastAsia" w:ascii="Times New Roman" w:hAnsi="Times New Roman" w:eastAsia="仿宋_GB2312" w:cs="Times New Roman"/>
          <w:kern w:val="0"/>
          <w:sz w:val="32"/>
          <w:szCs w:val="32"/>
        </w:rPr>
        <w:t>2.资金支付时根据实际情况，报单位主要领导审核同意后，报分管区领导审批同意拨付，再呈报财政局资金股审核、主要负责人审批，最后经分管区领导批复同意支付。</w:t>
      </w:r>
    </w:p>
    <w:p w14:paraId="55889A19">
      <w:pPr>
        <w:suppressAutoHyphens/>
        <w:autoSpaceDE w:val="0"/>
        <w:autoSpaceDN w:val="0"/>
        <w:adjustRightInd w:val="0"/>
        <w:spacing w:line="600" w:lineRule="exact"/>
        <w:ind w:firstLine="643" w:firstLineChars="200"/>
        <w:jc w:val="left"/>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（二）项目管理情况。</w:t>
      </w:r>
    </w:p>
    <w:p w14:paraId="09101285">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项目是区财政纳入年度预算，我局严格安照项目要求及财经法律法规等要求落实的。</w:t>
      </w:r>
    </w:p>
    <w:p w14:paraId="40DC8BBF">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（三）项目监管情概况。</w:t>
      </w:r>
    </w:p>
    <w:p w14:paraId="07D700D3">
      <w:pPr>
        <w:suppressAutoHyphens/>
        <w:autoSpaceDE w:val="0"/>
        <w:autoSpaceDN w:val="0"/>
        <w:adjustRightInd w:val="0"/>
        <w:spacing w:line="600" w:lineRule="exact"/>
        <w:ind w:firstLine="640" w:firstLineChars="200"/>
        <w:jc w:val="left"/>
        <w:rPr>
          <w:rFonts w:ascii="Times New Roman" w:hAnsi="Times New Roman" w:eastAsia="仿宋_GB2312" w:cs="Times New Roman"/>
          <w:sz w:val="32"/>
          <w:szCs w:val="32"/>
          <w:lang w:val="zh-CN"/>
        </w:rPr>
      </w:pPr>
      <w:r>
        <w:rPr>
          <w:rFonts w:hint="eastAsia" w:ascii="Times New Roman" w:hAnsi="Times New Roman" w:eastAsia="仿宋_GB2312" w:cs="Times New Roman"/>
          <w:kern w:val="0"/>
          <w:sz w:val="32"/>
          <w:szCs w:val="32"/>
        </w:rPr>
        <w:t>项目完成情况每年都要向财政部门填写相关的绩效分析评价，并上报相关对口管理部门检查。</w:t>
      </w:r>
    </w:p>
    <w:p w14:paraId="411A978B">
      <w:pPr>
        <w:suppressAutoHyphens/>
        <w:adjustRightInd w:val="0"/>
        <w:snapToGrid w:val="0"/>
        <w:spacing w:line="600" w:lineRule="exact"/>
        <w:ind w:firstLine="720"/>
        <w:rPr>
          <w:rFonts w:ascii="Times New Roman" w:hAnsi="Times New Roman" w:eastAsia="仿宋_GB2312" w:cs="Times New Roman"/>
          <w:sz w:val="32"/>
          <w:szCs w:val="32"/>
          <w:highlight w:val="none"/>
          <w:lang w:val="zh-CN"/>
        </w:rPr>
      </w:pPr>
      <w:r>
        <w:rPr>
          <w:rFonts w:ascii="Times New Roman" w:hAnsi="Times New Roman" w:eastAsia="黑体" w:cs="Times New Roman"/>
          <w:sz w:val="32"/>
          <w:szCs w:val="32"/>
          <w:highlight w:val="none"/>
        </w:rPr>
        <w:t>四、项目绩效情况</w:t>
      </w:r>
      <w:r>
        <w:rPr>
          <w:rFonts w:ascii="Times New Roman" w:hAnsi="Times New Roman" w:eastAsia="仿宋_GB2312" w:cs="Times New Roman"/>
          <w:sz w:val="32"/>
          <w:szCs w:val="32"/>
          <w:highlight w:val="none"/>
          <w:lang w:val="zh-CN"/>
        </w:rPr>
        <w:tab/>
      </w:r>
    </w:p>
    <w:p w14:paraId="2A5D5CB2">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highlight w:val="none"/>
        </w:rPr>
      </w:pPr>
      <w:r>
        <w:rPr>
          <w:rFonts w:hint="eastAsia" w:ascii="Times New Roman" w:hAnsi="Times New Roman" w:eastAsia="楷体_GB2312" w:cs="Times New Roman"/>
          <w:b/>
          <w:bCs/>
          <w:kern w:val="0"/>
          <w:sz w:val="32"/>
          <w:szCs w:val="32"/>
          <w:highlight w:val="none"/>
        </w:rPr>
        <w:t>（一）项目完成情况。</w:t>
      </w:r>
    </w:p>
    <w:p w14:paraId="3F68C1BC">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（1）数量指标：实际完成送审金额为</w:t>
      </w:r>
      <w:r>
        <w:rPr>
          <w:rFonts w:ascii="Times New Roman" w:hAnsi="Times New Roman" w:eastAsia="仿宋_GB2312" w:cs="Times New Roman"/>
          <w:kern w:val="0"/>
          <w:sz w:val="32"/>
          <w:szCs w:val="32"/>
          <w:highlight w:val="none"/>
        </w:rPr>
        <w:t>3</w:t>
      </w:r>
      <w:r>
        <w:rPr>
          <w:rFonts w:hint="eastAsia" w:ascii="Times New Roman" w:hAnsi="Times New Roman" w:eastAsia="仿宋_GB2312" w:cs="Times New Roman"/>
          <w:kern w:val="0"/>
          <w:sz w:val="32"/>
          <w:szCs w:val="32"/>
          <w:highlight w:val="none"/>
        </w:rPr>
        <w:t>.</w:t>
      </w:r>
      <w:r>
        <w:rPr>
          <w:rFonts w:ascii="Times New Roman" w:hAnsi="Times New Roman" w:eastAsia="仿宋_GB2312" w:cs="Times New Roman"/>
          <w:kern w:val="0"/>
          <w:sz w:val="32"/>
          <w:szCs w:val="32"/>
          <w:highlight w:val="none"/>
        </w:rPr>
        <w:t>1</w:t>
      </w:r>
      <w:r>
        <w:rPr>
          <w:rFonts w:hint="eastAsia" w:ascii="Times New Roman" w:hAnsi="Times New Roman" w:eastAsia="仿宋_GB2312" w:cs="Times New Roman"/>
          <w:kern w:val="0"/>
          <w:sz w:val="32"/>
          <w:szCs w:val="32"/>
          <w:highlight w:val="none"/>
        </w:rPr>
        <w:t xml:space="preserve">6亿元。  </w:t>
      </w:r>
    </w:p>
    <w:p w14:paraId="68F1A351">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highlight w:val="none"/>
        </w:rPr>
        <w:t>（2）质量指标：核减投资额</w:t>
      </w:r>
      <w:r>
        <w:rPr>
          <w:rFonts w:ascii="Times New Roman" w:hAnsi="Times New Roman" w:eastAsia="仿宋_GB2312" w:cs="Times New Roman"/>
          <w:bCs/>
          <w:sz w:val="32"/>
          <w:szCs w:val="32"/>
          <w:highlight w:val="none"/>
        </w:rPr>
        <w:t>4066.56</w:t>
      </w:r>
      <w:r>
        <w:rPr>
          <w:rFonts w:hint="eastAsia" w:ascii="Times New Roman" w:hAnsi="Times New Roman" w:eastAsia="仿宋_GB2312" w:cs="Times New Roman"/>
          <w:kern w:val="0"/>
          <w:sz w:val="32"/>
          <w:szCs w:val="32"/>
          <w:highlight w:val="none"/>
        </w:rPr>
        <w:t>万元，针对审计出</w:t>
      </w:r>
      <w:r>
        <w:rPr>
          <w:rFonts w:hint="eastAsia" w:ascii="Times New Roman" w:hAnsi="Times New Roman" w:eastAsia="仿宋_GB2312" w:cs="Times New Roman"/>
          <w:kern w:val="0"/>
          <w:sz w:val="32"/>
          <w:szCs w:val="32"/>
        </w:rPr>
        <w:t>的问题，提出审计处理处罚意见建议，并跟踪督促整改。</w:t>
      </w:r>
    </w:p>
    <w:p w14:paraId="181CE65F">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（3）时效指标：已按时完成。</w:t>
      </w:r>
    </w:p>
    <w:p w14:paraId="01B2FF69">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（4）成本指标：已派工作人员参加业务培训、已完成相关费用支付。</w:t>
      </w:r>
    </w:p>
    <w:p w14:paraId="3DCD4762">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highlight w:val="none"/>
        </w:rPr>
      </w:pPr>
      <w:r>
        <w:rPr>
          <w:rFonts w:hint="eastAsia" w:ascii="Times New Roman" w:hAnsi="Times New Roman" w:eastAsia="楷体_GB2312" w:cs="Times New Roman"/>
          <w:b/>
          <w:bCs/>
          <w:kern w:val="0"/>
          <w:sz w:val="32"/>
          <w:szCs w:val="32"/>
          <w:highlight w:val="none"/>
        </w:rPr>
        <w:t>（二）项目效益完成情况。</w:t>
      </w:r>
    </w:p>
    <w:p w14:paraId="658105C4">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（1）社会效益指标：进一步节约财政资金</w:t>
      </w:r>
      <w:r>
        <w:rPr>
          <w:rFonts w:ascii="Times New Roman" w:hAnsi="Times New Roman" w:eastAsia="仿宋_GB2312" w:cs="Times New Roman"/>
          <w:bCs/>
          <w:sz w:val="32"/>
          <w:szCs w:val="32"/>
          <w:highlight w:val="none"/>
        </w:rPr>
        <w:t>4066.56</w:t>
      </w:r>
      <w:r>
        <w:rPr>
          <w:rFonts w:hint="eastAsia" w:ascii="Times New Roman" w:hAnsi="Times New Roman" w:eastAsia="仿宋_GB2312" w:cs="Times New Roman"/>
          <w:kern w:val="0"/>
          <w:sz w:val="32"/>
          <w:szCs w:val="32"/>
          <w:highlight w:val="none"/>
        </w:rPr>
        <w:t>万元。</w:t>
      </w:r>
    </w:p>
    <w:p w14:paraId="47F8595C">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highlight w:val="none"/>
        </w:rPr>
        <w:t>（2）服务对象满意度指标：审计对象满意度达到85%。</w:t>
      </w:r>
    </w:p>
    <w:p w14:paraId="40F3741A">
      <w:pPr>
        <w:suppressAutoHyphens/>
        <w:adjustRightInd w:val="0"/>
        <w:snapToGrid w:val="0"/>
        <w:spacing w:line="600" w:lineRule="exact"/>
        <w:ind w:firstLine="72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五、评价结论及建议</w:t>
      </w:r>
    </w:p>
    <w:p w14:paraId="7F4E0312">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（一）评价结论。</w:t>
      </w:r>
    </w:p>
    <w:p w14:paraId="4DFB1AD5">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lang w:val="zh-CN"/>
        </w:rPr>
      </w:pPr>
      <w:r>
        <w:rPr>
          <w:rFonts w:hint="eastAsia" w:ascii="Times New Roman" w:hAnsi="Times New Roman" w:eastAsia="仿宋_GB2312" w:cs="Times New Roman"/>
          <w:kern w:val="0"/>
          <w:sz w:val="32"/>
          <w:szCs w:val="32"/>
          <w:lang w:val="zh-CN"/>
        </w:rPr>
        <w:t>审计项目依据充分，目标明确，符合我市审计工作发展要求。审计项目资金到位及时，支出合规合理。项目实现预期目标，取得较好的效益。综合考评得分为9</w:t>
      </w:r>
      <w:r>
        <w:rPr>
          <w:rFonts w:hint="eastAsia"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val="zh-CN"/>
        </w:rPr>
        <w:t>分。</w:t>
      </w:r>
    </w:p>
    <w:p w14:paraId="4C016A65">
      <w:pPr>
        <w:suppressAutoHyphens/>
        <w:autoSpaceDE w:val="0"/>
        <w:autoSpaceDN w:val="0"/>
        <w:adjustRightInd w:val="0"/>
        <w:spacing w:line="600" w:lineRule="exact"/>
        <w:ind w:firstLine="643" w:firstLineChars="200"/>
        <w:jc w:val="left"/>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（二）存在的问题。</w:t>
      </w:r>
    </w:p>
    <w:p w14:paraId="7F40C80D">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p>
    <w:p w14:paraId="686346BE">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（三）相关建议。</w:t>
      </w:r>
    </w:p>
    <w:p w14:paraId="635D2E01">
      <w:pPr>
        <w:suppressAutoHyphens/>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结合年度审计项目计划，严格周密制定财政资金支出计划，在完成审计任务之时注重加快财政资金支出进度及提高财政资金的使用绩效。</w:t>
      </w:r>
    </w:p>
    <w:p w14:paraId="021DB92F">
      <w:pPr>
        <w:suppressAutoHyphens/>
        <w:ind w:firstLine="640" w:firstLineChars="200"/>
        <w:rPr>
          <w:rFonts w:ascii="Times New Roman" w:hAnsi="Times New Roman" w:eastAsia="仿宋_GB2312" w:cs="Times New Roman"/>
          <w:sz w:val="32"/>
          <w:szCs w:val="32"/>
        </w:rPr>
      </w:pPr>
    </w:p>
    <w:p w14:paraId="4B92418B">
      <w:pPr>
        <w:suppressAutoHyphens/>
        <w:ind w:firstLine="640" w:firstLineChars="200"/>
        <w:rPr>
          <w:rFonts w:ascii="Times New Roman" w:hAnsi="Times New Roman" w:eastAsia="仿宋_GB2312" w:cs="Times New Roman"/>
          <w:sz w:val="32"/>
          <w:szCs w:val="32"/>
        </w:rPr>
      </w:pPr>
    </w:p>
    <w:p w14:paraId="1027A9E1">
      <w:pPr>
        <w:suppressAutoHyphens/>
        <w:ind w:firstLine="640" w:firstLineChars="200"/>
        <w:rPr>
          <w:rFonts w:ascii="Times New Roman" w:hAnsi="Times New Roman" w:eastAsia="仿宋_GB2312" w:cs="Times New Roman"/>
          <w:sz w:val="32"/>
          <w:szCs w:val="32"/>
        </w:rPr>
      </w:pPr>
    </w:p>
    <w:p w14:paraId="43D25B79">
      <w:pPr>
        <w:suppressAutoHyphens/>
        <w:ind w:firstLine="640" w:firstLineChars="200"/>
        <w:rPr>
          <w:rFonts w:ascii="Times New Roman" w:hAnsi="Times New Roman" w:eastAsia="仿宋_GB2312" w:cs="Times New Roman"/>
          <w:sz w:val="32"/>
          <w:szCs w:val="32"/>
        </w:rPr>
      </w:pPr>
    </w:p>
    <w:p w14:paraId="21ABF58A">
      <w:pPr>
        <w:suppressAutoHyphens/>
        <w:ind w:firstLine="640" w:firstLineChars="200"/>
        <w:rPr>
          <w:rFonts w:ascii="Times New Roman" w:hAnsi="Times New Roman" w:eastAsia="仿宋_GB2312" w:cs="Times New Roman"/>
          <w:sz w:val="32"/>
          <w:szCs w:val="32"/>
        </w:rPr>
      </w:pPr>
    </w:p>
    <w:p w14:paraId="534A8DE2">
      <w:pPr>
        <w:suppressAutoHyphens/>
        <w:ind w:firstLine="640" w:firstLineChars="200"/>
        <w:rPr>
          <w:rFonts w:ascii="Times New Roman" w:hAnsi="Times New Roman" w:eastAsia="仿宋_GB2312" w:cs="Times New Roman"/>
          <w:sz w:val="32"/>
          <w:szCs w:val="32"/>
        </w:rPr>
      </w:pPr>
    </w:p>
    <w:p w14:paraId="498F1F4A">
      <w:pPr>
        <w:suppressAutoHyphens/>
        <w:ind w:firstLine="640" w:firstLineChars="200"/>
        <w:rPr>
          <w:rFonts w:ascii="Times New Roman" w:hAnsi="Times New Roman" w:eastAsia="仿宋_GB2312" w:cs="Times New Roman"/>
          <w:sz w:val="32"/>
          <w:szCs w:val="32"/>
        </w:rPr>
      </w:pPr>
    </w:p>
    <w:p w14:paraId="3C8BAFF6">
      <w:pPr>
        <w:widowControl w:val="0"/>
        <w:spacing w:line="600" w:lineRule="exact"/>
        <w:jc w:val="both"/>
        <w:rPr>
          <w:rFonts w:ascii="Times New Roman" w:hAnsi="Times New Roman" w:eastAsia="方正小标宋简体" w:cs="Times New Roman"/>
          <w:color w:val="auto"/>
          <w:kern w:val="2"/>
          <w:sz w:val="40"/>
          <w:szCs w:val="40"/>
          <w:lang w:val="en-US" w:eastAsia="zh-CN" w:bidi="ar-SA"/>
        </w:rPr>
      </w:pPr>
    </w:p>
    <w:p w14:paraId="4652F270">
      <w:pPr>
        <w:widowControl w:val="0"/>
        <w:spacing w:line="600" w:lineRule="exact"/>
        <w:jc w:val="center"/>
        <w:rPr>
          <w:rFonts w:hint="eastAsia" w:ascii="方正小标宋_GBK" w:hAnsi="方正小标宋_GBK" w:eastAsia="方正小标宋_GBK" w:cs="方正小标宋_GBK"/>
          <w:color w:val="auto"/>
          <w:kern w:val="2"/>
          <w:sz w:val="40"/>
          <w:szCs w:val="40"/>
          <w:lang w:val="en-US" w:eastAsia="zh-CN" w:bidi="ar-SA"/>
        </w:rPr>
      </w:pPr>
      <w:r>
        <w:rPr>
          <w:rFonts w:hint="eastAsia" w:ascii="方正小标宋_GBK" w:hAnsi="方正小标宋_GBK" w:eastAsia="方正小标宋_GBK" w:cs="方正小标宋_GBK"/>
          <w:color w:val="auto"/>
          <w:kern w:val="2"/>
          <w:sz w:val="40"/>
          <w:szCs w:val="40"/>
          <w:lang w:val="en-US" w:eastAsia="zh-CN" w:bidi="ar-SA"/>
        </w:rPr>
        <w:t>攀枝花市东区审计局</w:t>
      </w:r>
    </w:p>
    <w:p w14:paraId="6460AE52">
      <w:pPr>
        <w:widowControl w:val="0"/>
        <w:spacing w:line="600" w:lineRule="exact"/>
        <w:jc w:val="center"/>
        <w:rPr>
          <w:rFonts w:hint="eastAsia" w:ascii="方正小标宋_GBK" w:hAnsi="方正小标宋_GBK" w:eastAsia="方正小标宋_GBK" w:cs="方正小标宋_GBK"/>
          <w:color w:val="auto"/>
          <w:kern w:val="2"/>
          <w:sz w:val="40"/>
          <w:szCs w:val="40"/>
          <w:lang w:val="zh-CN" w:eastAsia="zh-CN" w:bidi="ar-SA"/>
        </w:rPr>
      </w:pPr>
      <w:r>
        <w:rPr>
          <w:rFonts w:hint="eastAsia" w:ascii="方正小标宋_GBK" w:hAnsi="方正小标宋_GBK" w:eastAsia="方正小标宋_GBK" w:cs="方正小标宋_GBK"/>
          <w:color w:val="auto"/>
          <w:kern w:val="2"/>
          <w:sz w:val="40"/>
          <w:szCs w:val="40"/>
          <w:lang w:val="en-US" w:eastAsia="zh-CN" w:bidi="ar-SA"/>
        </w:rPr>
        <w:t>2022年度</w:t>
      </w:r>
      <w:r>
        <w:rPr>
          <w:rFonts w:hint="eastAsia" w:ascii="方正小标宋_GBK" w:hAnsi="方正小标宋_GBK" w:eastAsia="方正小标宋_GBK" w:cs="方正小标宋_GBK"/>
          <w:color w:val="auto"/>
          <w:kern w:val="2"/>
          <w:sz w:val="40"/>
          <w:szCs w:val="40"/>
          <w:lang w:val="zh-CN" w:eastAsia="zh-CN" w:bidi="ar-SA"/>
        </w:rPr>
        <w:t>项目（政策）支出绩效自评报告</w:t>
      </w:r>
    </w:p>
    <w:p w14:paraId="0851EEF6">
      <w:pPr>
        <w:widowControl w:val="0"/>
        <w:spacing w:line="600" w:lineRule="exact"/>
        <w:jc w:val="center"/>
        <w:rPr>
          <w:rFonts w:hint="eastAsia" w:ascii="方正小标宋_GBK" w:hAnsi="方正小标宋_GBK" w:eastAsia="方正小标宋_GBK" w:cs="方正小标宋_GBK"/>
          <w:color w:val="auto"/>
          <w:kern w:val="2"/>
          <w:sz w:val="40"/>
          <w:szCs w:val="40"/>
          <w:lang w:val="zh-CN" w:eastAsia="zh-CN" w:bidi="ar-SA"/>
        </w:rPr>
      </w:pPr>
      <w:r>
        <w:rPr>
          <w:rFonts w:hint="eastAsia" w:ascii="方正小标宋_GBK" w:hAnsi="方正小标宋_GBK" w:eastAsia="方正小标宋_GBK" w:cs="方正小标宋_GBK"/>
          <w:color w:val="auto"/>
          <w:kern w:val="2"/>
          <w:sz w:val="40"/>
          <w:szCs w:val="40"/>
          <w:lang w:val="zh-CN" w:eastAsia="zh-CN" w:bidi="ar-SA"/>
        </w:rPr>
        <w:t>（</w:t>
      </w:r>
      <w:r>
        <w:rPr>
          <w:rFonts w:hint="eastAsia" w:ascii="方正小标宋_GBK" w:hAnsi="方正小标宋_GBK" w:eastAsia="方正小标宋_GBK" w:cs="方正小标宋_GBK"/>
          <w:color w:val="auto"/>
          <w:kern w:val="2"/>
          <w:sz w:val="40"/>
          <w:szCs w:val="40"/>
          <w:lang w:val="en-US" w:eastAsia="zh-CN" w:bidi="ar-SA"/>
        </w:rPr>
        <w:t>审计专项工作</w:t>
      </w:r>
      <w:r>
        <w:rPr>
          <w:rFonts w:hint="eastAsia" w:ascii="方正小标宋_GBK" w:hAnsi="方正小标宋_GBK" w:eastAsia="方正小标宋_GBK" w:cs="方正小标宋_GBK"/>
          <w:color w:val="auto"/>
          <w:kern w:val="2"/>
          <w:sz w:val="40"/>
          <w:szCs w:val="40"/>
          <w:lang w:val="zh-CN" w:eastAsia="zh-CN" w:bidi="ar-SA"/>
        </w:rPr>
        <w:t>）</w:t>
      </w:r>
    </w:p>
    <w:p w14:paraId="79686EC2">
      <w:pPr>
        <w:widowControl w:val="0"/>
        <w:spacing w:line="600" w:lineRule="exact"/>
        <w:ind w:firstLine="640"/>
        <w:jc w:val="center"/>
        <w:rPr>
          <w:rFonts w:hint="eastAsia" w:ascii="方正小标宋_GBK" w:hAnsi="方正小标宋_GBK" w:eastAsia="方正小标宋_GBK" w:cs="方正小标宋_GBK"/>
          <w:color w:val="auto"/>
          <w:kern w:val="2"/>
          <w:sz w:val="32"/>
          <w:szCs w:val="32"/>
          <w:lang w:val="zh-CN" w:eastAsia="zh-CN" w:bidi="ar-SA"/>
        </w:rPr>
      </w:pPr>
    </w:p>
    <w:p w14:paraId="3BD1BA9B">
      <w:pPr>
        <w:suppressAutoHyphens/>
        <w:autoSpaceDE w:val="0"/>
        <w:autoSpaceDN w:val="0"/>
        <w:adjustRightInd w:val="0"/>
        <w:spacing w:line="60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一、项目概况</w:t>
      </w:r>
    </w:p>
    <w:p w14:paraId="6D19AEF2">
      <w:pPr>
        <w:suppressAutoHyphens/>
        <w:autoSpaceDE w:val="0"/>
        <w:autoSpaceDN w:val="0"/>
        <w:adjustRightInd w:val="0"/>
        <w:spacing w:line="600" w:lineRule="exact"/>
        <w:ind w:firstLine="643" w:firstLineChars="200"/>
        <w:jc w:val="left"/>
        <w:rPr>
          <w:rFonts w:hint="eastAsia" w:ascii="Times New Roman" w:hAnsi="Times New Roman" w:eastAsia="楷体_GB2312" w:cs="Times New Roman"/>
          <w:b/>
          <w:bCs/>
          <w:kern w:val="0"/>
          <w:sz w:val="32"/>
          <w:szCs w:val="32"/>
          <w:lang w:eastAsia="zh-CN"/>
        </w:rPr>
      </w:pPr>
      <w:r>
        <w:rPr>
          <w:rFonts w:hint="eastAsia" w:ascii="Times New Roman" w:hAnsi="Times New Roman" w:eastAsia="楷体_GB2312" w:cs="Times New Roman"/>
          <w:b/>
          <w:bCs/>
          <w:kern w:val="0"/>
          <w:sz w:val="32"/>
          <w:szCs w:val="32"/>
        </w:rPr>
        <w:t>（一）项目基本情况</w:t>
      </w:r>
      <w:r>
        <w:rPr>
          <w:rFonts w:hint="eastAsia" w:ascii="Times New Roman" w:hAnsi="Times New Roman" w:eastAsia="楷体_GB2312" w:cs="Times New Roman"/>
          <w:b/>
          <w:bCs/>
          <w:kern w:val="0"/>
          <w:sz w:val="32"/>
          <w:szCs w:val="32"/>
          <w:lang w:eastAsia="zh-CN"/>
        </w:rPr>
        <w:t>。</w:t>
      </w:r>
    </w:p>
    <w:p w14:paraId="0490B520">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攀枝花市东区审计局是该项目的具体实施主体。</w:t>
      </w:r>
    </w:p>
    <w:p w14:paraId="1F62A338">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color w:val="000000"/>
          <w:kern w:val="0"/>
          <w:sz w:val="32"/>
          <w:szCs w:val="32"/>
        </w:rPr>
        <w:t>项目立项、资金申报的依据是</w:t>
      </w:r>
      <w:r>
        <w:rPr>
          <w:rFonts w:hint="eastAsia" w:ascii="Times New Roman" w:hAnsi="Times New Roman" w:eastAsia="仿宋_GB2312" w:cs="Times New Roman"/>
          <w:kern w:val="0"/>
          <w:sz w:val="32"/>
          <w:szCs w:val="32"/>
        </w:rPr>
        <w:t>：为保障全局工作正常运转，本项目用于工程审计工作相关人员业务培训、聘请审计工作人员等。</w:t>
      </w:r>
    </w:p>
    <w:p w14:paraId="59BDDE3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资金管理办法制定情况，资金支持具体项目的条件、范围与支持方式概况：此项目资金用于工程审计工作人员业务培训、聘请审计人员等。</w:t>
      </w:r>
    </w:p>
    <w:p w14:paraId="58872BA7">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资金分配的原则及考虑因素：资金分配用于人员业务培训、工程审计费、聘请审计人员等。</w:t>
      </w:r>
    </w:p>
    <w:p w14:paraId="4A5BF702">
      <w:pPr>
        <w:suppressAutoHyphens/>
        <w:autoSpaceDE w:val="0"/>
        <w:autoSpaceDN w:val="0"/>
        <w:adjustRightInd w:val="0"/>
        <w:spacing w:line="600" w:lineRule="exact"/>
        <w:ind w:firstLine="643" w:firstLineChars="200"/>
        <w:jc w:val="left"/>
        <w:rPr>
          <w:rFonts w:hint="eastAsia" w:ascii="Times New Roman" w:hAnsi="Times New Roman" w:eastAsia="楷体_GB2312" w:cs="Times New Roman"/>
          <w:b/>
          <w:bCs/>
          <w:kern w:val="0"/>
          <w:sz w:val="32"/>
          <w:szCs w:val="32"/>
          <w:lang w:eastAsia="zh-CN"/>
        </w:rPr>
      </w:pPr>
      <w:r>
        <w:rPr>
          <w:rFonts w:hint="eastAsia" w:ascii="Times New Roman" w:hAnsi="Times New Roman" w:eastAsia="楷体_GB2312" w:cs="Times New Roman"/>
          <w:b/>
          <w:bCs/>
          <w:kern w:val="0"/>
          <w:sz w:val="32"/>
          <w:szCs w:val="32"/>
        </w:rPr>
        <w:t>（二）项目绩效目标</w:t>
      </w:r>
      <w:r>
        <w:rPr>
          <w:rFonts w:hint="eastAsia" w:ascii="Times New Roman" w:hAnsi="Times New Roman" w:eastAsia="楷体_GB2312" w:cs="Times New Roman"/>
          <w:b/>
          <w:bCs/>
          <w:kern w:val="0"/>
          <w:sz w:val="32"/>
          <w:szCs w:val="32"/>
          <w:lang w:eastAsia="zh-CN"/>
        </w:rPr>
        <w:t>。</w:t>
      </w:r>
    </w:p>
    <w:p w14:paraId="0F9A5071">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项目主要内容：开展工程审计相关工作。</w:t>
      </w:r>
    </w:p>
    <w:p w14:paraId="4CADCD1B">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项目应实现的具体绩效目标：为加强对国家建设项目的审计监督，提高投资效益，防止国有资产流失，审计机关对建设项目的预算（概算）执行情况、竣工情况（结算）情况以及建设项目财务决算情况实施审计监督。审计机关根据工作需要，可以按规定通过招标或其他方式委托或者聘请社会中介机构以及相关专业人员进行建设项目审计，并支付费用。</w:t>
      </w:r>
    </w:p>
    <w:p w14:paraId="06742224">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分析评价申报内容是否与实际相符，申报目标是否合理可行。通过自评，申报内容与实际相符，申报目标合理可行。</w:t>
      </w:r>
    </w:p>
    <w:p w14:paraId="59E53E48">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（三）项目自评步骤及方法。</w:t>
      </w:r>
    </w:p>
    <w:p w14:paraId="49E7A687">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按照区财政局下达的项目支出绩效评价指标体系，针对申报内容、实施情况、资金兑现、财务管理、社会效益等做出自我评价。</w:t>
      </w:r>
    </w:p>
    <w:p w14:paraId="57DF6F4B">
      <w:pPr>
        <w:suppressAutoHyphens/>
        <w:autoSpaceDE w:val="0"/>
        <w:autoSpaceDN w:val="0"/>
        <w:adjustRightInd w:val="0"/>
        <w:spacing w:line="60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二、项目资金申报及使用情况</w:t>
      </w:r>
    </w:p>
    <w:p w14:paraId="072D77B6">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（一）项目资金申报及批复情况。</w:t>
      </w:r>
    </w:p>
    <w:p w14:paraId="68C1A669">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该项目在上年末进行预算工作时申报，年初区财政下达批复及拨付经费。</w:t>
      </w:r>
    </w:p>
    <w:p w14:paraId="0C93A4BE">
      <w:pPr>
        <w:suppressAutoHyphens/>
        <w:autoSpaceDE w:val="0"/>
        <w:autoSpaceDN w:val="0"/>
        <w:adjustRightInd w:val="0"/>
        <w:spacing w:line="600" w:lineRule="exact"/>
        <w:ind w:firstLine="643" w:firstLineChars="200"/>
        <w:jc w:val="left"/>
        <w:rPr>
          <w:rFonts w:hint="eastAsia" w:ascii="Times New Roman" w:hAnsi="Times New Roman" w:eastAsia="楷体_GB2312" w:cs="Times New Roman"/>
          <w:b/>
          <w:bCs/>
          <w:kern w:val="0"/>
          <w:sz w:val="32"/>
          <w:szCs w:val="32"/>
          <w:lang w:eastAsia="zh-CN"/>
        </w:rPr>
      </w:pPr>
      <w:r>
        <w:rPr>
          <w:rFonts w:hint="eastAsia" w:ascii="Times New Roman" w:hAnsi="Times New Roman" w:eastAsia="楷体_GB2312" w:cs="Times New Roman"/>
          <w:b/>
          <w:bCs/>
          <w:kern w:val="0"/>
          <w:sz w:val="32"/>
          <w:szCs w:val="32"/>
        </w:rPr>
        <w:t>（二）资金计划、到位及使用情况</w:t>
      </w:r>
      <w:r>
        <w:rPr>
          <w:rFonts w:hint="eastAsia" w:ascii="Times New Roman" w:hAnsi="Times New Roman" w:eastAsia="楷体_GB2312" w:cs="Times New Roman"/>
          <w:b/>
          <w:bCs/>
          <w:kern w:val="0"/>
          <w:sz w:val="32"/>
          <w:szCs w:val="32"/>
          <w:lang w:eastAsia="zh-CN"/>
        </w:rPr>
        <w:t>。</w:t>
      </w:r>
    </w:p>
    <w:p w14:paraId="56D2A6D6">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1</w:t>
      </w: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rPr>
        <w:t>资金计划。</w:t>
      </w:r>
    </w:p>
    <w:p w14:paraId="1D3E1CB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该项目属区级预算项目经费。</w:t>
      </w:r>
    </w:p>
    <w:p w14:paraId="5B58D8B0">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2</w:t>
      </w: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rPr>
        <w:t>资金到位。</w:t>
      </w:r>
    </w:p>
    <w:p w14:paraId="4381B3F5">
      <w:pPr>
        <w:suppressAutoHyphens/>
        <w:autoSpaceDE w:val="0"/>
        <w:autoSpaceDN w:val="0"/>
        <w:adjustRightInd w:val="0"/>
        <w:spacing w:line="60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已全部到位。</w:t>
      </w:r>
    </w:p>
    <w:p w14:paraId="6C17B87F">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hint="eastAsia" w:ascii="Times New Roman" w:hAnsi="Times New Roman" w:eastAsia="楷体_GB2312" w:cs="Times New Roman"/>
          <w:kern w:val="0"/>
          <w:sz w:val="32"/>
          <w:szCs w:val="32"/>
        </w:rPr>
        <w:t>3</w:t>
      </w:r>
      <w:r>
        <w:rPr>
          <w:rFonts w:hint="eastAsia" w:ascii="Times New Roman" w:hAnsi="Times New Roman" w:eastAsia="楷体_GB2312" w:cs="Times New Roman"/>
          <w:kern w:val="0"/>
          <w:sz w:val="32"/>
          <w:szCs w:val="32"/>
          <w:lang w:eastAsia="zh-CN"/>
        </w:rPr>
        <w:t>.</w:t>
      </w:r>
      <w:r>
        <w:rPr>
          <w:rFonts w:hint="eastAsia" w:ascii="Times New Roman" w:hAnsi="Times New Roman" w:eastAsia="楷体_GB2312" w:cs="Times New Roman"/>
          <w:kern w:val="0"/>
          <w:sz w:val="32"/>
          <w:szCs w:val="32"/>
        </w:rPr>
        <w:t>资金使用。</w:t>
      </w:r>
    </w:p>
    <w:p w14:paraId="521B4218">
      <w:p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该项目已在202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年按相关规定使用</w:t>
      </w:r>
      <w:r>
        <w:rPr>
          <w:rFonts w:hint="eastAsia" w:ascii="Times New Roman" w:hAnsi="Times New Roman" w:eastAsia="仿宋_GB2312" w:cs="Times New Roman"/>
          <w:kern w:val="0"/>
          <w:sz w:val="32"/>
          <w:szCs w:val="32"/>
          <w:lang w:val="en-US" w:eastAsia="zh-CN"/>
        </w:rPr>
        <w:t>12.62</w:t>
      </w:r>
      <w:r>
        <w:rPr>
          <w:rFonts w:hint="eastAsia" w:ascii="Times New Roman" w:hAnsi="Times New Roman" w:eastAsia="仿宋_GB2312" w:cs="Times New Roman"/>
          <w:kern w:val="0"/>
          <w:sz w:val="32"/>
          <w:szCs w:val="32"/>
        </w:rPr>
        <w:t>万元，资金的支付范围、支付标准、支付依据合法合规、与预算相符。</w:t>
      </w:r>
    </w:p>
    <w:p w14:paraId="465DA2FB">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（三）项目财务管理情况。</w:t>
      </w:r>
    </w:p>
    <w:p w14:paraId="41D56E50">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仿宋_GB2312" w:hAnsi="仿宋_GB2312" w:eastAsia="仿宋_GB2312" w:cs="仿宋_GB2312"/>
          <w:sz w:val="32"/>
          <w:szCs w:val="32"/>
        </w:rPr>
        <w:t>结合我局实际情况建立健全了财务管理制度和约束机制，</w:t>
      </w:r>
      <w:r>
        <w:rPr>
          <w:rFonts w:hint="eastAsia" w:ascii="Times New Roman" w:hAnsi="Times New Roman" w:eastAsia="仿宋_GB2312" w:cs="Times New Roman"/>
          <w:kern w:val="0"/>
          <w:sz w:val="32"/>
          <w:szCs w:val="32"/>
        </w:rPr>
        <w:t>项目预算、资金拨付严格执行财务管理制度，保证专款专用。财务人员按照相关规定进行资金的审核、支付和核算，财务处理及时，核算规范。</w:t>
      </w:r>
    </w:p>
    <w:p w14:paraId="2899AFA4">
      <w:pPr>
        <w:suppressAutoHyphens/>
        <w:autoSpaceDE w:val="0"/>
        <w:autoSpaceDN w:val="0"/>
        <w:adjustRightInd w:val="0"/>
        <w:spacing w:line="60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三、项目实施及管理情况</w:t>
      </w:r>
    </w:p>
    <w:p w14:paraId="62307649">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结合项目组织实施管理办法，重点围绕以下内容进行分析评价，并对自评中发现的问题分析说明。</w:t>
      </w:r>
    </w:p>
    <w:p w14:paraId="1B6F551F">
      <w:pPr>
        <w:numPr>
          <w:ilvl w:val="0"/>
          <w:numId w:val="1"/>
        </w:numPr>
        <w:suppressAutoHyphens/>
        <w:autoSpaceDE w:val="0"/>
        <w:autoSpaceDN w:val="0"/>
        <w:adjustRightInd w:val="0"/>
        <w:spacing w:line="600" w:lineRule="exact"/>
        <w:ind w:left="640"/>
        <w:jc w:val="left"/>
        <w:rPr>
          <w:rFonts w:hint="eastAsia"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项目组织框架及实施流程。</w:t>
      </w:r>
    </w:p>
    <w:p w14:paraId="3832435A">
      <w:pPr>
        <w:numPr>
          <w:ilvl w:val="0"/>
          <w:numId w:val="0"/>
        </w:num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区财政根据预算项目批复，下达项目经费，预算单位进行项目实施计划。</w:t>
      </w:r>
    </w:p>
    <w:p w14:paraId="63FD3B79">
      <w:pPr>
        <w:numPr>
          <w:ilvl w:val="0"/>
          <w:numId w:val="0"/>
        </w:numPr>
        <w:suppressAutoHyphens/>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rPr>
        <w:t>资金支付时根据实际情况，报分管领导审批同意，呈报主要负责人审核并批复同意支付。</w:t>
      </w:r>
    </w:p>
    <w:p w14:paraId="718DA0C8">
      <w:pPr>
        <w:suppressAutoHyphens/>
        <w:autoSpaceDE w:val="0"/>
        <w:autoSpaceDN w:val="0"/>
        <w:adjustRightInd w:val="0"/>
        <w:spacing w:line="600" w:lineRule="exact"/>
        <w:ind w:firstLine="643" w:firstLineChars="200"/>
        <w:jc w:val="left"/>
        <w:rPr>
          <w:rFonts w:hint="eastAsia"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（二）项目管理情况。</w:t>
      </w:r>
    </w:p>
    <w:p w14:paraId="0DA6F0D2">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仿宋_GB2312" w:hAnsi="Times New Roman" w:eastAsia="仿宋_GB2312" w:cs="Times New Roman"/>
          <w:kern w:val="0"/>
          <w:sz w:val="32"/>
          <w:szCs w:val="32"/>
        </w:rPr>
        <w:t>项目是区财政纳入年度预算，我局严格安照项目要求及财经法律法规等要求落实的。</w:t>
      </w:r>
    </w:p>
    <w:p w14:paraId="5DEE71EE">
      <w:pPr>
        <w:suppressAutoHyphens/>
        <w:autoSpaceDE w:val="0"/>
        <w:autoSpaceDN w:val="0"/>
        <w:adjustRightInd w:val="0"/>
        <w:spacing w:line="600" w:lineRule="exact"/>
        <w:ind w:firstLine="643" w:firstLineChars="200"/>
        <w:jc w:val="left"/>
        <w:rPr>
          <w:rFonts w:hint="eastAsia" w:ascii="Times New Roman" w:hAnsi="Times New Roman" w:eastAsia="楷体_GB2312" w:cs="Times New Roman"/>
          <w:b/>
          <w:bCs/>
          <w:kern w:val="0"/>
          <w:sz w:val="32"/>
          <w:szCs w:val="32"/>
        </w:rPr>
      </w:pPr>
      <w:r>
        <w:rPr>
          <w:rFonts w:hint="eastAsia" w:ascii="Times New Roman" w:hAnsi="Times New Roman" w:eastAsia="楷体_GB2312" w:cs="Times New Roman"/>
          <w:b/>
          <w:bCs/>
          <w:kern w:val="0"/>
          <w:sz w:val="32"/>
          <w:szCs w:val="32"/>
        </w:rPr>
        <w:t>（三）项目监管情概况。</w:t>
      </w:r>
    </w:p>
    <w:p w14:paraId="08BA830C">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项目完成情况每年都要向财政部门填写相关的绩效分析评价，并上报相关对口管理部门检查。</w:t>
      </w:r>
    </w:p>
    <w:p w14:paraId="5D7829EC">
      <w:pPr>
        <w:suppressAutoHyphens/>
        <w:autoSpaceDE w:val="0"/>
        <w:autoSpaceDN w:val="0"/>
        <w:adjustRightInd w:val="0"/>
        <w:spacing w:line="600" w:lineRule="exact"/>
        <w:ind w:firstLine="640" w:firstLineChars="20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四、项目绩效情况</w:t>
      </w:r>
    </w:p>
    <w:p w14:paraId="6B7888CE">
      <w:pPr>
        <w:suppressAutoHyphens/>
        <w:autoSpaceDE w:val="0"/>
        <w:autoSpaceDN w:val="0"/>
        <w:adjustRightInd w:val="0"/>
        <w:spacing w:line="600" w:lineRule="exact"/>
        <w:ind w:firstLine="643" w:firstLineChars="200"/>
        <w:jc w:val="left"/>
        <w:rPr>
          <w:rFonts w:ascii="Times New Roman" w:hAnsi="Times New Roman" w:eastAsia="楷体_GB2312" w:cs="Times New Roman"/>
          <w:b/>
          <w:bCs/>
          <w:kern w:val="0"/>
          <w:sz w:val="32"/>
          <w:szCs w:val="32"/>
        </w:rPr>
      </w:pPr>
      <w:r>
        <w:rPr>
          <w:rFonts w:ascii="Times New Roman" w:hAnsi="Times New Roman" w:eastAsia="楷体_GB2312" w:cs="Times New Roman"/>
          <w:b/>
          <w:bCs/>
          <w:kern w:val="0"/>
          <w:sz w:val="32"/>
          <w:szCs w:val="32"/>
        </w:rPr>
        <w:t>（一）项目完成情况。</w:t>
      </w:r>
    </w:p>
    <w:p w14:paraId="7463EFA1">
      <w:p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数量指标：202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年审计项目</w:t>
      </w:r>
      <w:r>
        <w:rPr>
          <w:rFonts w:hint="eastAsia" w:ascii="Times New Roman" w:hAnsi="Times New Roman" w:eastAsia="仿宋_GB2312" w:cs="Times New Roman"/>
          <w:kern w:val="0"/>
          <w:sz w:val="32"/>
          <w:szCs w:val="32"/>
          <w:lang w:val="en-US" w:eastAsia="zh-CN"/>
        </w:rPr>
        <w:t>实施7个，</w:t>
      </w:r>
      <w:r>
        <w:rPr>
          <w:rFonts w:hint="eastAsia" w:ascii="Times New Roman" w:hAnsi="Times New Roman" w:eastAsia="仿宋_GB2312" w:cs="Times New Roman"/>
          <w:kern w:val="0"/>
          <w:sz w:val="32"/>
          <w:szCs w:val="32"/>
        </w:rPr>
        <w:t>实际完成</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个</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未完成原因：</w:t>
      </w:r>
      <w:r>
        <w:rPr>
          <w:rFonts w:hint="eastAsia" w:ascii="Times New Roman" w:hAnsi="Times New Roman" w:eastAsia="仿宋_GB2312" w:cs="Times New Roman"/>
          <w:kern w:val="0"/>
          <w:sz w:val="32"/>
          <w:szCs w:val="32"/>
          <w:lang w:val="en-US" w:eastAsia="zh-CN"/>
        </w:rPr>
        <w:t>2023年调离1人，退休1人</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加之上级专项工作等频繁抽调我局工作人员，</w:t>
      </w:r>
      <w:r>
        <w:rPr>
          <w:rFonts w:hint="eastAsia" w:ascii="Times New Roman" w:hAnsi="Times New Roman" w:eastAsia="仿宋_GB2312" w:cs="Times New Roman"/>
          <w:kern w:val="0"/>
          <w:sz w:val="32"/>
          <w:szCs w:val="32"/>
        </w:rPr>
        <w:t>实际在职人数较少导致我局实际项目计划数与年初预算数存在差异</w:t>
      </w:r>
      <w:r>
        <w:rPr>
          <w:rFonts w:hint="eastAsia" w:ascii="Times New Roman" w:hAnsi="Times New Roman" w:eastAsia="仿宋_GB2312" w:cs="Times New Roman"/>
          <w:kern w:val="0"/>
          <w:sz w:val="32"/>
          <w:szCs w:val="32"/>
          <w:lang w:eastAsia="zh-CN"/>
        </w:rPr>
        <w:t>。</w:t>
      </w:r>
    </w:p>
    <w:p w14:paraId="5653DCE2">
      <w:p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none"/>
        </w:rPr>
      </w:pPr>
      <w:r>
        <w:rPr>
          <w:rFonts w:hint="eastAsia" w:ascii="Times New Roman" w:hAnsi="Times New Roman" w:eastAsia="仿宋_GB2312" w:cs="Times New Roman"/>
          <w:kern w:val="0"/>
          <w:sz w:val="32"/>
          <w:szCs w:val="32"/>
        </w:rPr>
        <w:t>改进措施：已将补充录用工作人员的请示及时上报，新招</w:t>
      </w:r>
      <w:r>
        <w:rPr>
          <w:rFonts w:hint="eastAsia" w:ascii="Times New Roman" w:hAnsi="Times New Roman" w:eastAsia="仿宋_GB2312" w:cs="Times New Roman"/>
          <w:kern w:val="0"/>
          <w:sz w:val="32"/>
          <w:szCs w:val="32"/>
          <w:highlight w:val="none"/>
        </w:rPr>
        <w:t xml:space="preserve">录人员已经进入审核录用程序。  </w:t>
      </w:r>
    </w:p>
    <w:p w14:paraId="25A01163">
      <w:pPr>
        <w:keepNext w:val="0"/>
        <w:keepLines w:val="0"/>
        <w:pageBreakBefore w:val="0"/>
        <w:widowControl w:val="0"/>
        <w:suppressAutoHyphens/>
        <w:kinsoku/>
        <w:wordWrap/>
        <w:overflowPunct/>
        <w:topLinePunct w:val="0"/>
        <w:autoSpaceDE/>
        <w:autoSpaceDN/>
        <w:bidi w:val="0"/>
        <w:spacing w:line="360" w:lineRule="auto"/>
        <w:ind w:firstLine="640" w:firstLineChars="200"/>
        <w:jc w:val="left"/>
        <w:textAlignment w:val="auto"/>
        <w:rPr>
          <w:rFonts w:hint="eastAsia" w:ascii="Times New Roman" w:hAnsi="Times New Roman" w:eastAsia="方正仿宋_GBK" w:cs="Times New Roman"/>
          <w:sz w:val="33"/>
          <w:szCs w:val="33"/>
          <w:lang w:val="en-US" w:eastAsia="zh-CN"/>
        </w:rPr>
      </w:pP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2</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rPr>
        <w:t>质量指标：</w:t>
      </w:r>
      <w:r>
        <w:rPr>
          <w:rFonts w:hint="eastAsia" w:ascii="Times New Roman" w:hAnsi="Times New Roman" w:eastAsia="方正仿宋_GBK" w:cs="Times New Roman"/>
          <w:sz w:val="33"/>
          <w:szCs w:val="33"/>
          <w:highlight w:val="none"/>
          <w:lang w:val="en-US" w:eastAsia="zh-CN"/>
        </w:rPr>
        <w:t>通</w:t>
      </w:r>
      <w:r>
        <w:rPr>
          <w:rFonts w:hint="eastAsia" w:ascii="Times New Roman" w:hAnsi="Times New Roman" w:eastAsia="方正仿宋_GBK" w:cs="Times New Roman"/>
          <w:sz w:val="33"/>
          <w:szCs w:val="33"/>
          <w:lang w:val="en-US" w:eastAsia="zh-CN"/>
        </w:rPr>
        <w:t>过审计，共查出问题资金107050.8万元；其中</w:t>
      </w:r>
      <w:r>
        <w:rPr>
          <w:rFonts w:hint="eastAsia" w:ascii="Times New Roman" w:hAnsi="Times New Roman" w:eastAsia="方正仿宋_GBK" w:cs="Times New Roman"/>
          <w:sz w:val="33"/>
          <w:szCs w:val="33"/>
          <w:highlight w:val="none"/>
          <w:lang w:val="en-US" w:eastAsia="zh-CN"/>
        </w:rPr>
        <w:t>已完成整改4443.37万元（含上缴财政资金973.8万元），分阶</w:t>
      </w:r>
      <w:r>
        <w:rPr>
          <w:rFonts w:hint="eastAsia" w:ascii="Times New Roman" w:hAnsi="Times New Roman" w:eastAsia="方正仿宋_GBK" w:cs="Times New Roman"/>
          <w:sz w:val="33"/>
          <w:szCs w:val="33"/>
          <w:lang w:val="en-US" w:eastAsia="zh-CN"/>
        </w:rPr>
        <w:t>段整改2848.27万元，持续性整改（财政暂付款清理）99759.25万元，提出审计建议28条，推动制定完善相关规章制度10个。</w:t>
      </w:r>
    </w:p>
    <w:p w14:paraId="2A1E6224">
      <w:pPr>
        <w:suppressAutoHyphens/>
        <w:autoSpaceDE w:val="0"/>
        <w:autoSpaceDN w:val="0"/>
        <w:adjustRightInd w:val="0"/>
        <w:spacing w:line="600" w:lineRule="exact"/>
        <w:ind w:firstLine="640" w:firstLineChars="200"/>
        <w:jc w:val="left"/>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时效指标：</w:t>
      </w:r>
      <w:r>
        <w:rPr>
          <w:rFonts w:hint="eastAsia" w:ascii="Times New Roman" w:hAnsi="Times New Roman" w:eastAsia="仿宋_GB2312" w:cs="Times New Roman"/>
          <w:kern w:val="0"/>
          <w:sz w:val="32"/>
          <w:szCs w:val="32"/>
          <w:lang w:val="en-US" w:eastAsia="zh-CN"/>
        </w:rPr>
        <w:t>部分项目未在时限内完成。</w:t>
      </w:r>
    </w:p>
    <w:p w14:paraId="31D61C98">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成本指标：已派工作人员参加业务培训、已完成相关费用支付。</w:t>
      </w:r>
    </w:p>
    <w:p w14:paraId="4A3A5661">
      <w:pPr>
        <w:suppressAutoHyphens/>
        <w:autoSpaceDE w:val="0"/>
        <w:autoSpaceDN w:val="0"/>
        <w:adjustRightInd w:val="0"/>
        <w:spacing w:line="600" w:lineRule="exact"/>
        <w:ind w:firstLine="640" w:firstLineChars="200"/>
        <w:jc w:val="left"/>
        <w:rPr>
          <w:rFonts w:ascii="Times New Roman" w:hAnsi="Times New Roman" w:eastAsia="楷体_GB2312" w:cs="Times New Roman"/>
          <w:kern w:val="0"/>
          <w:sz w:val="32"/>
          <w:szCs w:val="32"/>
        </w:rPr>
      </w:pPr>
      <w:r>
        <w:rPr>
          <w:rFonts w:ascii="Times New Roman" w:hAnsi="Times New Roman" w:eastAsia="楷体_GB2312" w:cs="Times New Roman"/>
          <w:kern w:val="0"/>
          <w:sz w:val="32"/>
          <w:szCs w:val="32"/>
        </w:rPr>
        <w:t>（二）项目效益情况。</w:t>
      </w:r>
    </w:p>
    <w:p w14:paraId="0DA72BA7">
      <w:p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社会效益指标：通过审计提出的问题和建议，促进了相关单位加强资金管理，提高资金使用效益，使其能充分发挥专项用途。</w:t>
      </w:r>
    </w:p>
    <w:p w14:paraId="00BEE826">
      <w:pPr>
        <w:suppressAutoHyphens/>
        <w:autoSpaceDE w:val="0"/>
        <w:autoSpaceDN w:val="0"/>
        <w:adjustRightInd w:val="0"/>
        <w:spacing w:line="600" w:lineRule="exac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服务对象满意度指标：</w:t>
      </w:r>
      <w:r>
        <w:rPr>
          <w:rFonts w:hint="eastAsia" w:ascii="Times New Roman" w:hAnsi="Times New Roman" w:eastAsia="仿宋_GB2312" w:cs="Times New Roman"/>
          <w:kern w:val="0"/>
          <w:sz w:val="32"/>
          <w:szCs w:val="32"/>
          <w:lang w:val="en-US" w:eastAsia="zh-CN"/>
        </w:rPr>
        <w:t>审计对象</w:t>
      </w:r>
      <w:r>
        <w:rPr>
          <w:rFonts w:hint="eastAsia" w:ascii="Times New Roman" w:hAnsi="Times New Roman" w:eastAsia="仿宋_GB2312" w:cs="Times New Roman"/>
          <w:kern w:val="0"/>
          <w:sz w:val="32"/>
          <w:szCs w:val="32"/>
        </w:rPr>
        <w:t>满意度达到</w:t>
      </w:r>
      <w:r>
        <w:rPr>
          <w:rFonts w:hint="eastAsia" w:ascii="Times New Roman" w:hAnsi="Times New Roman" w:eastAsia="仿宋_GB2312" w:cs="Times New Roman"/>
          <w:kern w:val="0"/>
          <w:sz w:val="32"/>
          <w:szCs w:val="32"/>
          <w:lang w:val="en-US" w:eastAsia="zh-CN"/>
        </w:rPr>
        <w:t>85%</w:t>
      </w:r>
      <w:r>
        <w:rPr>
          <w:rFonts w:hint="eastAsia" w:ascii="Times New Roman" w:hAnsi="Times New Roman" w:eastAsia="仿宋_GB2312" w:cs="Times New Roman"/>
          <w:kern w:val="0"/>
          <w:sz w:val="32"/>
          <w:szCs w:val="32"/>
        </w:rPr>
        <w:t>。</w:t>
      </w:r>
    </w:p>
    <w:p w14:paraId="341450BC">
      <w:pPr>
        <w:suppressAutoHyphens/>
        <w:adjustRightInd w:val="0"/>
        <w:snapToGrid w:val="0"/>
        <w:spacing w:line="600" w:lineRule="exact"/>
        <w:ind w:firstLine="720"/>
        <w:rPr>
          <w:rFonts w:ascii="Times New Roman" w:hAnsi="Times New Roman" w:eastAsia="黑体" w:cs="Times New Roman"/>
          <w:sz w:val="32"/>
          <w:szCs w:val="32"/>
        </w:rPr>
      </w:pPr>
      <w:r>
        <w:rPr>
          <w:rFonts w:ascii="Times New Roman" w:hAnsi="Times New Roman" w:eastAsia="黑体" w:cs="Times New Roman"/>
          <w:sz w:val="32"/>
          <w:szCs w:val="32"/>
        </w:rPr>
        <w:t>五、评价结论及建议</w:t>
      </w:r>
    </w:p>
    <w:p w14:paraId="783D0511">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（一）评价结论。</w:t>
      </w:r>
    </w:p>
    <w:p w14:paraId="3B8B79FB">
      <w:pPr>
        <w:suppressAutoHyphens/>
        <w:autoSpaceDE w:val="0"/>
        <w:autoSpaceDN w:val="0"/>
        <w:adjustRightInd w:val="0"/>
        <w:spacing w:line="600" w:lineRule="exact"/>
        <w:ind w:firstLine="640" w:firstLineChars="200"/>
        <w:jc w:val="left"/>
        <w:rPr>
          <w:rFonts w:hint="eastAsia" w:ascii="Times New Roman" w:hAnsi="Times New Roman" w:eastAsia="仿宋_GB2312" w:cs="Times New Roman"/>
          <w:kern w:val="0"/>
          <w:sz w:val="32"/>
          <w:szCs w:val="32"/>
          <w:highlight w:val="yellow"/>
          <w:lang w:val="zh-CN"/>
        </w:rPr>
      </w:pPr>
      <w:r>
        <w:rPr>
          <w:rFonts w:hint="eastAsia" w:ascii="Times New Roman" w:hAnsi="Times New Roman" w:eastAsia="仿宋_GB2312" w:cs="Times New Roman"/>
          <w:kern w:val="0"/>
          <w:sz w:val="32"/>
          <w:szCs w:val="32"/>
          <w:lang w:val="zh-CN"/>
        </w:rPr>
        <w:t>审计项目依据充分，目标明确，符合我市审计工作发展要求。审计项目资金到位及时，支出合规合理。项目实现预期目标，取得较好的效益。综合考评得分</w:t>
      </w:r>
      <w:r>
        <w:rPr>
          <w:rFonts w:hint="eastAsia" w:ascii="Times New Roman" w:hAnsi="Times New Roman" w:eastAsia="仿宋_GB2312" w:cs="Times New Roman"/>
          <w:kern w:val="0"/>
          <w:sz w:val="32"/>
          <w:szCs w:val="32"/>
          <w:highlight w:val="none"/>
          <w:lang w:val="zh-CN"/>
        </w:rPr>
        <w:t>为9</w:t>
      </w:r>
      <w:r>
        <w:rPr>
          <w:rFonts w:hint="eastAsia" w:ascii="Times New Roman" w:hAnsi="Times New Roman" w:eastAsia="仿宋_GB2312" w:cs="Times New Roman"/>
          <w:kern w:val="0"/>
          <w:sz w:val="32"/>
          <w:szCs w:val="32"/>
          <w:highlight w:val="none"/>
          <w:lang w:val="en-US" w:eastAsia="zh-CN"/>
        </w:rPr>
        <w:t>3.2</w:t>
      </w:r>
      <w:r>
        <w:rPr>
          <w:rFonts w:hint="eastAsia" w:ascii="Times New Roman" w:hAnsi="Times New Roman" w:eastAsia="仿宋_GB2312" w:cs="Times New Roman"/>
          <w:kern w:val="0"/>
          <w:sz w:val="32"/>
          <w:szCs w:val="32"/>
          <w:highlight w:val="none"/>
          <w:lang w:val="zh-CN"/>
        </w:rPr>
        <w:t>分。</w:t>
      </w:r>
    </w:p>
    <w:p w14:paraId="1AA8AF44">
      <w:pPr>
        <w:suppressAutoHyphens/>
        <w:autoSpaceDE w:val="0"/>
        <w:autoSpaceDN w:val="0"/>
        <w:adjustRightInd w:val="0"/>
        <w:spacing w:line="600" w:lineRule="exact"/>
        <w:ind w:firstLine="643" w:firstLineChars="200"/>
        <w:jc w:val="left"/>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（二）存在的问题。</w:t>
      </w:r>
    </w:p>
    <w:p w14:paraId="1452E421">
      <w:pPr>
        <w:suppressAutoHyphens/>
        <w:adjustRightInd w:val="0"/>
        <w:snapToGrid w:val="0"/>
        <w:spacing w:line="600" w:lineRule="exact"/>
        <w:ind w:firstLine="72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年初制定审计项目计划考虑不够充分、合理。</w:t>
      </w:r>
    </w:p>
    <w:p w14:paraId="2BF8A3A6">
      <w:pPr>
        <w:suppressAutoHyphens/>
        <w:adjustRightInd w:val="0"/>
        <w:snapToGrid w:val="0"/>
        <w:spacing w:line="600" w:lineRule="exact"/>
        <w:ind w:firstLine="720"/>
        <w:rPr>
          <w:rFonts w:ascii="Times New Roman" w:hAnsi="Times New Roman" w:eastAsia="楷体_GB2312" w:cs="Times New Roman"/>
          <w:b/>
          <w:sz w:val="32"/>
          <w:szCs w:val="32"/>
          <w:lang w:val="zh-CN"/>
        </w:rPr>
      </w:pPr>
      <w:r>
        <w:rPr>
          <w:rFonts w:ascii="Times New Roman" w:hAnsi="Times New Roman" w:eastAsia="楷体_GB2312" w:cs="Times New Roman"/>
          <w:b/>
          <w:sz w:val="32"/>
          <w:szCs w:val="32"/>
          <w:lang w:val="zh-CN"/>
        </w:rPr>
        <w:t>（三）相关建议。</w:t>
      </w:r>
    </w:p>
    <w:p w14:paraId="17C2D3F0">
      <w:pPr>
        <w:suppressAutoHyphens/>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更加合理合规制定年度计划，确保能按时完成预算内的全部审计项目。</w:t>
      </w:r>
    </w:p>
    <w:p w14:paraId="205B21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AE7A0"/>
    <w:multiLevelType w:val="singleLevel"/>
    <w:tmpl w:val="613AE7A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E4ODMxZTNlYWZkZjAwNmZiZDExY2Y1NTJkN2QifQ=="/>
  </w:docVars>
  <w:rsids>
    <w:rsidRoot w:val="4B755268"/>
    <w:rsid w:val="4B75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before="0" w:after="140" w:line="276" w:lineRule="auto"/>
    </w:pPr>
  </w:style>
  <w:style w:type="paragraph" w:customStyle="1" w:styleId="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2024-10-22T09:37:00Z</dcterms:created>
  <dc:creator>蒙娜</dc:creator>
  <cp:lastModifiedBy>蒙娜</cp:lastModifiedBy>
  <dcterms:modified xsi:type="dcterms:W3CDTF">2024-10-22T09:42:06Z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B9BB804A24A341638431492A6DDBF439_11</vt:lpwstr>
  </property>
</Properties>
</file>