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方正黑体_GBK" w:hAnsi="方正黑体_GBK" w:eastAsia="方正黑体_GBK" w:cs="方正黑体_GBK"/>
          <w:b w:val="0"/>
          <w:bCs w:val="0"/>
          <w:spacing w:val="0"/>
          <w:sz w:val="33"/>
          <w:szCs w:val="33"/>
          <w:lang w:val="en-US" w:eastAsia="zh-CN"/>
        </w:rPr>
      </w:pPr>
      <w:r>
        <w:rPr>
          <w:rFonts w:hint="eastAsia" w:ascii="方正黑体_GBK" w:hAnsi="方正黑体_GBK" w:eastAsia="方正黑体_GBK" w:cs="方正黑体_GBK"/>
          <w:b w:val="0"/>
          <w:bCs w:val="0"/>
          <w:spacing w:val="0"/>
          <w:sz w:val="33"/>
          <w:szCs w:val="33"/>
          <w:lang w:val="en-US" w:eastAsia="zh-CN"/>
        </w:rPr>
        <w:t>附件</w:t>
      </w:r>
    </w:p>
    <w:p>
      <w:pPr>
        <w:spacing w:line="440" w:lineRule="exact"/>
        <w:jc w:val="center"/>
        <w:rPr>
          <w:rFonts w:hint="eastAsia"/>
        </w:rPr>
      </w:pPr>
      <w:r>
        <w:rPr>
          <w:rFonts w:hint="default" w:ascii="Times New Roman" w:hAnsi="Times New Roman" w:eastAsia="方正小标宋_GBK" w:cs="Times New Roman"/>
          <w:b/>
          <w:bCs/>
          <w:spacing w:val="0"/>
          <w:sz w:val="38"/>
          <w:szCs w:val="38"/>
        </w:rPr>
        <w:t>东区2024年度</w:t>
      </w:r>
      <w:r>
        <w:rPr>
          <w:rFonts w:hint="eastAsia" w:ascii="Times New Roman" w:hAnsi="Times New Roman" w:eastAsia="方正小标宋_GBK" w:cs="Times New Roman"/>
          <w:b/>
          <w:bCs/>
          <w:spacing w:val="0"/>
          <w:sz w:val="38"/>
          <w:szCs w:val="38"/>
          <w:lang w:val="en-US" w:eastAsia="zh-CN"/>
        </w:rPr>
        <w:t>民生实事上半年</w:t>
      </w:r>
      <w:r>
        <w:rPr>
          <w:rFonts w:hint="default" w:ascii="Times New Roman" w:hAnsi="Times New Roman" w:eastAsia="方正小标宋_GBK" w:cs="Times New Roman"/>
          <w:b/>
          <w:bCs/>
          <w:spacing w:val="0"/>
          <w:sz w:val="38"/>
          <w:szCs w:val="38"/>
        </w:rPr>
        <w:t>推进情况表</w:t>
      </w:r>
    </w:p>
    <w:tbl>
      <w:tblPr>
        <w:tblStyle w:val="8"/>
        <w:tblW w:w="16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1312"/>
        <w:gridCol w:w="2407"/>
        <w:gridCol w:w="3354"/>
        <w:gridCol w:w="1268"/>
        <w:gridCol w:w="2787"/>
        <w:gridCol w:w="780"/>
        <w:gridCol w:w="2100"/>
        <w:gridCol w:w="1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blHeader/>
          <w:jc w:val="center"/>
        </w:trPr>
        <w:tc>
          <w:tcPr>
            <w:tcW w:w="529" w:type="dxa"/>
            <w:tcBorders>
              <w:bottom w:val="single" w:color="auto" w:sz="4" w:space="0"/>
            </w:tcBorders>
            <w:noWrap w:val="0"/>
            <w:vAlign w:val="center"/>
          </w:tcPr>
          <w:p>
            <w:pPr>
              <w:spacing w:line="220" w:lineRule="exact"/>
              <w:jc w:val="center"/>
              <w:rPr>
                <w:rFonts w:eastAsia="方正黑体_GBK"/>
                <w:color w:val="auto"/>
                <w:sz w:val="20"/>
                <w:szCs w:val="20"/>
              </w:rPr>
            </w:pPr>
            <w:r>
              <w:rPr>
                <w:rFonts w:eastAsia="方正黑体_GBK"/>
                <w:color w:val="auto"/>
                <w:sz w:val="20"/>
                <w:szCs w:val="20"/>
              </w:rPr>
              <w:t>序号</w:t>
            </w:r>
          </w:p>
        </w:tc>
        <w:tc>
          <w:tcPr>
            <w:tcW w:w="1312" w:type="dxa"/>
            <w:noWrap w:val="0"/>
            <w:vAlign w:val="center"/>
          </w:tcPr>
          <w:p>
            <w:pPr>
              <w:spacing w:line="220" w:lineRule="exact"/>
              <w:jc w:val="center"/>
              <w:rPr>
                <w:rFonts w:eastAsia="方正黑体_GBK"/>
                <w:color w:val="auto"/>
                <w:sz w:val="20"/>
                <w:szCs w:val="20"/>
              </w:rPr>
            </w:pPr>
            <w:r>
              <w:rPr>
                <w:rFonts w:eastAsia="方正黑体_GBK"/>
                <w:color w:val="auto"/>
                <w:sz w:val="20"/>
                <w:szCs w:val="20"/>
              </w:rPr>
              <w:t>项目名称</w:t>
            </w:r>
          </w:p>
        </w:tc>
        <w:tc>
          <w:tcPr>
            <w:tcW w:w="2407" w:type="dxa"/>
            <w:noWrap w:val="0"/>
            <w:vAlign w:val="center"/>
          </w:tcPr>
          <w:p>
            <w:pPr>
              <w:spacing w:line="220" w:lineRule="exact"/>
              <w:jc w:val="center"/>
              <w:rPr>
                <w:rFonts w:eastAsia="方正黑体_GBK"/>
                <w:color w:val="auto"/>
                <w:sz w:val="20"/>
                <w:szCs w:val="20"/>
              </w:rPr>
            </w:pPr>
            <w:r>
              <w:rPr>
                <w:rFonts w:eastAsia="方正黑体_GBK"/>
                <w:color w:val="auto"/>
                <w:sz w:val="20"/>
                <w:szCs w:val="20"/>
              </w:rPr>
              <w:t>建设规模及内容</w:t>
            </w:r>
          </w:p>
        </w:tc>
        <w:tc>
          <w:tcPr>
            <w:tcW w:w="3354" w:type="dxa"/>
            <w:tcBorders>
              <w:left w:val="single" w:color="auto" w:sz="4" w:space="0"/>
              <w:bottom w:val="single" w:color="auto" w:sz="4" w:space="0"/>
            </w:tcBorders>
            <w:noWrap w:val="0"/>
            <w:vAlign w:val="center"/>
          </w:tcPr>
          <w:p>
            <w:pPr>
              <w:spacing w:line="220" w:lineRule="exact"/>
              <w:jc w:val="center"/>
              <w:rPr>
                <w:rFonts w:eastAsia="方正黑体_GBK"/>
                <w:color w:val="auto"/>
                <w:sz w:val="20"/>
                <w:szCs w:val="20"/>
              </w:rPr>
            </w:pPr>
            <w:r>
              <w:rPr>
                <w:rFonts w:eastAsia="方正黑体_GBK"/>
                <w:b w:val="0"/>
                <w:bCs w:val="0"/>
                <w:color w:val="auto"/>
                <w:sz w:val="20"/>
                <w:szCs w:val="20"/>
              </w:rPr>
              <w:t>形象进度（含季度投资）</w:t>
            </w:r>
          </w:p>
        </w:tc>
        <w:tc>
          <w:tcPr>
            <w:tcW w:w="1268" w:type="dxa"/>
            <w:noWrap w:val="0"/>
            <w:vAlign w:val="center"/>
          </w:tcPr>
          <w:p>
            <w:pPr>
              <w:spacing w:line="220" w:lineRule="exact"/>
              <w:jc w:val="center"/>
              <w:rPr>
                <w:rFonts w:hint="eastAsia" w:ascii="Times New Roman" w:hAnsi="Times New Roman" w:eastAsia="方正黑体_GBK" w:cs="Times New Roman"/>
                <w:b w:val="0"/>
                <w:bCs w:val="0"/>
                <w:color w:val="auto"/>
                <w:sz w:val="20"/>
                <w:szCs w:val="20"/>
              </w:rPr>
            </w:pPr>
            <w:r>
              <w:rPr>
                <w:rFonts w:hint="eastAsia" w:ascii="Times New Roman" w:hAnsi="Times New Roman" w:eastAsia="方正黑体_GBK" w:cs="Times New Roman"/>
                <w:b w:val="0"/>
                <w:bCs w:val="0"/>
                <w:color w:val="auto"/>
                <w:sz w:val="20"/>
                <w:szCs w:val="20"/>
              </w:rPr>
              <w:t>牵头单位</w:t>
            </w:r>
          </w:p>
        </w:tc>
        <w:tc>
          <w:tcPr>
            <w:tcW w:w="2787" w:type="dxa"/>
            <w:noWrap w:val="0"/>
            <w:vAlign w:val="center"/>
          </w:tcPr>
          <w:p>
            <w:pPr>
              <w:spacing w:line="220" w:lineRule="exact"/>
              <w:jc w:val="center"/>
              <w:rPr>
                <w:rFonts w:hint="default" w:eastAsia="方正黑体_GBK"/>
                <w:color w:val="auto"/>
                <w:sz w:val="20"/>
                <w:szCs w:val="20"/>
                <w:lang w:val="en-US" w:eastAsia="zh-CN"/>
              </w:rPr>
            </w:pPr>
            <w:r>
              <w:rPr>
                <w:rFonts w:hint="eastAsia" w:eastAsia="方正黑体_GBK" w:cs="Times New Roman"/>
                <w:color w:val="auto"/>
                <w:szCs w:val="21"/>
                <w:lang w:val="en-US" w:eastAsia="zh-CN"/>
              </w:rPr>
              <w:t>上半年推进情况</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auto"/>
                <w:szCs w:val="21"/>
                <w:lang w:val="en-US" w:eastAsia="zh-CN"/>
              </w:rPr>
            </w:pPr>
            <w:r>
              <w:rPr>
                <w:rFonts w:hint="eastAsia" w:ascii="Times New Roman" w:hAnsi="Times New Roman" w:eastAsia="方正黑体_GBK" w:cs="Times New Roman"/>
                <w:color w:val="auto"/>
                <w:szCs w:val="21"/>
                <w:lang w:val="en-US" w:eastAsia="zh-CN"/>
              </w:rPr>
              <w:t>是否达到进度</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方正黑体_GBK"/>
                <w:color w:val="auto"/>
                <w:sz w:val="20"/>
                <w:szCs w:val="20"/>
                <w:lang w:val="en-US" w:eastAsia="zh-CN"/>
              </w:rPr>
            </w:pPr>
            <w:r>
              <w:rPr>
                <w:rFonts w:hint="eastAsia" w:ascii="Times New Roman" w:hAnsi="Times New Roman" w:eastAsia="方正黑体_GBK" w:cs="Times New Roman"/>
                <w:color w:val="auto"/>
                <w:szCs w:val="21"/>
                <w:lang w:val="en-US" w:eastAsia="zh-CN"/>
              </w:rPr>
              <w:t>存在的困难问题</w:t>
            </w:r>
          </w:p>
        </w:tc>
        <w:tc>
          <w:tcPr>
            <w:tcW w:w="1520" w:type="dxa"/>
            <w:noWrap w:val="0"/>
            <w:vAlign w:val="center"/>
          </w:tcPr>
          <w:p>
            <w:pPr>
              <w:spacing w:line="220" w:lineRule="exact"/>
              <w:jc w:val="center"/>
              <w:rPr>
                <w:rFonts w:hint="default" w:eastAsia="方正黑体_GBK"/>
                <w:color w:val="auto"/>
                <w:sz w:val="20"/>
                <w:szCs w:val="20"/>
                <w:lang w:val="en-US" w:eastAsia="zh-CN"/>
              </w:rPr>
            </w:pPr>
            <w:r>
              <w:rPr>
                <w:rFonts w:hint="eastAsia" w:eastAsia="方正黑体_GBK"/>
                <w:color w:val="auto"/>
                <w:sz w:val="20"/>
                <w:szCs w:val="20"/>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6057" w:type="dxa"/>
            <w:gridSpan w:val="9"/>
            <w:tcBorders>
              <w:top w:val="single" w:color="auto" w:sz="4" w:space="0"/>
              <w:left w:val="single" w:color="auto" w:sz="4" w:space="0"/>
            </w:tcBorders>
            <w:noWrap w:val="0"/>
            <w:vAlign w:val="center"/>
          </w:tcPr>
          <w:p>
            <w:pPr>
              <w:pStyle w:val="6"/>
              <w:tabs>
                <w:tab w:val="left" w:pos="396"/>
              </w:tabs>
              <w:spacing w:line="220" w:lineRule="exact"/>
              <w:jc w:val="left"/>
              <w:rPr>
                <w:rFonts w:hint="eastAsia" w:eastAsia="方正仿宋_GBK"/>
                <w:color w:val="auto"/>
                <w:spacing w:val="-20"/>
                <w:sz w:val="20"/>
                <w:szCs w:val="20"/>
                <w:lang w:eastAsia="zh-CN"/>
              </w:rPr>
            </w:pPr>
            <w:r>
              <w:rPr>
                <w:rFonts w:hint="eastAsia" w:ascii="方正黑体_GBK" w:hAnsi="方正黑体_GBK" w:eastAsia="方正黑体_GBK" w:cs="方正黑体_GBK"/>
                <w:color w:val="auto"/>
                <w:kern w:val="2"/>
                <w:sz w:val="20"/>
                <w:szCs w:val="20"/>
                <w:lang w:val="en-US" w:eastAsia="zh-CN" w:bidi="ar-SA"/>
              </w:rPr>
              <w:t>一、未完成进度目标的项目（2个）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5" w:hRule="atLeast"/>
          <w:jc w:val="center"/>
        </w:trPr>
        <w:tc>
          <w:tcPr>
            <w:tcW w:w="52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1</w:t>
            </w:r>
          </w:p>
        </w:tc>
        <w:tc>
          <w:tcPr>
            <w:tcW w:w="1312"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金福小区共富惠民点</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shd w:val="clear" w:color="auto" w:fill="FFFFFF"/>
                <w:lang w:val="en-US" w:eastAsia="zh-CN" w:bidi="ar-SA"/>
              </w:rPr>
            </w:pPr>
            <w:r>
              <w:rPr>
                <w:rFonts w:hint="default" w:ascii="Times New Roman" w:hAnsi="Times New Roman" w:eastAsia="方正仿宋_GBK" w:cs="Times New Roman"/>
                <w:color w:val="auto"/>
                <w:sz w:val="20"/>
                <w:szCs w:val="20"/>
              </w:rPr>
              <w:t>通过改造五十四片区金福南街94号棚改腾空地，新增约500平方米的便民点，满足辖区居民生活需求，打造干净、整洁、有序的人居环境。</w:t>
            </w:r>
          </w:p>
        </w:tc>
        <w:tc>
          <w:tcPr>
            <w:tcW w:w="3354"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一季度：设计单位进行现场勘探，提出设计方案，开工建设，计划投资85万元；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二季度：惠民点主体完工并投入使用，计划投资30万元；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三季度：组织验收。</w:t>
            </w:r>
          </w:p>
        </w:tc>
        <w:tc>
          <w:tcPr>
            <w:tcW w:w="12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大渡口街道</w:t>
            </w:r>
          </w:p>
        </w:tc>
        <w:tc>
          <w:tcPr>
            <w:tcW w:w="2787"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现场督查发现，</w:t>
            </w:r>
            <w:r>
              <w:rPr>
                <w:rFonts w:hint="default" w:ascii="Times New Roman" w:hAnsi="Times New Roman" w:eastAsia="方正仿宋_GBK" w:cs="Times New Roman"/>
                <w:color w:val="auto"/>
                <w:spacing w:val="0"/>
                <w:kern w:val="2"/>
                <w:sz w:val="20"/>
                <w:szCs w:val="20"/>
                <w:lang w:val="en-US" w:eastAsia="zh-CN" w:bidi="ar-SA"/>
              </w:rPr>
              <w:t>金福小区共富惠民点</w:t>
            </w:r>
            <w:r>
              <w:rPr>
                <w:rFonts w:hint="eastAsia" w:ascii="Times New Roman" w:hAnsi="Times New Roman" w:eastAsia="方正仿宋_GBK" w:cs="Times New Roman"/>
                <w:color w:val="auto"/>
                <w:spacing w:val="0"/>
                <w:kern w:val="2"/>
                <w:sz w:val="20"/>
                <w:szCs w:val="20"/>
                <w:lang w:val="en-US" w:eastAsia="zh-CN" w:bidi="ar-SA"/>
              </w:rPr>
              <w:t>已开闭</w:t>
            </w:r>
            <w:r>
              <w:rPr>
                <w:rFonts w:hint="default" w:ascii="Times New Roman" w:hAnsi="Times New Roman" w:eastAsia="方正仿宋_GBK" w:cs="Times New Roman"/>
                <w:color w:val="auto"/>
                <w:spacing w:val="0"/>
                <w:kern w:val="2"/>
                <w:sz w:val="20"/>
                <w:szCs w:val="20"/>
                <w:lang w:val="en-US" w:eastAsia="zh-CN" w:bidi="ar-SA"/>
              </w:rPr>
              <w:t>。</w:t>
            </w:r>
          </w:p>
        </w:tc>
        <w:tc>
          <w:tcPr>
            <w:tcW w:w="78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否</w:t>
            </w:r>
          </w:p>
        </w:tc>
        <w:tc>
          <w:tcPr>
            <w:tcW w:w="21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6"/>
                <w:kern w:val="2"/>
                <w:sz w:val="20"/>
                <w:szCs w:val="20"/>
                <w:lang w:val="en-US" w:eastAsia="zh-CN" w:bidi="ar-SA"/>
              </w:rPr>
              <w:t>因</w:t>
            </w:r>
            <w:r>
              <w:rPr>
                <w:rFonts w:hint="default" w:ascii="Times New Roman" w:hAnsi="Times New Roman" w:eastAsia="方正仿宋_GBK" w:cs="Times New Roman"/>
                <w:color w:val="auto"/>
                <w:spacing w:val="-6"/>
                <w:kern w:val="2"/>
                <w:sz w:val="20"/>
                <w:szCs w:val="20"/>
                <w:lang w:val="en-US" w:eastAsia="zh-CN" w:bidi="ar-SA"/>
              </w:rPr>
              <w:t>金福社区所属经济组织攀枝花市鑫和居民服务有限公司</w:t>
            </w:r>
            <w:r>
              <w:rPr>
                <w:rFonts w:hint="eastAsia" w:ascii="Times New Roman" w:hAnsi="Times New Roman" w:eastAsia="方正仿宋_GBK" w:cs="Times New Roman"/>
                <w:color w:val="auto"/>
                <w:spacing w:val="-6"/>
                <w:kern w:val="2"/>
                <w:sz w:val="20"/>
                <w:szCs w:val="20"/>
                <w:lang w:val="en-US" w:eastAsia="zh-CN" w:bidi="ar-SA"/>
              </w:rPr>
              <w:t>经营不善、股权变更等原因，于6月底提出退租申请，与渡口公司于7月1日正式签订《解除&lt;场地租赁合同&gt;的协议》。渡口公司接手便民点</w:t>
            </w:r>
            <w:r>
              <w:rPr>
                <w:rFonts w:hint="default" w:ascii="Times New Roman" w:hAnsi="Times New Roman" w:eastAsia="方正仿宋_GBK" w:cs="Times New Roman"/>
                <w:color w:val="auto"/>
                <w:spacing w:val="-6"/>
                <w:kern w:val="2"/>
                <w:sz w:val="20"/>
                <w:szCs w:val="20"/>
                <w:lang w:val="en-US" w:eastAsia="zh-CN" w:bidi="ar-SA"/>
              </w:rPr>
              <w:t>后</w:t>
            </w:r>
            <w:r>
              <w:rPr>
                <w:rFonts w:hint="eastAsia" w:ascii="Times New Roman" w:hAnsi="Times New Roman" w:eastAsia="方正仿宋_GBK" w:cs="Times New Roman"/>
                <w:color w:val="auto"/>
                <w:spacing w:val="-6"/>
                <w:kern w:val="2"/>
                <w:sz w:val="20"/>
                <w:szCs w:val="20"/>
                <w:lang w:val="en-US" w:eastAsia="zh-CN" w:bidi="ar-SA"/>
              </w:rPr>
              <w:t>，发现仅存</w:t>
            </w:r>
            <w:r>
              <w:rPr>
                <w:rFonts w:hint="default" w:ascii="Times New Roman" w:hAnsi="Times New Roman" w:eastAsia="方正仿宋_GBK" w:cs="Times New Roman"/>
                <w:color w:val="auto"/>
                <w:spacing w:val="-6"/>
                <w:kern w:val="2"/>
                <w:sz w:val="20"/>
                <w:szCs w:val="20"/>
                <w:lang w:val="en-US" w:eastAsia="zh-CN" w:bidi="ar-SA"/>
              </w:rPr>
              <w:t>3</w:t>
            </w:r>
            <w:r>
              <w:rPr>
                <w:rFonts w:hint="eastAsia" w:ascii="Times New Roman" w:hAnsi="Times New Roman" w:eastAsia="方正仿宋_GBK" w:cs="Times New Roman"/>
                <w:color w:val="auto"/>
                <w:spacing w:val="-6"/>
                <w:kern w:val="2"/>
                <w:sz w:val="20"/>
                <w:szCs w:val="20"/>
                <w:lang w:val="en-US" w:eastAsia="zh-CN" w:bidi="ar-SA"/>
              </w:rPr>
              <w:t>个经营户、其他经营户均集中到五十四湖畔森林小广场路边摆摊、便民点现有收入不足以维续等困难，经研判后决定7月底清空便民服务点，整体对外公开招商。</w:t>
            </w:r>
          </w:p>
        </w:tc>
        <w:tc>
          <w:tcPr>
            <w:tcW w:w="15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9" w:hRule="atLeast"/>
          <w:jc w:val="center"/>
        </w:trPr>
        <w:tc>
          <w:tcPr>
            <w:tcW w:w="52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w:t>
            </w:r>
          </w:p>
        </w:tc>
        <w:tc>
          <w:tcPr>
            <w:tcW w:w="1312" w:type="dxa"/>
            <w:tcBorders>
              <w:left w:val="single" w:color="auto" w:sz="4" w:space="0"/>
            </w:tcBorders>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shd w:val="clear" w:color="auto" w:fill="FFFFFF"/>
                <w:lang w:val="en-US" w:eastAsia="zh-CN" w:bidi="ar-SA"/>
              </w:rPr>
            </w:pPr>
            <w:r>
              <w:rPr>
                <w:rFonts w:hint="default" w:ascii="Times New Roman" w:hAnsi="Times New Roman" w:eastAsia="方正仿宋_GBK" w:cs="Times New Roman"/>
                <w:color w:val="auto"/>
                <w:sz w:val="20"/>
                <w:szCs w:val="20"/>
              </w:rPr>
              <w:t>守护老年群体消防安全项目</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为东区独居、孤寡、老弱病残老年人免费安装联网型独立感烟火灾报警器，强化特殊人群火灾基础防控能力，杜绝“小火亡人”事故发生。</w:t>
            </w:r>
          </w:p>
        </w:tc>
        <w:tc>
          <w:tcPr>
            <w:tcW w:w="3354"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2024年内完成，其中：</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一季度：开展摸排；</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二季度：上级完成设备采购；</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三季度：完成为独居、孤寡老人安装独立感烟火灾报警器安装任务的40%；</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四季度：完成为独居、孤寡老人安装独立感烟火灾报警器安装任务的100%。</w:t>
            </w:r>
          </w:p>
        </w:tc>
        <w:tc>
          <w:tcPr>
            <w:tcW w:w="12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shd w:val="clear" w:color="auto" w:fill="FFFFFF"/>
                <w:lang w:val="en-US" w:eastAsia="zh-CN" w:bidi="ar-SA"/>
              </w:rPr>
            </w:pPr>
            <w:r>
              <w:rPr>
                <w:rFonts w:hint="default" w:ascii="Times New Roman" w:hAnsi="Times New Roman" w:eastAsia="方正仿宋_GBK" w:cs="Times New Roman"/>
                <w:color w:val="auto"/>
                <w:sz w:val="20"/>
                <w:szCs w:val="20"/>
              </w:rPr>
              <w:t>东区消防救援大队</w:t>
            </w:r>
          </w:p>
        </w:tc>
        <w:tc>
          <w:tcPr>
            <w:tcW w:w="27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1.组织区民政局、区财政局、市公安局东区分局、各街道（镇）召开消防工作会议暨消防民生实事工程部署会，明确相关部门职责分工。</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2.联合消防专员对各街道（镇）65岁以上独居老人情况进行摸排。</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z w:val="20"/>
                <w:szCs w:val="20"/>
                <w:lang w:val="en-US" w:eastAsia="zh-CN"/>
              </w:rPr>
              <w:t>3.完成东区65岁以上独居老人基础信息汇总整理并上报市消防救援支队。</w:t>
            </w:r>
          </w:p>
        </w:tc>
        <w:tc>
          <w:tcPr>
            <w:tcW w:w="78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否</w:t>
            </w:r>
          </w:p>
        </w:tc>
        <w:tc>
          <w:tcPr>
            <w:tcW w:w="21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因此项工作由省、市统一采购，现设备采购正在进行中，导致采购安装工作滞后。</w:t>
            </w:r>
          </w:p>
        </w:tc>
        <w:tc>
          <w:tcPr>
            <w:tcW w:w="15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6057" w:type="dxa"/>
            <w:gridSpan w:val="9"/>
            <w:tcBorders>
              <w:top w:val="single" w:color="auto" w:sz="4" w:space="0"/>
              <w:left w:val="single" w:color="auto" w:sz="4" w:space="0"/>
            </w:tcBorders>
            <w:noWrap w:val="0"/>
            <w:vAlign w:val="center"/>
          </w:tcPr>
          <w:p>
            <w:pPr>
              <w:pStyle w:val="6"/>
              <w:tabs>
                <w:tab w:val="left" w:pos="335"/>
              </w:tabs>
              <w:spacing w:line="220" w:lineRule="exact"/>
              <w:jc w:val="both"/>
              <w:rPr>
                <w:rFonts w:hint="default" w:ascii="Times New Roman" w:hAnsi="Times New Roman" w:eastAsia="方正仿宋_GBK" w:cs="Times New Roman"/>
                <w:color w:val="auto"/>
                <w:spacing w:val="-20"/>
                <w:sz w:val="20"/>
                <w:szCs w:val="20"/>
                <w:lang w:eastAsia="zh-CN"/>
              </w:rPr>
            </w:pPr>
            <w:r>
              <w:rPr>
                <w:rFonts w:hint="default" w:ascii="Times New Roman" w:hAnsi="Times New Roman" w:eastAsia="方正黑体_GBK" w:cs="Times New Roman"/>
                <w:color w:val="auto"/>
                <w:kern w:val="2"/>
                <w:sz w:val="22"/>
                <w:szCs w:val="22"/>
                <w:lang w:val="en-US" w:eastAsia="zh-CN" w:bidi="ar-SA"/>
              </w:rPr>
              <w:t>二、正常推进的项目（2</w:t>
            </w:r>
            <w:r>
              <w:rPr>
                <w:rFonts w:hint="eastAsia" w:ascii="Times New Roman" w:hAnsi="Times New Roman" w:eastAsia="方正黑体_GBK" w:cs="Times New Roman"/>
                <w:color w:val="auto"/>
                <w:kern w:val="2"/>
                <w:sz w:val="22"/>
                <w:szCs w:val="22"/>
                <w:lang w:val="en-US" w:eastAsia="zh-CN" w:bidi="ar-SA"/>
              </w:rPr>
              <w:t>8</w:t>
            </w:r>
            <w:r>
              <w:rPr>
                <w:rFonts w:hint="default" w:ascii="Times New Roman" w:hAnsi="Times New Roman" w:eastAsia="方正黑体_GBK" w:cs="Times New Roman"/>
                <w:color w:val="auto"/>
                <w:kern w:val="2"/>
                <w:sz w:val="22"/>
                <w:szCs w:val="22"/>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4"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3</w:t>
            </w:r>
          </w:p>
        </w:tc>
        <w:tc>
          <w:tcPr>
            <w:tcW w:w="1312"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攀枝花阿署达体育公园新建项目（一期）</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在东区银江镇阿署达村新建1个体育公园，项目占地12万平方米，新建足球场1个、沙滩排球场2个、篮球场1个、室外健身广场1个，健身器械区和儿童游乐区1个，周边配建1.3公里健身步道及配套功能用房、设施等。</w:t>
            </w:r>
          </w:p>
        </w:tc>
        <w:tc>
          <w:tcPr>
            <w:tcW w:w="3354"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2024年内完成，其中：</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一季度：一标段完工并竣工验收，计划投资400万元；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二季度：完成二标段施工图设计、审查及清单编制，计划投资30万元；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三季度：8月底前完成二标段投资评审并挂网招标确定施工、监理单位，9月开工建设，完成2个沙滩排球场、1个篮球场和1个地掷球场的建设，计划投资300万元；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四季度：11月底前完成健身广场、健身器材区、儿童游乐区和1.3km健身步道的建设，12月启动竣工验收工作，计划投资770万元。</w:t>
            </w:r>
          </w:p>
        </w:tc>
        <w:tc>
          <w:tcPr>
            <w:tcW w:w="12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区委政法委</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区教育和体育局</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阿署达片区综合开发工作专班</w:t>
            </w:r>
          </w:p>
        </w:tc>
        <w:tc>
          <w:tcPr>
            <w:tcW w:w="2787"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1.一标段已完工，并通过预验收。</w:t>
            </w:r>
          </w:p>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2.二标段</w:t>
            </w:r>
            <w:r>
              <w:rPr>
                <w:rFonts w:hint="eastAsia" w:ascii="Times New Roman" w:hAnsi="Times New Roman" w:eastAsia="方正仿宋_GBK" w:cs="Times New Roman"/>
                <w:color w:val="auto"/>
                <w:kern w:val="2"/>
                <w:sz w:val="20"/>
                <w:szCs w:val="20"/>
                <w:lang w:val="en-US" w:eastAsia="zh-CN" w:bidi="ar-SA"/>
              </w:rPr>
              <w:t>已完成施工图统计、审核及清单编制，已送财评。</w:t>
            </w:r>
          </w:p>
        </w:tc>
        <w:tc>
          <w:tcPr>
            <w:tcW w:w="78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10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项目周边水、电未配套，影响项目施工和后期使用。</w:t>
            </w:r>
          </w:p>
        </w:tc>
        <w:tc>
          <w:tcPr>
            <w:tcW w:w="152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1"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4</w:t>
            </w:r>
          </w:p>
        </w:tc>
        <w:tc>
          <w:tcPr>
            <w:tcW w:w="1312"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11"/>
                <w:sz w:val="20"/>
                <w:szCs w:val="20"/>
              </w:rPr>
              <w:t>山地体育公园登山步道升级改造项目</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对东华山山地体育公园东华街道陈家垭口隧道处、新源路社区海德堡背后处上山步道（1#、4#线）进行拓宽并根据需要加装栏杆。</w:t>
            </w:r>
          </w:p>
        </w:tc>
        <w:tc>
          <w:tcPr>
            <w:tcW w:w="3354"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2024年内完成，其中：</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一季度：启动登山步道拓宽的现场勘察；</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二季度：确定打造内容，启动打造；</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三季度：开展1#、4#线步游小道拓宽等基础公服设施建设；</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四季度：完成1#、4#线步游小道拓宽相关配套建设。</w:t>
            </w:r>
          </w:p>
        </w:tc>
        <w:tc>
          <w:tcPr>
            <w:tcW w:w="12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kern w:val="2"/>
                <w:sz w:val="20"/>
                <w:szCs w:val="20"/>
                <w:lang w:val="en-US" w:eastAsia="zh-CN" w:bidi="ar-SA"/>
              </w:rPr>
              <w:t>区文化广播电视和旅游局</w:t>
            </w:r>
          </w:p>
        </w:tc>
        <w:tc>
          <w:tcPr>
            <w:tcW w:w="2787"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1.已完成登山步道拓宽的现场勘察，完成升级改造方案编制，形成《东华山山地体育公园登山步道提升建设项目设计方案》，确定打造内容</w:t>
            </w:r>
            <w:r>
              <w:rPr>
                <w:rFonts w:hint="eastAsia" w:ascii="Times New Roman" w:hAnsi="Times New Roman" w:eastAsia="方正仿宋_GBK" w:cs="Times New Roman"/>
                <w:color w:val="auto"/>
                <w:kern w:val="2"/>
                <w:sz w:val="20"/>
                <w:szCs w:val="20"/>
                <w:lang w:val="en-US" w:eastAsia="zh-CN" w:bidi="ar-SA"/>
              </w:rPr>
              <w:t>。</w:t>
            </w:r>
          </w:p>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2.已启动打造工作，已完成项目立项、施工图设计</w:t>
            </w:r>
            <w:r>
              <w:rPr>
                <w:rFonts w:hint="eastAsia" w:ascii="Times New Roman" w:hAnsi="Times New Roman" w:eastAsia="方正仿宋_GBK" w:cs="Times New Roman"/>
                <w:color w:val="auto"/>
                <w:kern w:val="2"/>
                <w:sz w:val="20"/>
                <w:szCs w:val="20"/>
                <w:lang w:val="en-US" w:eastAsia="zh-CN" w:bidi="ar-SA"/>
              </w:rPr>
              <w:t>、</w:t>
            </w:r>
            <w:r>
              <w:rPr>
                <w:rFonts w:hint="default" w:ascii="Times New Roman" w:hAnsi="Times New Roman" w:eastAsia="方正仿宋_GBK" w:cs="Times New Roman"/>
                <w:color w:val="auto"/>
                <w:kern w:val="2"/>
                <w:sz w:val="20"/>
                <w:szCs w:val="20"/>
                <w:lang w:val="en-US" w:eastAsia="zh-CN" w:bidi="ar-SA"/>
              </w:rPr>
              <w:t>工程量清单编制</w:t>
            </w:r>
            <w:r>
              <w:rPr>
                <w:rFonts w:hint="eastAsia" w:ascii="Times New Roman" w:hAnsi="Times New Roman" w:eastAsia="方正仿宋_GBK" w:cs="Times New Roman"/>
                <w:color w:val="auto"/>
                <w:kern w:val="2"/>
                <w:sz w:val="20"/>
                <w:szCs w:val="20"/>
                <w:lang w:val="en-US" w:eastAsia="zh-CN" w:bidi="ar-SA"/>
              </w:rPr>
              <w:t>、财评等工作，目前在进行施工挂网招标。</w:t>
            </w:r>
          </w:p>
        </w:tc>
        <w:tc>
          <w:tcPr>
            <w:tcW w:w="78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10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sz w:val="20"/>
                <w:szCs w:val="20"/>
              </w:rPr>
              <w:t>市级民生实事◎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0" w:hRule="atLeast"/>
          <w:jc w:val="center"/>
        </w:trPr>
        <w:tc>
          <w:tcPr>
            <w:tcW w:w="52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5</w:t>
            </w:r>
          </w:p>
        </w:tc>
        <w:tc>
          <w:tcPr>
            <w:tcW w:w="1312"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11"/>
                <w:sz w:val="20"/>
                <w:szCs w:val="20"/>
              </w:rPr>
              <w:t>就业服务行动</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通过大力开展就业援助专项活动、举办招聘会、实施稳岗扩岗计划、推进职业技能提升行动等活动，实现城镇新增就业6200人。针对重点群体开展品牌培训、技能培训及创业培训等各类职业培训1200人次。</w:t>
            </w:r>
          </w:p>
        </w:tc>
        <w:tc>
          <w:tcPr>
            <w:tcW w:w="3354"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2024年内完成，其中：</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一季度：完成城镇新增就业1500人，完成职业培训200人次，计划投资200万元；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二季度：累计完成城镇新增就业3000人，累计完成职业培训600人次，计划累计投资500万元；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三季度：累计完成城镇新增就业4500人，累计完成职业培训900人次，计划累计投资800万元；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四季度：累计完成城镇新增就业6200人，累计完成职业培训1200人次，计划累计投资1200万元。</w:t>
            </w:r>
          </w:p>
        </w:tc>
        <w:tc>
          <w:tcPr>
            <w:tcW w:w="12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sz w:val="20"/>
                <w:szCs w:val="20"/>
              </w:rPr>
              <w:t>区人力资源和社会保障局</w:t>
            </w:r>
          </w:p>
        </w:tc>
        <w:tc>
          <w:tcPr>
            <w:tcW w:w="27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1-6月城镇新增就业2927人，累计完成职业培训1602人次，累计投资656.97万元。</w:t>
            </w:r>
          </w:p>
        </w:tc>
        <w:tc>
          <w:tcPr>
            <w:tcW w:w="78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是</w:t>
            </w:r>
          </w:p>
        </w:tc>
        <w:tc>
          <w:tcPr>
            <w:tcW w:w="21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2024年，适合年轻人就业需求的产业项目不足，薪资待遇、劳动环境、发展前景与新生代劳动者的就业愿望、收入预期不相符，加之经济下行压力，导致就业质量偏低，就业形势严峻。</w:t>
            </w:r>
          </w:p>
        </w:tc>
        <w:tc>
          <w:tcPr>
            <w:tcW w:w="15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6" w:hRule="atLeast"/>
          <w:jc w:val="center"/>
        </w:trPr>
        <w:tc>
          <w:tcPr>
            <w:tcW w:w="52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6</w:t>
            </w:r>
          </w:p>
        </w:tc>
        <w:tc>
          <w:tcPr>
            <w:tcW w:w="1312"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龙滩路建设项目</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按城市主干路标准新建1条主路，路幅宽度为24米，全长1.9公里，道路连接炳四区新鸥鹏与龙密路。</w:t>
            </w:r>
          </w:p>
        </w:tc>
        <w:tc>
          <w:tcPr>
            <w:tcW w:w="3354"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2024年内完成毛路路基建设，其中：</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一季度：龙滩路两车道毛路路基贯通，内部车辆可从新鸥鹏行驶至龙密路，计划投资1500万元；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二、三季度：双向四车道毛路路基形成。8月底，龙滩路双向四车道毛路路基贯通，在重大节庆活动和花海小学行课期间，车辆可在管制条件下限时通行，计划投资2500万元；</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四季度：后续将根据沉降情况及施工时序，加快组织施工，推动龙滩路尽快建设完成投入使用，计划投资2000万元。</w:t>
            </w:r>
          </w:p>
        </w:tc>
        <w:tc>
          <w:tcPr>
            <w:tcW w:w="12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区住房和城乡建设局</w:t>
            </w:r>
          </w:p>
        </w:tc>
        <w:tc>
          <w:tcPr>
            <w:tcW w:w="27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双向四车道毛路路基形成，目前正在开展下列工作：物流园冻库段换填完成、回填完成35%，攀矿用地靠马家田尾矿库一侧土方回填完成90%，衡重式挡墙完成55%，护脚墙施工完成，攀矿排洪隧道新建部分已完成，加固部分洞口边坡喷护完成，管棚施工完成，原隧道明洞段拆除完成，加固段底板拆除完成，原沙坝五社处护脚墙施工完成，正在持续开展龙滩路双向四车道毛路路基回填工作。</w:t>
            </w:r>
          </w:p>
        </w:tc>
        <w:tc>
          <w:tcPr>
            <w:tcW w:w="78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受雨季施工，涵洞加固施工进度缓慢。</w:t>
            </w:r>
          </w:p>
        </w:tc>
        <w:tc>
          <w:tcPr>
            <w:tcW w:w="1520" w:type="dxa"/>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市级重点推进项目（市领导联系）▲</w:t>
            </w:r>
          </w:p>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pPr>
              <w:pStyle w:val="6"/>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0"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7</w:t>
            </w:r>
          </w:p>
        </w:tc>
        <w:tc>
          <w:tcPr>
            <w:tcW w:w="1312" w:type="dxa"/>
            <w:tcBorders>
              <w:left w:val="single" w:color="auto" w:sz="4" w:space="0"/>
            </w:tcBorders>
            <w:shd w:val="clear" w:color="auto" w:fill="auto"/>
            <w:noWrap w:val="0"/>
            <w:vAlign w:val="center"/>
          </w:tcPr>
          <w:p>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阿署达尾矿坝片区生态修复首开区项目</w:t>
            </w:r>
          </w:p>
        </w:tc>
        <w:tc>
          <w:tcPr>
            <w:tcW w:w="2407" w:type="dxa"/>
            <w:shd w:val="clear" w:color="auto" w:fill="auto"/>
            <w:noWrap w:val="0"/>
            <w:vAlign w:val="center"/>
          </w:tcPr>
          <w:p>
            <w:pPr>
              <w:spacing w:line="220" w:lineRule="exact"/>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在花海生态园区一期的基础上，扩展范围，植入夜游数字经济、音乐广场、萌宠乐园、商业街区等业态。</w:t>
            </w:r>
          </w:p>
        </w:tc>
        <w:tc>
          <w:tcPr>
            <w:tcW w:w="3354" w:type="dxa"/>
            <w:tcBorders>
              <w:left w:val="single" w:color="auto" w:sz="4" w:space="0"/>
              <w:right w:val="single" w:color="auto" w:sz="4" w:space="0"/>
            </w:tcBorders>
            <w:shd w:val="clear" w:color="auto" w:fill="auto"/>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一季度：开展首开区范围研究、规划设计，形成规划方案，开展一期优化提升及首开区建设施工，计划投资1000万元；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二季度：开展首开区服务设施建设，初步形成一期及周边运营服务配套，计划投资3000万元；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三季度：持续开展首开区景观、路网、配套建设及观光车中转站、旅游驿站、旅客导视系统建设，计划投资4000万元；</w:t>
            </w:r>
          </w:p>
          <w:p>
            <w:pPr>
              <w:spacing w:line="220" w:lineRule="exact"/>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四季度：初步完成首开区服务设施、道路等基础设施建设，全面开展运营，计划投资2000万元。</w:t>
            </w:r>
          </w:p>
        </w:tc>
        <w:tc>
          <w:tcPr>
            <w:tcW w:w="1268" w:type="dxa"/>
            <w:shd w:val="clear" w:color="auto" w:fill="auto"/>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区委政法委</w:t>
            </w:r>
          </w:p>
          <w:p>
            <w:pPr>
              <w:spacing w:line="220" w:lineRule="exact"/>
              <w:jc w:val="center"/>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阿署达片区综合开发工作专班</w:t>
            </w:r>
          </w:p>
        </w:tc>
        <w:tc>
          <w:tcPr>
            <w:tcW w:w="2787"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1.已完成首开区规划设计，</w:t>
            </w:r>
            <w:r>
              <w:rPr>
                <w:rFonts w:hint="default" w:ascii="Times New Roman" w:hAnsi="Times New Roman" w:eastAsia="方正仿宋_GBK" w:cs="Times New Roman"/>
                <w:color w:val="auto"/>
                <w:spacing w:val="-6"/>
                <w:kern w:val="2"/>
                <w:sz w:val="20"/>
                <w:szCs w:val="20"/>
                <w:lang w:val="en-US" w:eastAsia="zh-CN" w:bidi="ar-SA"/>
              </w:rPr>
              <w:t>正在开展一期优化提升及首开区建设施工。</w:t>
            </w:r>
          </w:p>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首开区服务设施建设基础已形成，其中：已完成花瓣区过路管过桥管预埋、看台浇筑等；持续对花瓣区、花田区进行提升改造以及开展坝上主园路、南入口广场、萌宠乐园、音乐广场土石方、水系、夜游管网系统建设。</w:t>
            </w:r>
          </w:p>
        </w:tc>
        <w:tc>
          <w:tcPr>
            <w:tcW w:w="780" w:type="dxa"/>
            <w:shd w:val="clear" w:color="auto" w:fill="auto"/>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受雨季影响，一定程度影响施工面。</w:t>
            </w:r>
          </w:p>
        </w:tc>
        <w:tc>
          <w:tcPr>
            <w:tcW w:w="1520"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市级民生实事◎</w:t>
            </w:r>
          </w:p>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市级重点推进项目（市领导联系）▲</w:t>
            </w:r>
          </w:p>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pPr>
              <w:pStyle w:val="6"/>
              <w:spacing w:line="220" w:lineRule="exact"/>
              <w:jc w:val="both"/>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8</w:t>
            </w:r>
          </w:p>
        </w:tc>
        <w:tc>
          <w:tcPr>
            <w:tcW w:w="1312" w:type="dxa"/>
            <w:tcBorders>
              <w:left w:val="single" w:color="auto" w:sz="4" w:space="0"/>
            </w:tcBorders>
            <w:shd w:val="clear" w:color="auto" w:fill="auto"/>
            <w:noWrap w:val="0"/>
            <w:vAlign w:val="center"/>
          </w:tcPr>
          <w:p>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11"/>
                <w:sz w:val="20"/>
                <w:szCs w:val="20"/>
              </w:rPr>
              <w:t>2024年老旧小区改造项目</w:t>
            </w:r>
          </w:p>
        </w:tc>
        <w:tc>
          <w:tcPr>
            <w:tcW w:w="2407" w:type="dxa"/>
            <w:shd w:val="clear" w:color="auto" w:fill="auto"/>
            <w:noWrap w:val="0"/>
            <w:vAlign w:val="center"/>
          </w:tcPr>
          <w:p>
            <w:pPr>
              <w:spacing w:line="220" w:lineRule="exact"/>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对花城中街、花城下街25号、老市委家属区片区、攀大北苑片区、聚宝路片区、攀枝花大道东段159号片区、糖酒大厦片区、原机械公司家属院片区进行改造，主要包括屋顶防水、道路黑化、照明设施增设、消防通道及休闲活动广场改造等，</w:t>
            </w:r>
            <w:r>
              <w:rPr>
                <w:rFonts w:hint="default" w:ascii="Times New Roman" w:hAnsi="Times New Roman" w:eastAsia="方正仿宋_GBK" w:cs="Times New Roman"/>
                <w:color w:val="auto"/>
                <w:spacing w:val="-6"/>
                <w:sz w:val="20"/>
                <w:szCs w:val="20"/>
              </w:rPr>
              <w:t>涉及楼栋97栋、居民3005户、面积26.88万平方米。</w:t>
            </w:r>
          </w:p>
        </w:tc>
        <w:tc>
          <w:tcPr>
            <w:tcW w:w="3354" w:type="dxa"/>
            <w:tcBorders>
              <w:left w:val="single" w:color="auto" w:sz="4" w:space="0"/>
              <w:right w:val="single" w:color="auto" w:sz="4" w:space="0"/>
            </w:tcBorders>
            <w:shd w:val="clear" w:color="auto" w:fill="auto"/>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一季度：开展项目前期准备、立项、设计等工作，计划投资20万元；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二季度：开展招投标工作，计划投资40万元；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三季度：组织施工单位进场施工，计划投资600万元；</w:t>
            </w:r>
          </w:p>
          <w:p>
            <w:pPr>
              <w:spacing w:line="220" w:lineRule="exact"/>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四季度：完成总工程量的100%，计划投资840万元。</w:t>
            </w:r>
          </w:p>
        </w:tc>
        <w:tc>
          <w:tcPr>
            <w:tcW w:w="1268" w:type="dxa"/>
            <w:shd w:val="clear" w:color="auto" w:fill="auto"/>
            <w:noWrap w:val="0"/>
            <w:vAlign w:val="center"/>
          </w:tcPr>
          <w:p>
            <w:pPr>
              <w:spacing w:line="220" w:lineRule="exact"/>
              <w:jc w:val="center"/>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区住房和城乡建设局</w:t>
            </w:r>
          </w:p>
        </w:tc>
        <w:tc>
          <w:tcPr>
            <w:tcW w:w="2787"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已完成花城中街、花城下街25号、老市委家属区片区、攀大北苑片区、聚宝路片区、攀枝花大道东段159号片区、糖酒大厦片区、原机械公司家属院片区项目立项、设计、施工单位招标等工作</w:t>
            </w:r>
            <w:r>
              <w:rPr>
                <w:rFonts w:hint="default" w:ascii="Times New Roman" w:hAnsi="Times New Roman" w:eastAsia="方正仿宋_GBK" w:cs="Times New Roman"/>
                <w:color w:val="auto"/>
                <w:spacing w:val="-6"/>
                <w:kern w:val="2"/>
                <w:sz w:val="20"/>
                <w:szCs w:val="20"/>
                <w:lang w:val="en-US" w:eastAsia="zh-CN" w:bidi="ar-SA"/>
              </w:rPr>
              <w:t>。</w:t>
            </w:r>
          </w:p>
        </w:tc>
        <w:tc>
          <w:tcPr>
            <w:tcW w:w="780" w:type="dxa"/>
            <w:shd w:val="clear" w:color="auto" w:fill="auto"/>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因望江城市更新整体方案未确定，导致花城中街片区外立面改造工程无法进场。</w:t>
            </w:r>
          </w:p>
        </w:tc>
        <w:tc>
          <w:tcPr>
            <w:tcW w:w="1520"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pPr>
              <w:pStyle w:val="6"/>
              <w:spacing w:line="220" w:lineRule="exact"/>
              <w:jc w:val="both"/>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9</w:t>
            </w:r>
          </w:p>
        </w:tc>
        <w:tc>
          <w:tcPr>
            <w:tcW w:w="1312" w:type="dxa"/>
            <w:tcBorders>
              <w:left w:val="single" w:color="auto" w:sz="4" w:space="0"/>
            </w:tcBorders>
            <w:shd w:val="clear" w:color="auto" w:fill="auto"/>
            <w:noWrap w:val="0"/>
            <w:vAlign w:val="center"/>
          </w:tcPr>
          <w:p>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江北片区医疗服务能力提升项目</w:t>
            </w:r>
          </w:p>
        </w:tc>
        <w:tc>
          <w:tcPr>
            <w:tcW w:w="2407" w:type="dxa"/>
            <w:shd w:val="clear" w:color="auto" w:fill="auto"/>
            <w:noWrap w:val="0"/>
            <w:vAlign w:val="center"/>
          </w:tcPr>
          <w:p>
            <w:pPr>
              <w:spacing w:line="220" w:lineRule="exact"/>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在攀钢总医院密地院区新建1栋集医疗、急救、科研、教学、康复和预防保健于一体的综合楼，规划总面积4.5万平方米，地面16层，地下3层，拟新增床位600张。</w:t>
            </w:r>
          </w:p>
        </w:tc>
        <w:tc>
          <w:tcPr>
            <w:tcW w:w="3354" w:type="dxa"/>
            <w:tcBorders>
              <w:left w:val="single" w:color="auto" w:sz="4" w:space="0"/>
              <w:right w:val="single" w:color="auto" w:sz="4" w:space="0"/>
            </w:tcBorders>
            <w:shd w:val="clear" w:color="auto" w:fill="auto"/>
            <w:noWrap w:val="0"/>
            <w:vAlign w:val="center"/>
          </w:tcPr>
          <w:p>
            <w:pPr>
              <w:widowControl/>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一季度：主体完工；</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二季度：完成装饰装修工程的20%；</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三季度：完成装饰装修工程的50%；</w:t>
            </w:r>
          </w:p>
          <w:p>
            <w:pPr>
              <w:spacing w:line="220" w:lineRule="exact"/>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四季度：项目竣工。</w:t>
            </w:r>
          </w:p>
        </w:tc>
        <w:tc>
          <w:tcPr>
            <w:tcW w:w="1268" w:type="dxa"/>
            <w:shd w:val="clear" w:color="auto" w:fill="auto"/>
            <w:noWrap w:val="0"/>
            <w:vAlign w:val="center"/>
          </w:tcPr>
          <w:p>
            <w:pPr>
              <w:spacing w:line="220" w:lineRule="exact"/>
              <w:jc w:val="center"/>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区住房和城乡建设局</w:t>
            </w:r>
          </w:p>
        </w:tc>
        <w:tc>
          <w:tcPr>
            <w:tcW w:w="2787"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项目主体已完工，完成装饰装修工程的60%。</w:t>
            </w:r>
          </w:p>
        </w:tc>
        <w:tc>
          <w:tcPr>
            <w:tcW w:w="780" w:type="dxa"/>
            <w:shd w:val="clear" w:color="auto" w:fill="auto"/>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shd w:val="clear" w:color="auto" w:fill="auto"/>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pPr>
              <w:pStyle w:val="6"/>
              <w:spacing w:line="220" w:lineRule="exact"/>
              <w:jc w:val="both"/>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10</w:t>
            </w:r>
          </w:p>
        </w:tc>
        <w:tc>
          <w:tcPr>
            <w:tcW w:w="1312" w:type="dxa"/>
            <w:tcBorders>
              <w:left w:val="single" w:color="auto" w:sz="4" w:space="0"/>
            </w:tcBorders>
            <w:shd w:val="clear" w:color="auto" w:fill="auto"/>
            <w:noWrap w:val="0"/>
            <w:vAlign w:val="center"/>
          </w:tcPr>
          <w:p>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11"/>
                <w:sz w:val="20"/>
                <w:szCs w:val="20"/>
              </w:rPr>
              <w:t>“舒心就学”校园建设项目</w:t>
            </w:r>
          </w:p>
        </w:tc>
        <w:tc>
          <w:tcPr>
            <w:tcW w:w="2407" w:type="dxa"/>
            <w:shd w:val="clear" w:color="auto" w:fill="auto"/>
            <w:noWrap w:val="0"/>
            <w:vAlign w:val="center"/>
          </w:tcPr>
          <w:p>
            <w:pPr>
              <w:spacing w:line="220" w:lineRule="exact"/>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对市九小实施改扩建，新建学生宿舍和食堂，建筑面积约1200平方米，</w:t>
            </w:r>
            <w:r>
              <w:rPr>
                <w:rFonts w:hint="default" w:ascii="Times New Roman" w:hAnsi="Times New Roman" w:eastAsia="方正仿宋_GBK" w:cs="Times New Roman"/>
                <w:color w:val="auto"/>
                <w:spacing w:val="-6"/>
                <w:sz w:val="20"/>
                <w:szCs w:val="20"/>
              </w:rPr>
              <w:t>补齐校园生活基础设施短板。</w:t>
            </w:r>
          </w:p>
        </w:tc>
        <w:tc>
          <w:tcPr>
            <w:tcW w:w="3354" w:type="dxa"/>
            <w:tcBorders>
              <w:left w:val="single" w:color="auto" w:sz="4" w:space="0"/>
              <w:right w:val="single" w:color="auto" w:sz="4" w:space="0"/>
            </w:tcBorders>
            <w:shd w:val="clear" w:color="auto" w:fill="auto"/>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pPr>
              <w:spacing w:line="220" w:lineRule="exact"/>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一季度：</w:t>
            </w:r>
            <w:r>
              <w:rPr>
                <w:rFonts w:hint="default" w:ascii="Times New Roman" w:hAnsi="Times New Roman" w:eastAsia="方正仿宋_GBK" w:cs="Times New Roman"/>
                <w:color w:val="auto"/>
                <w:spacing w:val="6"/>
                <w:sz w:val="20"/>
                <w:szCs w:val="20"/>
              </w:rPr>
              <w:t>主体施工，计划投资150万元；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二季度：主体施工及装饰装修，计划投资250万元；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三季度：设备配置、安装调试，计划投资200万元；</w:t>
            </w:r>
          </w:p>
          <w:p>
            <w:pPr>
              <w:spacing w:line="220" w:lineRule="exact"/>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四季度：完成竣工验收。</w:t>
            </w:r>
          </w:p>
        </w:tc>
        <w:tc>
          <w:tcPr>
            <w:tcW w:w="1268" w:type="dxa"/>
            <w:shd w:val="clear" w:color="auto" w:fill="auto"/>
            <w:noWrap w:val="0"/>
            <w:vAlign w:val="center"/>
          </w:tcPr>
          <w:p>
            <w:pPr>
              <w:spacing w:line="220" w:lineRule="exact"/>
              <w:jc w:val="center"/>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6"/>
                <w:sz w:val="20"/>
                <w:szCs w:val="20"/>
              </w:rPr>
              <w:t>区教育和体育局</w:t>
            </w:r>
          </w:p>
        </w:tc>
        <w:tc>
          <w:tcPr>
            <w:tcW w:w="2787"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1.主体已完工，装饰装修基本已完成，正在进行收尾工作</w:t>
            </w:r>
            <w:r>
              <w:rPr>
                <w:rFonts w:hint="eastAsia" w:ascii="Times New Roman" w:hAnsi="Times New Roman" w:eastAsia="方正仿宋_GBK" w:cs="Times New Roman"/>
                <w:color w:val="auto"/>
                <w:spacing w:val="0"/>
                <w:kern w:val="2"/>
                <w:sz w:val="20"/>
                <w:szCs w:val="20"/>
                <w:lang w:val="en-US" w:eastAsia="zh-CN" w:bidi="ar-SA"/>
              </w:rPr>
              <w:t>。</w:t>
            </w:r>
          </w:p>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shd w:val="clear" w:color="auto" w:fill="auto"/>
                <w:lang w:val="en-US" w:eastAsia="zh-CN" w:bidi="ar-SA"/>
              </w:rPr>
              <w:t>2.正在开展设备设施安装准备工作。</w:t>
            </w:r>
          </w:p>
        </w:tc>
        <w:tc>
          <w:tcPr>
            <w:tcW w:w="780" w:type="dxa"/>
            <w:shd w:val="clear" w:color="auto" w:fill="auto"/>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项目建设</w:t>
            </w:r>
            <w:r>
              <w:rPr>
                <w:rFonts w:hint="eastAsia" w:ascii="Times New Roman" w:hAnsi="Times New Roman" w:eastAsia="方正仿宋_GBK" w:cs="Times New Roman"/>
                <w:color w:val="auto"/>
                <w:spacing w:val="0"/>
                <w:kern w:val="2"/>
                <w:sz w:val="20"/>
                <w:szCs w:val="20"/>
                <w:lang w:val="en-US" w:eastAsia="zh-CN" w:bidi="ar-SA"/>
              </w:rPr>
              <w:t>用地</w:t>
            </w:r>
            <w:r>
              <w:rPr>
                <w:rFonts w:hint="default" w:ascii="Times New Roman" w:hAnsi="Times New Roman" w:eastAsia="方正仿宋_GBK" w:cs="Times New Roman"/>
                <w:color w:val="auto"/>
                <w:spacing w:val="0"/>
                <w:kern w:val="2"/>
                <w:sz w:val="20"/>
                <w:szCs w:val="20"/>
                <w:lang w:val="en-US" w:eastAsia="zh-CN" w:bidi="ar-SA"/>
              </w:rPr>
              <w:t>问题暂未解决，影响相关证件办理和竣工验收。</w:t>
            </w:r>
          </w:p>
        </w:tc>
        <w:tc>
          <w:tcPr>
            <w:tcW w:w="1520" w:type="dxa"/>
            <w:shd w:val="clear" w:color="auto" w:fill="auto"/>
            <w:noWrap w:val="0"/>
            <w:vAlign w:val="center"/>
          </w:tcPr>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pPr>
              <w:pStyle w:val="6"/>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11</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花海小学</w:t>
            </w:r>
          </w:p>
        </w:tc>
        <w:tc>
          <w:tcPr>
            <w:tcW w:w="2407" w:type="dxa"/>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在炳四区新建1所小学，新建教学楼、食堂、操场等，建筑面积约1.5万平方米，按48个班规划建设，新增近2000个学位。</w:t>
            </w: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一季度：教学楼主体工程全面完成，并开展装饰装修，食堂进场施工，计划投资1500万元；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二季度：食堂主体完工，并开展装饰装修，安装教学楼及食堂设备设施，计划投资1500万元；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三季度：调试设备设施，开展项目竣工验收，确保9月正常投入使用。</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6"/>
                <w:sz w:val="20"/>
                <w:szCs w:val="20"/>
              </w:rPr>
              <w:t>区教育和体育局</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1.教学楼（含装修）、运动场及附属设施已全面完工，设备设施已全部到位，正在安装。</w:t>
            </w:r>
          </w:p>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2.食堂已完工，正在进行装饰装修施工。</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学校外部供水、供电、排污管网未完成配套建设，将影响花海小学正常使用。</w:t>
            </w:r>
          </w:p>
        </w:tc>
        <w:tc>
          <w:tcPr>
            <w:tcW w:w="1520" w:type="dxa"/>
            <w:noWrap w:val="0"/>
            <w:vAlign w:val="center"/>
          </w:tcPr>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0"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12</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东华山山地体育公园品质提升工程</w:t>
            </w:r>
          </w:p>
        </w:tc>
        <w:tc>
          <w:tcPr>
            <w:tcW w:w="2407" w:type="dxa"/>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利用现有登山步道从华山改扩建1条连接步道至东华山山地体育公园，对道路沿线及公园各节点被破坏的植被进行修补和生态修复，增设喷淋系统，配套建设管护设施，对上山步道进行文创打造，丰富群众登山体验。</w:t>
            </w: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一季度：开展渡口小道绿化景观打造项目方案设计，增设喷淋系统，完成文创打造规划设计，启动项目建设，计划投资60万元；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二季度：细化渡口小道绿化景观打造项目设计方案，编制清单，组织文创项目实施；计划投资200万元；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三季度：启动渡口小道绿化景观打造项目建设，开发关于东华山山地体育公园为主体的文创产品，全年开展各类活动，扩大知名度；计划投资200万元；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四季度：完成渡口小道绿化景观打造项目竣工验收，做好东华山维护管理，计划投资90万元。</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区林业局</w:t>
            </w:r>
          </w:p>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7"/>
                <w:kern w:val="2"/>
                <w:sz w:val="20"/>
                <w:szCs w:val="20"/>
                <w:lang w:val="en-US" w:eastAsia="zh-CN" w:bidi="ar-SA"/>
              </w:rPr>
              <w:t>区文化广播电视和旅游局</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shd w:val="clear" w:color="auto" w:fill="auto"/>
                <w:lang w:val="en-US" w:eastAsia="zh-CN" w:bidi="ar-SA"/>
              </w:rPr>
              <w:t>已全面完成渡口小道文创、绿化景观打造，启动东华山的维护管理工作。</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pPr>
              <w:pStyle w:val="6"/>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7"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13</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弄弄沟片区生态综合治理与生态产品价值实现工程（一期）</w:t>
            </w:r>
          </w:p>
        </w:tc>
        <w:tc>
          <w:tcPr>
            <w:tcW w:w="2407" w:type="dxa"/>
            <w:noWrap w:val="0"/>
            <w:vAlign w:val="center"/>
          </w:tcPr>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生态环境治理工程治理面积15.63平方千米。其中，修建生态沟渠1.84千米，修建护栏2.64千米、生态护岸水坝8处，修建休闲采摘观光步道4.08千米，架空栈道2000平方米，生态停车场5000平方米，配套路面硬化7公里，区域灌溉管网50千米，增加1000立方米蓄水池、农业废弃物收集池20个。</w:t>
            </w:r>
          </w:p>
        </w:tc>
        <w:tc>
          <w:tcPr>
            <w:tcW w:w="3354" w:type="dxa"/>
            <w:tcBorders>
              <w:left w:val="single" w:color="auto" w:sz="4" w:space="0"/>
              <w:right w:val="single" w:color="auto" w:sz="4" w:space="0"/>
            </w:tcBorders>
            <w:noWrap w:val="0"/>
            <w:vAlign w:val="center"/>
          </w:tcPr>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2024年内完成，其中：</w:t>
            </w:r>
          </w:p>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一季度：完成初设及项目一标段两条产业道路开工，计划投资90万元；</w:t>
            </w:r>
          </w:p>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二季度：完成一标段招投标并开工，计划投资230万元；</w:t>
            </w:r>
          </w:p>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三季度：二标段项目开工，计划投资1400万元；</w:t>
            </w:r>
          </w:p>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四季度：一标段完工，二标段完成60%，计划投资1480万元。</w:t>
            </w:r>
          </w:p>
        </w:tc>
        <w:tc>
          <w:tcPr>
            <w:tcW w:w="1268" w:type="dxa"/>
            <w:noWrap w:val="0"/>
            <w:vAlign w:val="center"/>
          </w:tcPr>
          <w:p>
            <w:pPr>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银江镇</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一标段：一社生产道路硬化工程已完成路面硬化，正在安装道路交通安全设施</w:t>
            </w:r>
            <w:r>
              <w:rPr>
                <w:rFonts w:hint="eastAsia" w:ascii="Times New Roman" w:hAnsi="Times New Roman" w:eastAsia="方正仿宋_GBK" w:cs="Times New Roman"/>
                <w:color w:val="auto"/>
                <w:spacing w:val="0"/>
                <w:kern w:val="2"/>
                <w:sz w:val="20"/>
                <w:szCs w:val="20"/>
                <w:lang w:val="en-US" w:eastAsia="zh-CN" w:bidi="ar-SA"/>
              </w:rPr>
              <w:t>。</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pPr>
              <w:spacing w:line="220" w:lineRule="exact"/>
              <w:jc w:val="both"/>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pPr>
              <w:pStyle w:val="6"/>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4" w:hRule="atLeast"/>
          <w:jc w:val="center"/>
        </w:trPr>
        <w:tc>
          <w:tcPr>
            <w:tcW w:w="529"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14</w:t>
            </w:r>
          </w:p>
        </w:tc>
        <w:tc>
          <w:tcPr>
            <w:tcW w:w="1312" w:type="dxa"/>
            <w:vMerge w:val="restart"/>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银江镇人民政府生产用水管网建设</w:t>
            </w:r>
          </w:p>
        </w:tc>
        <w:tc>
          <w:tcPr>
            <w:tcW w:w="2407" w:type="dxa"/>
            <w:vMerge w:val="restart"/>
            <w:noWrap w:val="0"/>
            <w:vAlign w:val="center"/>
          </w:tcPr>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拟在攀枝花村、五道河村建设生产用水管道，连接市政管网至村民土地，攀枝花村主管和支管网的长度共为13000米，连接自来水公司2000方水池至三社、四社村民土地；五道河村主管和支管网的长度共为5000米，连接自来水公司2000方水池至一社、二社村民土地，彻底解决攀枝花村、五道河村的生产用水问题。</w:t>
            </w:r>
          </w:p>
        </w:tc>
        <w:tc>
          <w:tcPr>
            <w:tcW w:w="3354" w:type="dxa"/>
            <w:tcBorders>
              <w:left w:val="single" w:color="auto" w:sz="4" w:space="0"/>
              <w:right w:val="single" w:color="auto" w:sz="4" w:space="0"/>
            </w:tcBorders>
            <w:noWrap w:val="0"/>
            <w:vAlign w:val="center"/>
          </w:tcPr>
          <w:p>
            <w:pPr>
              <w:widowControl/>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（攀枝花村）2024年内完成，其中：</w:t>
            </w:r>
          </w:p>
          <w:p>
            <w:pPr>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一季度：</w:t>
            </w:r>
            <w:r>
              <w:rPr>
                <w:rFonts w:hint="default" w:ascii="Times New Roman" w:hAnsi="Times New Roman" w:eastAsia="方正仿宋_GBK" w:cs="Times New Roman"/>
                <w:color w:val="auto"/>
                <w:spacing w:val="-6"/>
                <w:kern w:val="2"/>
                <w:position w:val="0"/>
                <w:sz w:val="20"/>
                <w:szCs w:val="20"/>
                <w:lang w:val="en-US" w:eastAsia="zh-CN" w:bidi="ar-SA"/>
              </w:rPr>
              <w:t>完成设计及清单编制、财评工作、施工单位招标工作并开工建设；</w:t>
            </w:r>
          </w:p>
          <w:p>
            <w:pPr>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二季度：完成建设工程总量的65%，拨付资金50万元；</w:t>
            </w:r>
          </w:p>
          <w:p>
            <w:pPr>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三季度：项目主体完工；</w:t>
            </w:r>
          </w:p>
          <w:p>
            <w:pPr>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四季度：组织验收和竣工结算价审核工作，拨付资金48.552万元。</w:t>
            </w:r>
          </w:p>
        </w:tc>
        <w:tc>
          <w:tcPr>
            <w:tcW w:w="1268" w:type="dxa"/>
            <w:vMerge w:val="restart"/>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银江镇</w:t>
            </w:r>
          </w:p>
        </w:tc>
        <w:tc>
          <w:tcPr>
            <w:tcW w:w="2787" w:type="dxa"/>
            <w:noWrap w:val="0"/>
            <w:vAlign w:val="center"/>
          </w:tcPr>
          <w:p>
            <w:pPr>
              <w:pStyle w:val="6"/>
              <w:numPr>
                <w:ilvl w:val="-1"/>
                <w:numId w:val="0"/>
              </w:numPr>
              <w:spacing w:line="220" w:lineRule="exact"/>
              <w:jc w:val="both"/>
              <w:rPr>
                <w:rFonts w:hint="eastAsia"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1.</w:t>
            </w:r>
            <w:r>
              <w:rPr>
                <w:rFonts w:hint="default" w:ascii="Times New Roman" w:hAnsi="Times New Roman" w:eastAsia="方正仿宋_GBK" w:cs="Times New Roman"/>
                <w:color w:val="auto"/>
                <w:spacing w:val="0"/>
                <w:kern w:val="2"/>
                <w:sz w:val="20"/>
                <w:szCs w:val="20"/>
                <w:lang w:val="en-US" w:eastAsia="zh-CN" w:bidi="ar-SA"/>
              </w:rPr>
              <w:t>已完成设计及清单编制、财评、施工单位招标</w:t>
            </w:r>
            <w:r>
              <w:rPr>
                <w:rFonts w:hint="eastAsia" w:ascii="Times New Roman" w:hAnsi="Times New Roman" w:eastAsia="方正仿宋_GBK" w:cs="Times New Roman"/>
                <w:color w:val="auto"/>
                <w:spacing w:val="0"/>
                <w:kern w:val="2"/>
                <w:sz w:val="20"/>
                <w:szCs w:val="20"/>
                <w:lang w:val="en-US" w:eastAsia="zh-CN" w:bidi="ar-SA"/>
              </w:rPr>
              <w:t>和</w:t>
            </w:r>
            <w:r>
              <w:rPr>
                <w:rFonts w:hint="default" w:ascii="Times New Roman" w:hAnsi="Times New Roman" w:eastAsia="方正仿宋_GBK" w:cs="Times New Roman"/>
                <w:color w:val="auto"/>
                <w:spacing w:val="0"/>
                <w:kern w:val="2"/>
                <w:sz w:val="20"/>
                <w:szCs w:val="20"/>
                <w:lang w:val="en-US" w:eastAsia="zh-CN" w:bidi="ar-SA"/>
              </w:rPr>
              <w:t>进场施工工作</w:t>
            </w:r>
            <w:r>
              <w:rPr>
                <w:rFonts w:hint="eastAsia" w:ascii="Times New Roman" w:hAnsi="Times New Roman" w:eastAsia="方正仿宋_GBK" w:cs="Times New Roman"/>
                <w:color w:val="auto"/>
                <w:spacing w:val="0"/>
                <w:kern w:val="2"/>
                <w:sz w:val="20"/>
                <w:szCs w:val="20"/>
                <w:lang w:val="en-US" w:eastAsia="zh-CN" w:bidi="ar-SA"/>
              </w:rPr>
              <w:t>。</w:t>
            </w:r>
          </w:p>
          <w:p>
            <w:pPr>
              <w:pStyle w:val="6"/>
              <w:numPr>
                <w:ilvl w:val="-1"/>
                <w:numId w:val="0"/>
              </w:numPr>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2.</w:t>
            </w:r>
            <w:r>
              <w:rPr>
                <w:rFonts w:hint="default" w:ascii="Times New Roman" w:hAnsi="Times New Roman" w:eastAsia="方正仿宋_GBK" w:cs="Times New Roman"/>
                <w:color w:val="auto"/>
                <w:spacing w:val="0"/>
                <w:kern w:val="2"/>
                <w:sz w:val="20"/>
                <w:szCs w:val="20"/>
                <w:lang w:val="en-US" w:eastAsia="zh-CN" w:bidi="ar-SA"/>
              </w:rPr>
              <w:t>工程主体已完工，正在准备通水测试。</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vMerge w:val="restart"/>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529" w:type="dxa"/>
            <w:vMerge w:val="continue"/>
            <w:tcBorders>
              <w:top w:val="single" w:color="auto" w:sz="4" w:space="0"/>
              <w:left w:val="single" w:color="auto" w:sz="4" w:space="0"/>
              <w:right w:val="single" w:color="auto" w:sz="4" w:space="0"/>
            </w:tcBorders>
            <w:noWrap w:val="0"/>
            <w:vAlign w:val="center"/>
          </w:tcPr>
          <w:p>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12" w:type="dxa"/>
            <w:vMerge w:val="continue"/>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p>
        </w:tc>
        <w:tc>
          <w:tcPr>
            <w:tcW w:w="2407" w:type="dxa"/>
            <w:vMerge w:val="continue"/>
            <w:noWrap w:val="0"/>
            <w:vAlign w:val="center"/>
          </w:tcPr>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p>
        </w:tc>
        <w:tc>
          <w:tcPr>
            <w:tcW w:w="3354" w:type="dxa"/>
            <w:tcBorders>
              <w:left w:val="single" w:color="auto" w:sz="4" w:space="0"/>
              <w:right w:val="single" w:color="auto" w:sz="4" w:space="0"/>
            </w:tcBorders>
            <w:noWrap w:val="0"/>
            <w:vAlign w:val="center"/>
          </w:tcPr>
          <w:p>
            <w:pPr>
              <w:pStyle w:val="10"/>
              <w:spacing w:line="220" w:lineRule="exact"/>
              <w:rPr>
                <w:rFonts w:hint="default" w:ascii="Times New Roman" w:hAnsi="Times New Roman" w:eastAsia="方正仿宋_GBK" w:cs="Times New Roman"/>
                <w:color w:val="auto"/>
                <w:spacing w:val="0"/>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（五道河村）2024年内完成，其中：</w:t>
            </w:r>
          </w:p>
          <w:p>
            <w:pPr>
              <w:pStyle w:val="10"/>
              <w:spacing w:line="220" w:lineRule="exact"/>
              <w:rPr>
                <w:rFonts w:hint="default" w:ascii="Times New Roman" w:hAnsi="Times New Roman" w:eastAsia="方正仿宋_GBK" w:cs="Times New Roman"/>
                <w:color w:val="auto"/>
                <w:spacing w:val="0"/>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一季度：</w:t>
            </w:r>
            <w:r>
              <w:rPr>
                <w:rFonts w:hint="default" w:ascii="Times New Roman" w:hAnsi="Times New Roman" w:eastAsia="方正仿宋_GBK" w:cs="Times New Roman"/>
                <w:color w:val="auto"/>
                <w:spacing w:val="0"/>
                <w:kern w:val="2"/>
                <w:position w:val="0"/>
                <w:sz w:val="20"/>
                <w:szCs w:val="20"/>
                <w:lang w:val="en-US" w:eastAsia="zh-CN" w:bidi="ar-SA"/>
              </w:rPr>
              <w:t>完成设计及清单编制；</w:t>
            </w:r>
          </w:p>
          <w:p>
            <w:pPr>
              <w:pStyle w:val="10"/>
              <w:spacing w:line="220" w:lineRule="exact"/>
              <w:rPr>
                <w:rFonts w:hint="default" w:ascii="Times New Roman" w:hAnsi="Times New Roman" w:eastAsia="方正仿宋_GBK" w:cs="Times New Roman"/>
                <w:color w:val="auto"/>
                <w:spacing w:val="0"/>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二季度：组织进场施工，完成50%总工程量；</w:t>
            </w:r>
          </w:p>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三季度：项目主体完工；</w:t>
            </w:r>
          </w:p>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四季度：</w:t>
            </w:r>
            <w:r>
              <w:rPr>
                <w:rFonts w:hint="default" w:ascii="Times New Roman" w:hAnsi="Times New Roman" w:eastAsia="方正仿宋_GBK" w:cs="Times New Roman"/>
                <w:color w:val="auto"/>
                <w:spacing w:val="-6"/>
                <w:kern w:val="2"/>
                <w:position w:val="0"/>
                <w:sz w:val="20"/>
                <w:szCs w:val="20"/>
                <w:lang w:val="en-US" w:eastAsia="zh-CN" w:bidi="ar-SA"/>
              </w:rPr>
              <w:t>组织验收工作，拨付资金180万元。</w:t>
            </w:r>
          </w:p>
        </w:tc>
        <w:tc>
          <w:tcPr>
            <w:tcW w:w="1268" w:type="dxa"/>
            <w:vMerge w:val="continue"/>
            <w:noWrap w:val="0"/>
            <w:vAlign w:val="center"/>
          </w:tcPr>
          <w:p>
            <w:pPr>
              <w:spacing w:line="220" w:lineRule="exact"/>
              <w:jc w:val="center"/>
              <w:rPr>
                <w:rFonts w:hint="default" w:ascii="Times New Roman" w:hAnsi="Times New Roman" w:eastAsia="方正仿宋_GBK" w:cs="Times New Roman"/>
                <w:color w:val="auto"/>
                <w:sz w:val="20"/>
                <w:szCs w:val="20"/>
              </w:rPr>
            </w:pPr>
          </w:p>
        </w:tc>
        <w:tc>
          <w:tcPr>
            <w:tcW w:w="2787" w:type="dxa"/>
            <w:noWrap w:val="0"/>
            <w:vAlign w:val="center"/>
          </w:tcPr>
          <w:p>
            <w:pPr>
              <w:pStyle w:val="6"/>
              <w:spacing w:line="220" w:lineRule="exact"/>
              <w:jc w:val="both"/>
              <w:rPr>
                <w:rFonts w:hint="eastAsia"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1.</w:t>
            </w:r>
            <w:r>
              <w:rPr>
                <w:rFonts w:hint="default" w:ascii="Times New Roman" w:hAnsi="Times New Roman" w:eastAsia="方正仿宋_GBK" w:cs="Times New Roman"/>
                <w:color w:val="auto"/>
                <w:spacing w:val="0"/>
                <w:kern w:val="2"/>
                <w:sz w:val="20"/>
                <w:szCs w:val="20"/>
                <w:lang w:val="en-US" w:eastAsia="zh-CN" w:bidi="ar-SA"/>
              </w:rPr>
              <w:t>已完成设计及清单编制工作</w:t>
            </w:r>
            <w:r>
              <w:rPr>
                <w:rFonts w:hint="eastAsia" w:ascii="Times New Roman" w:hAnsi="Times New Roman" w:eastAsia="方正仿宋_GBK" w:cs="Times New Roman"/>
                <w:color w:val="auto"/>
                <w:spacing w:val="0"/>
                <w:kern w:val="2"/>
                <w:sz w:val="20"/>
                <w:szCs w:val="20"/>
                <w:lang w:val="en-US" w:eastAsia="zh-CN" w:bidi="ar-SA"/>
              </w:rPr>
              <w:t>。</w:t>
            </w:r>
          </w:p>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2.</w:t>
            </w:r>
            <w:r>
              <w:rPr>
                <w:rFonts w:hint="default" w:ascii="Times New Roman" w:hAnsi="Times New Roman" w:eastAsia="方正仿宋_GBK" w:cs="Times New Roman"/>
                <w:color w:val="auto"/>
                <w:spacing w:val="0"/>
                <w:kern w:val="2"/>
                <w:sz w:val="20"/>
                <w:szCs w:val="20"/>
                <w:lang w:val="en-US" w:eastAsia="zh-CN" w:bidi="ar-SA"/>
              </w:rPr>
              <w:t>施工单位进场施工，已完成工程总量的50%。</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100"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五道河村报账资料不齐，影响工程进度款拨付。</w:t>
            </w:r>
          </w:p>
        </w:tc>
        <w:tc>
          <w:tcPr>
            <w:tcW w:w="1520" w:type="dxa"/>
            <w:vMerge w:val="continue"/>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rPr>
              <w:t>1</w:t>
            </w:r>
            <w:r>
              <w:rPr>
                <w:rFonts w:hint="default" w:ascii="Times New Roman" w:hAnsi="Times New Roman" w:eastAsia="方正仿宋_GBK" w:cs="Times New Roman"/>
                <w:color w:val="auto"/>
                <w:sz w:val="20"/>
                <w:szCs w:val="20"/>
                <w:lang w:val="en-US" w:eastAsia="zh-CN"/>
              </w:rPr>
              <w:t>5</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攀枝花村三社养殖合作社道路硬化工程</w:t>
            </w:r>
          </w:p>
        </w:tc>
        <w:tc>
          <w:tcPr>
            <w:tcW w:w="2407" w:type="dxa"/>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1"/>
                <w:position w:val="0"/>
                <w:sz w:val="20"/>
                <w:szCs w:val="20"/>
              </w:rPr>
              <w:t>该项目共建设2条道路，1号线为大钟路至嘉翔养殖有限责任公司道路，长286米，有效路面宽为4.5米；2号线为攀枝花村三社杀牛场道路，长430米，有效路面宽为3.5米。路面结构均为20cm厚水泥混凝土面层（4.0MPa）+16cm厚天然砂砾石垫层。</w:t>
            </w:r>
          </w:p>
        </w:tc>
        <w:tc>
          <w:tcPr>
            <w:tcW w:w="3354" w:type="dxa"/>
            <w:tcBorders>
              <w:left w:val="single" w:color="auto" w:sz="4" w:space="0"/>
              <w:right w:val="single" w:color="auto" w:sz="4" w:space="0"/>
            </w:tcBorders>
            <w:noWrap w:val="0"/>
            <w:vAlign w:val="center"/>
          </w:tcPr>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2024年内完成，其中：</w:t>
            </w:r>
          </w:p>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一季度：完成项目设计、财评和施工单位招标工作，施工单位进场施工；</w:t>
            </w:r>
          </w:p>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二季度：项目主体完工；</w:t>
            </w:r>
          </w:p>
          <w:p>
            <w:pPr>
              <w:pStyle w:val="10"/>
              <w:spacing w:line="220" w:lineRule="exact"/>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三季度：组织验收，完成竣工结算价审核；拨付资金50万元，项目全面完工。</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银江镇</w:t>
            </w:r>
          </w:p>
          <w:p>
            <w:pPr>
              <w:pStyle w:val="10"/>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7"/>
                <w:sz w:val="20"/>
                <w:szCs w:val="20"/>
              </w:rPr>
              <w:t>区农业农村和交通水利局</w:t>
            </w:r>
          </w:p>
        </w:tc>
        <w:tc>
          <w:tcPr>
            <w:tcW w:w="2787" w:type="dxa"/>
            <w:noWrap w:val="0"/>
            <w:vAlign w:val="center"/>
          </w:tcPr>
          <w:p>
            <w:pPr>
              <w:pStyle w:val="6"/>
              <w:numPr>
                <w:ilvl w:val="-1"/>
                <w:numId w:val="0"/>
              </w:numPr>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1.</w:t>
            </w:r>
            <w:r>
              <w:rPr>
                <w:rFonts w:hint="default" w:ascii="Times New Roman" w:hAnsi="Times New Roman" w:eastAsia="方正仿宋_GBK" w:cs="Times New Roman"/>
                <w:color w:val="auto"/>
                <w:spacing w:val="0"/>
                <w:kern w:val="2"/>
                <w:sz w:val="20"/>
                <w:szCs w:val="20"/>
                <w:lang w:val="en-US" w:eastAsia="zh-CN" w:bidi="ar-SA"/>
              </w:rPr>
              <w:t>已完成项目设计、财评</w:t>
            </w:r>
            <w:r>
              <w:rPr>
                <w:rFonts w:hint="eastAsia" w:ascii="Times New Roman" w:hAnsi="Times New Roman" w:eastAsia="方正仿宋_GBK" w:cs="Times New Roman"/>
                <w:color w:val="auto"/>
                <w:spacing w:val="0"/>
                <w:kern w:val="2"/>
                <w:sz w:val="20"/>
                <w:szCs w:val="20"/>
                <w:lang w:val="en-US" w:eastAsia="zh-CN" w:bidi="ar-SA"/>
              </w:rPr>
              <w:t>、</w:t>
            </w:r>
            <w:r>
              <w:rPr>
                <w:rFonts w:hint="default" w:ascii="Times New Roman" w:hAnsi="Times New Roman" w:eastAsia="方正仿宋_GBK" w:cs="Times New Roman"/>
                <w:color w:val="auto"/>
                <w:spacing w:val="0"/>
                <w:kern w:val="2"/>
                <w:sz w:val="20"/>
                <w:szCs w:val="20"/>
                <w:lang w:val="en-US" w:eastAsia="zh-CN" w:bidi="ar-SA"/>
              </w:rPr>
              <w:t>施工单位招标</w:t>
            </w:r>
            <w:r>
              <w:rPr>
                <w:rFonts w:hint="eastAsia" w:ascii="Times New Roman" w:hAnsi="Times New Roman" w:eastAsia="方正仿宋_GBK" w:cs="Times New Roman"/>
                <w:color w:val="auto"/>
                <w:spacing w:val="0"/>
                <w:kern w:val="2"/>
                <w:sz w:val="20"/>
                <w:szCs w:val="20"/>
                <w:lang w:val="en-US" w:eastAsia="zh-CN" w:bidi="ar-SA"/>
              </w:rPr>
              <w:t>和</w:t>
            </w:r>
            <w:r>
              <w:rPr>
                <w:rFonts w:hint="default" w:ascii="Times New Roman" w:hAnsi="Times New Roman" w:eastAsia="方正仿宋_GBK" w:cs="Times New Roman"/>
                <w:color w:val="auto"/>
                <w:spacing w:val="0"/>
                <w:kern w:val="2"/>
                <w:sz w:val="20"/>
                <w:szCs w:val="20"/>
                <w:lang w:val="en-US" w:eastAsia="zh-CN" w:bidi="ar-SA"/>
              </w:rPr>
              <w:t>施工单位进场施工</w:t>
            </w:r>
            <w:r>
              <w:rPr>
                <w:rFonts w:hint="eastAsia" w:ascii="Times New Roman" w:hAnsi="Times New Roman" w:eastAsia="方正仿宋_GBK" w:cs="Times New Roman"/>
                <w:color w:val="auto"/>
                <w:spacing w:val="0"/>
                <w:kern w:val="2"/>
                <w:sz w:val="20"/>
                <w:szCs w:val="20"/>
                <w:lang w:val="en-US" w:eastAsia="zh-CN" w:bidi="ar-SA"/>
              </w:rPr>
              <w:t>工作。</w:t>
            </w:r>
          </w:p>
          <w:p>
            <w:pPr>
              <w:pStyle w:val="6"/>
              <w:numPr>
                <w:ilvl w:val="-1"/>
                <w:numId w:val="0"/>
              </w:numPr>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2.</w:t>
            </w:r>
            <w:r>
              <w:rPr>
                <w:rFonts w:hint="default" w:ascii="Times New Roman" w:hAnsi="Times New Roman" w:eastAsia="方正仿宋_GBK" w:cs="Times New Roman"/>
                <w:color w:val="auto"/>
                <w:spacing w:val="0"/>
                <w:kern w:val="2"/>
                <w:sz w:val="20"/>
                <w:szCs w:val="20"/>
                <w:lang w:val="en-US" w:eastAsia="zh-CN" w:bidi="ar-SA"/>
              </w:rPr>
              <w:t>项目已完工，正在做工程资料，准备验收。</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0"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rPr>
              <w:t>1</w:t>
            </w:r>
            <w:r>
              <w:rPr>
                <w:rFonts w:hint="default" w:ascii="Times New Roman" w:hAnsi="Times New Roman" w:eastAsia="方正仿宋_GBK" w:cs="Times New Roman"/>
                <w:color w:val="auto"/>
                <w:sz w:val="20"/>
                <w:szCs w:val="20"/>
                <w:lang w:val="en-US" w:eastAsia="zh-CN"/>
              </w:rPr>
              <w:t>6</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既有住宅电梯增设项目</w:t>
            </w:r>
          </w:p>
        </w:tc>
        <w:tc>
          <w:tcPr>
            <w:tcW w:w="2407" w:type="dxa"/>
            <w:noWrap w:val="0"/>
            <w:vAlign w:val="center"/>
          </w:tcPr>
          <w:p>
            <w:pPr>
              <w:widowControl/>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完成25部既有住宅电梯增设工作并取得25部特种设备登记证书。</w:t>
            </w: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一季度：完成2部电梯增设并取得特种设备登记证书；</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二季度：完成8部电梯增设并取得特种设备登记证书；</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三季度：完成7部电梯增设并取得特种设备登记证书；</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四季度：完成8部电梯增设并取得特种设备登记证书。</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区住房和城乡建设局</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11部电梯增设并取得特种设备登记证书（民众巷17号2栋，新南巷31号6栋，东区人民街77号4栋2单元，二街坊巷8号6栋2单元，望江社区凤凰西街13号1栋1单元，紫荆巷35号1栋，攀枝花大道东段419号5栋，桃源街84号13栋2单元，学园路4号7栋1单元，紫荆巷35号2栋2单元，临江路50号7栋1单元）</w:t>
            </w:r>
            <w:r>
              <w:rPr>
                <w:rFonts w:hint="eastAsia" w:ascii="Times New Roman" w:hAnsi="Times New Roman" w:eastAsia="方正仿宋_GBK" w:cs="Times New Roman"/>
                <w:color w:val="auto"/>
                <w:spacing w:val="0"/>
                <w:kern w:val="2"/>
                <w:sz w:val="20"/>
                <w:szCs w:val="20"/>
                <w:lang w:val="en-US" w:eastAsia="zh-CN" w:bidi="ar-SA"/>
              </w:rPr>
              <w:t>。</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办理特种设备使用登记证时间过长</w:t>
            </w:r>
            <w:r>
              <w:rPr>
                <w:rFonts w:hint="eastAsia"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pStyle w:val="5"/>
              <w:spacing w:line="220" w:lineRule="exact"/>
              <w:ind w:firstLine="0" w:firstLineChars="0"/>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5"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rPr>
              <w:t>1</w:t>
            </w:r>
            <w:r>
              <w:rPr>
                <w:rFonts w:hint="default" w:ascii="Times New Roman" w:hAnsi="Times New Roman" w:eastAsia="方正仿宋_GBK" w:cs="Times New Roman"/>
                <w:color w:val="auto"/>
                <w:sz w:val="20"/>
                <w:szCs w:val="20"/>
                <w:lang w:val="en-US" w:eastAsia="zh-CN"/>
              </w:rPr>
              <w:t>7</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三大球场地设施补短板工程</w:t>
            </w:r>
          </w:p>
        </w:tc>
        <w:tc>
          <w:tcPr>
            <w:tcW w:w="2407" w:type="dxa"/>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完成街道（镇）全民健身中心2个，社区（村）全民健身场地设施15个，“三大球”场地设施10个。</w:t>
            </w:r>
          </w:p>
        </w:tc>
        <w:tc>
          <w:tcPr>
            <w:tcW w:w="3354" w:type="dxa"/>
            <w:tcBorders>
              <w:left w:val="single" w:color="auto" w:sz="4" w:space="0"/>
              <w:right w:val="single" w:color="auto" w:sz="4" w:space="0"/>
            </w:tcBorders>
            <w:noWrap w:val="0"/>
            <w:vAlign w:val="center"/>
          </w:tcPr>
          <w:p>
            <w:pPr>
              <w:snapToGrid w:val="0"/>
              <w:spacing w:line="22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2024年内完成，其中：</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一季度：召开全民健身工作会，分配各街道（镇）建设任务；</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二季度：开展建设场地摸底调查，确定建设点位；</w:t>
            </w:r>
          </w:p>
          <w:p>
            <w:pPr>
              <w:spacing w:line="220" w:lineRule="exact"/>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三季度：</w:t>
            </w:r>
            <w:r>
              <w:rPr>
                <w:rFonts w:hint="default" w:ascii="Times New Roman" w:hAnsi="Times New Roman" w:eastAsia="方正仿宋_GBK" w:cs="Times New Roman"/>
                <w:color w:val="auto"/>
                <w:spacing w:val="-6"/>
                <w:sz w:val="20"/>
                <w:szCs w:val="20"/>
              </w:rPr>
              <w:t>启动建设工作，计划投资50万元；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四季度：督促完成“三大球”场地建设任务并验收，计划投资450万元。</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区教育和体育局</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已将建设任务分配至各街道（镇），各街道（镇）已确定建设点位</w:t>
            </w:r>
            <w:r>
              <w:rPr>
                <w:rFonts w:hint="default" w:ascii="Times New Roman" w:hAnsi="Times New Roman" w:eastAsia="方正仿宋_GBK" w:cs="Times New Roman"/>
                <w:color w:val="auto"/>
                <w:spacing w:val="-6"/>
                <w:kern w:val="2"/>
                <w:sz w:val="20"/>
                <w:szCs w:val="20"/>
                <w:lang w:val="en-US" w:eastAsia="zh-CN" w:bidi="ar-SA"/>
              </w:rPr>
              <w:t>。</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缺少建设经费。</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rPr>
              <w:t>1</w:t>
            </w:r>
            <w:r>
              <w:rPr>
                <w:rFonts w:hint="default" w:ascii="Times New Roman" w:hAnsi="Times New Roman" w:eastAsia="方正仿宋_GBK" w:cs="Times New Roman"/>
                <w:color w:val="auto"/>
                <w:sz w:val="20"/>
                <w:szCs w:val="20"/>
                <w:lang w:val="en-US" w:eastAsia="zh-CN"/>
              </w:rPr>
              <w:t>8</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“亮眼护睛”教室光源改造项目</w:t>
            </w:r>
          </w:p>
        </w:tc>
        <w:tc>
          <w:tcPr>
            <w:tcW w:w="2407" w:type="dxa"/>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采购1550盏灯具，预计完成区属学校功能室光源改造126间。</w:t>
            </w:r>
          </w:p>
        </w:tc>
        <w:tc>
          <w:tcPr>
            <w:tcW w:w="3354" w:type="dxa"/>
            <w:tcBorders>
              <w:left w:val="single" w:color="auto" w:sz="4" w:space="0"/>
              <w:right w:val="single" w:color="auto" w:sz="4" w:space="0"/>
            </w:tcBorders>
            <w:noWrap w:val="0"/>
            <w:vAlign w:val="center"/>
          </w:tcPr>
          <w:p>
            <w:pPr>
              <w:widowControl/>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一季度：调查摸底学校功能室光源，完成改造方案制定；</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二季度：完成招标；</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三季度：完成1550盏光源安装调试，并试运行；</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四季度：完成验收并实施资金支付，资金拨付60万元。</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区教育和体育局</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已完成项目招标工作</w:t>
            </w:r>
            <w:r>
              <w:rPr>
                <w:rFonts w:hint="eastAsia" w:ascii="Times New Roman" w:hAnsi="Times New Roman" w:eastAsia="方正仿宋_GBK" w:cs="Times New Roman"/>
                <w:color w:val="auto"/>
                <w:spacing w:val="6"/>
                <w:kern w:val="2"/>
                <w:sz w:val="20"/>
                <w:szCs w:val="20"/>
                <w:lang w:val="en-US" w:eastAsia="zh-CN" w:bidi="ar-SA"/>
              </w:rPr>
              <w:t>并</w:t>
            </w:r>
            <w:r>
              <w:rPr>
                <w:rFonts w:hint="default" w:ascii="Times New Roman" w:hAnsi="Times New Roman" w:eastAsia="方正仿宋_GBK" w:cs="Times New Roman"/>
                <w:color w:val="auto"/>
                <w:spacing w:val="6"/>
                <w:kern w:val="2"/>
                <w:sz w:val="20"/>
                <w:szCs w:val="20"/>
                <w:lang w:val="en-US" w:eastAsia="zh-CN" w:bidi="ar-SA"/>
              </w:rPr>
              <w:t>进场施工。</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29"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rPr>
              <w:t>1</w:t>
            </w:r>
            <w:r>
              <w:rPr>
                <w:rFonts w:hint="default" w:ascii="Times New Roman" w:hAnsi="Times New Roman" w:eastAsia="方正仿宋_GBK" w:cs="Times New Roman"/>
                <w:color w:val="auto"/>
                <w:sz w:val="20"/>
                <w:szCs w:val="20"/>
                <w:lang w:val="en-US" w:eastAsia="zh-CN"/>
              </w:rPr>
              <w:t>9</w:t>
            </w:r>
          </w:p>
        </w:tc>
        <w:tc>
          <w:tcPr>
            <w:tcW w:w="1312" w:type="dxa"/>
            <w:vMerge w:val="restart"/>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市民幸福口袋公园</w:t>
            </w:r>
          </w:p>
        </w:tc>
        <w:tc>
          <w:tcPr>
            <w:tcW w:w="2407" w:type="dxa"/>
            <w:vMerge w:val="restart"/>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0"/>
                <w:position w:val="0"/>
                <w:sz w:val="20"/>
                <w:szCs w:val="20"/>
              </w:rPr>
              <w:t>对辖区内存在安全隐患、脏乱现象的4块区域（枣子坪东街22号旁、泉福路17号旁、“火红年华”主题公园、南山多功能休闲林带）进行提质改造，</w:t>
            </w:r>
            <w:r>
              <w:rPr>
                <w:rFonts w:hint="default" w:ascii="Times New Roman" w:hAnsi="Times New Roman" w:eastAsia="方正仿宋_GBK" w:cs="Times New Roman"/>
                <w:color w:val="auto"/>
                <w:spacing w:val="-6"/>
                <w:position w:val="0"/>
                <w:sz w:val="20"/>
                <w:szCs w:val="20"/>
              </w:rPr>
              <w:t>进一步改善市民居住环境。</w:t>
            </w: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6"/>
                <w:position w:val="0"/>
                <w:sz w:val="20"/>
                <w:szCs w:val="20"/>
              </w:rPr>
            </w:pPr>
            <w:r>
              <w:rPr>
                <w:rFonts w:hint="default" w:ascii="Times New Roman" w:hAnsi="Times New Roman" w:eastAsia="方正仿宋_GBK" w:cs="Times New Roman"/>
                <w:color w:val="auto"/>
                <w:spacing w:val="-6"/>
                <w:position w:val="0"/>
                <w:sz w:val="20"/>
                <w:szCs w:val="20"/>
              </w:rPr>
              <w:t>（新民路社区公园）2024年内完成，其中：</w:t>
            </w:r>
          </w:p>
          <w:p>
            <w:pPr>
              <w:spacing w:line="220" w:lineRule="exact"/>
              <w:rPr>
                <w:rFonts w:hint="default" w:ascii="Times New Roman" w:hAnsi="Times New Roman" w:eastAsia="方正仿宋_GBK" w:cs="Times New Roman"/>
                <w:color w:val="auto"/>
                <w:spacing w:val="-6"/>
                <w:position w:val="0"/>
                <w:sz w:val="20"/>
                <w:szCs w:val="20"/>
              </w:rPr>
            </w:pPr>
            <w:r>
              <w:rPr>
                <w:rFonts w:hint="default" w:ascii="Times New Roman" w:hAnsi="Times New Roman" w:eastAsia="方正仿宋_GBK" w:cs="Times New Roman"/>
                <w:color w:val="auto"/>
                <w:spacing w:val="-6"/>
                <w:position w:val="0"/>
                <w:sz w:val="20"/>
                <w:szCs w:val="20"/>
              </w:rPr>
              <w:t>一季度：做好打造前期工作，征求居民意见；</w:t>
            </w:r>
          </w:p>
          <w:p>
            <w:pPr>
              <w:spacing w:line="220" w:lineRule="exact"/>
              <w:rPr>
                <w:rFonts w:hint="default" w:ascii="Times New Roman" w:hAnsi="Times New Roman" w:eastAsia="方正仿宋_GBK" w:cs="Times New Roman"/>
                <w:color w:val="auto"/>
                <w:spacing w:val="-6"/>
                <w:position w:val="0"/>
                <w:sz w:val="20"/>
                <w:szCs w:val="20"/>
              </w:rPr>
            </w:pPr>
            <w:r>
              <w:rPr>
                <w:rFonts w:hint="default" w:ascii="Times New Roman" w:hAnsi="Times New Roman" w:eastAsia="方正仿宋_GBK" w:cs="Times New Roman"/>
                <w:color w:val="auto"/>
                <w:spacing w:val="-6"/>
                <w:position w:val="0"/>
                <w:sz w:val="20"/>
                <w:szCs w:val="20"/>
              </w:rPr>
              <w:t>二季度：做好公园设计图，计划投资2万元；</w:t>
            </w:r>
          </w:p>
          <w:p>
            <w:pPr>
              <w:spacing w:line="220" w:lineRule="exact"/>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6"/>
                <w:position w:val="0"/>
                <w:sz w:val="20"/>
                <w:szCs w:val="20"/>
              </w:rPr>
              <w:t>三季度：</w:t>
            </w:r>
            <w:r>
              <w:rPr>
                <w:rFonts w:hint="default" w:ascii="Times New Roman" w:hAnsi="Times New Roman" w:eastAsia="方正仿宋_GBK" w:cs="Times New Roman"/>
                <w:color w:val="auto"/>
                <w:spacing w:val="0"/>
                <w:position w:val="0"/>
                <w:sz w:val="20"/>
                <w:szCs w:val="20"/>
              </w:rPr>
              <w:t>完成招标并开工；</w:t>
            </w:r>
          </w:p>
          <w:p>
            <w:pPr>
              <w:spacing w:line="220" w:lineRule="exact"/>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6"/>
                <w:position w:val="0"/>
                <w:sz w:val="20"/>
                <w:szCs w:val="20"/>
              </w:rPr>
              <w:t>四季度：完成施工，计划投资18万元。</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瓜子坪街道</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1.已征求居民意见，获得周边群众大力支持。</w:t>
            </w:r>
          </w:p>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w:t>
            </w:r>
            <w:r>
              <w:rPr>
                <w:rFonts w:hint="default" w:ascii="Times New Roman" w:hAnsi="Times New Roman" w:eastAsia="方正仿宋_GBK" w:cs="Times New Roman"/>
                <w:color w:val="auto"/>
                <w:spacing w:val="6"/>
                <w:kern w:val="2"/>
                <w:sz w:val="20"/>
                <w:szCs w:val="20"/>
                <w:lang w:val="en-US" w:eastAsia="zh-CN" w:bidi="ar-SA"/>
              </w:rPr>
              <w:t>已完成公园设计，正在进行招标。</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atLeast"/>
          <w:jc w:val="center"/>
        </w:trPr>
        <w:tc>
          <w:tcPr>
            <w:tcW w:w="529" w:type="dxa"/>
            <w:vMerge w:val="continue"/>
            <w:tcBorders>
              <w:left w:val="single" w:color="auto" w:sz="4" w:space="0"/>
              <w:right w:val="single" w:color="auto" w:sz="4" w:space="0"/>
            </w:tcBorders>
            <w:noWrap w:val="0"/>
            <w:vAlign w:val="center"/>
          </w:tcPr>
          <w:p>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12" w:type="dxa"/>
            <w:vMerge w:val="continue"/>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p>
        </w:tc>
        <w:tc>
          <w:tcPr>
            <w:tcW w:w="2407" w:type="dxa"/>
            <w:vMerge w:val="continue"/>
            <w:noWrap w:val="0"/>
            <w:vAlign w:val="center"/>
          </w:tcPr>
          <w:p>
            <w:pPr>
              <w:spacing w:line="220" w:lineRule="exact"/>
              <w:rPr>
                <w:rFonts w:hint="default" w:ascii="Times New Roman" w:hAnsi="Times New Roman" w:eastAsia="方正仿宋_GBK" w:cs="Times New Roman"/>
                <w:color w:val="auto"/>
                <w:sz w:val="20"/>
                <w:szCs w:val="20"/>
              </w:rPr>
            </w:pP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（泉福路17号旁）2024年内完成，其中：</w:t>
            </w:r>
          </w:p>
          <w:p>
            <w:pPr>
              <w:spacing w:line="220" w:lineRule="exact"/>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11"/>
                <w:position w:val="0"/>
                <w:sz w:val="20"/>
                <w:szCs w:val="20"/>
              </w:rPr>
              <w:t>一季度：</w:t>
            </w:r>
            <w:r>
              <w:rPr>
                <w:rFonts w:hint="default" w:ascii="Times New Roman" w:hAnsi="Times New Roman" w:eastAsia="方正仿宋_GBK" w:cs="Times New Roman"/>
                <w:color w:val="auto"/>
                <w:spacing w:val="0"/>
                <w:position w:val="0"/>
                <w:sz w:val="20"/>
                <w:szCs w:val="20"/>
              </w:rPr>
              <w:t>完成口袋公园的设计方案，计划投资2万元；</w:t>
            </w:r>
          </w:p>
          <w:p>
            <w:pPr>
              <w:spacing w:line="220" w:lineRule="exact"/>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11"/>
                <w:position w:val="0"/>
                <w:sz w:val="20"/>
                <w:szCs w:val="20"/>
              </w:rPr>
              <w:t>二季度：</w:t>
            </w:r>
            <w:r>
              <w:rPr>
                <w:rFonts w:hint="default" w:ascii="Times New Roman" w:hAnsi="Times New Roman" w:eastAsia="方正仿宋_GBK" w:cs="Times New Roman"/>
                <w:color w:val="auto"/>
                <w:spacing w:val="0"/>
                <w:position w:val="0"/>
                <w:sz w:val="20"/>
                <w:szCs w:val="20"/>
              </w:rPr>
              <w:t>完成施工单位的招标工作并进场施工；</w:t>
            </w:r>
          </w:p>
          <w:p>
            <w:pPr>
              <w:spacing w:line="220" w:lineRule="exact"/>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11"/>
                <w:position w:val="0"/>
                <w:sz w:val="20"/>
                <w:szCs w:val="20"/>
              </w:rPr>
              <w:t>三季度：</w:t>
            </w:r>
            <w:r>
              <w:rPr>
                <w:rFonts w:hint="default" w:ascii="Times New Roman" w:hAnsi="Times New Roman" w:eastAsia="方正仿宋_GBK" w:cs="Times New Roman"/>
                <w:color w:val="auto"/>
                <w:spacing w:val="0"/>
                <w:position w:val="0"/>
                <w:sz w:val="20"/>
                <w:szCs w:val="20"/>
              </w:rPr>
              <w:t>完成口袋公园的整体打造，计划投资13万元；</w:t>
            </w:r>
          </w:p>
          <w:p>
            <w:pPr>
              <w:spacing w:line="220" w:lineRule="exact"/>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6"/>
                <w:position w:val="0"/>
                <w:sz w:val="20"/>
                <w:szCs w:val="20"/>
              </w:rPr>
              <w:t>四季度：落实后期公园管理责任方。</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炳草岗街道</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已完成设计</w:t>
            </w:r>
            <w:r>
              <w:rPr>
                <w:rFonts w:hint="eastAsia" w:ascii="Times New Roman" w:hAnsi="Times New Roman" w:eastAsia="方正仿宋_GBK" w:cs="Times New Roman"/>
                <w:color w:val="auto"/>
                <w:spacing w:val="0"/>
                <w:kern w:val="2"/>
                <w:sz w:val="20"/>
                <w:szCs w:val="20"/>
                <w:lang w:val="en-US" w:eastAsia="zh-CN" w:bidi="ar-SA"/>
              </w:rPr>
              <w:t>方案、</w:t>
            </w:r>
            <w:r>
              <w:rPr>
                <w:rFonts w:hint="default" w:ascii="Times New Roman" w:hAnsi="Times New Roman" w:eastAsia="方正仿宋_GBK" w:cs="Times New Roman"/>
                <w:color w:val="auto"/>
                <w:spacing w:val="0"/>
                <w:kern w:val="2"/>
                <w:sz w:val="20"/>
                <w:szCs w:val="20"/>
                <w:lang w:val="en-US" w:eastAsia="zh-CN" w:bidi="ar-SA"/>
              </w:rPr>
              <w:t>招标</w:t>
            </w:r>
            <w:r>
              <w:rPr>
                <w:rFonts w:hint="eastAsia" w:ascii="Times New Roman" w:hAnsi="Times New Roman" w:eastAsia="方正仿宋_GBK" w:cs="Times New Roman"/>
                <w:color w:val="auto"/>
                <w:spacing w:val="0"/>
                <w:kern w:val="2"/>
                <w:sz w:val="20"/>
                <w:szCs w:val="20"/>
                <w:lang w:val="en-US" w:eastAsia="zh-CN" w:bidi="ar-SA"/>
              </w:rPr>
              <w:t>工作，并</w:t>
            </w:r>
            <w:r>
              <w:rPr>
                <w:rFonts w:hint="default" w:ascii="Times New Roman" w:hAnsi="Times New Roman" w:eastAsia="方正仿宋_GBK" w:cs="Times New Roman"/>
                <w:color w:val="auto"/>
                <w:spacing w:val="6"/>
                <w:kern w:val="2"/>
                <w:sz w:val="20"/>
                <w:szCs w:val="20"/>
                <w:lang w:val="en-US" w:eastAsia="zh-CN" w:bidi="ar-SA"/>
              </w:rPr>
              <w:t>进场施工</w:t>
            </w:r>
            <w:r>
              <w:rPr>
                <w:rFonts w:hint="eastAsia" w:ascii="Times New Roman" w:hAnsi="Times New Roman" w:eastAsia="方正仿宋_GBK" w:cs="Times New Roman"/>
                <w:color w:val="auto"/>
                <w:spacing w:val="6"/>
                <w:kern w:val="2"/>
                <w:sz w:val="20"/>
                <w:szCs w:val="20"/>
                <w:lang w:val="en-US" w:eastAsia="zh-CN" w:bidi="ar-SA"/>
              </w:rPr>
              <w:t>。</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6" w:hRule="atLeast"/>
          <w:jc w:val="center"/>
        </w:trPr>
        <w:tc>
          <w:tcPr>
            <w:tcW w:w="529" w:type="dxa"/>
            <w:vMerge w:val="continue"/>
            <w:tcBorders>
              <w:left w:val="single" w:color="auto" w:sz="4" w:space="0"/>
              <w:right w:val="single" w:color="auto" w:sz="4" w:space="0"/>
            </w:tcBorders>
            <w:noWrap w:val="0"/>
            <w:vAlign w:val="center"/>
          </w:tcPr>
          <w:p>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12" w:type="dxa"/>
            <w:vMerge w:val="continue"/>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p>
        </w:tc>
        <w:tc>
          <w:tcPr>
            <w:tcW w:w="2407" w:type="dxa"/>
            <w:vMerge w:val="continue"/>
            <w:noWrap w:val="0"/>
            <w:vAlign w:val="center"/>
          </w:tcPr>
          <w:p>
            <w:pPr>
              <w:spacing w:line="220" w:lineRule="exact"/>
              <w:rPr>
                <w:rFonts w:hint="default" w:ascii="Times New Roman" w:hAnsi="Times New Roman" w:eastAsia="方正仿宋_GBK" w:cs="Times New Roman"/>
                <w:color w:val="auto"/>
                <w:sz w:val="20"/>
                <w:szCs w:val="20"/>
              </w:rPr>
            </w:pP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（“火红年华”主题公园提质升级）2024年内完成，其中：</w:t>
            </w:r>
          </w:p>
          <w:p>
            <w:pPr>
              <w:spacing w:line="220" w:lineRule="exact"/>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11"/>
                <w:position w:val="0"/>
                <w:sz w:val="20"/>
                <w:szCs w:val="20"/>
              </w:rPr>
              <w:t>一季度：</w:t>
            </w:r>
            <w:r>
              <w:rPr>
                <w:rFonts w:hint="default" w:ascii="Times New Roman" w:hAnsi="Times New Roman" w:eastAsia="方正仿宋_GBK" w:cs="Times New Roman"/>
                <w:color w:val="auto"/>
                <w:spacing w:val="0"/>
                <w:position w:val="0"/>
                <w:sz w:val="20"/>
                <w:szCs w:val="20"/>
              </w:rPr>
              <w:t>启动沿江健身步道绿地花草补植，计划投资25万元；</w:t>
            </w:r>
          </w:p>
          <w:p>
            <w:pPr>
              <w:spacing w:line="220" w:lineRule="exact"/>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0"/>
                <w:position w:val="0"/>
                <w:sz w:val="20"/>
                <w:szCs w:val="20"/>
              </w:rPr>
              <w:t>二季度：完成沿江健身步道绿地花草补植工作并启动“弄弄坪火车站”微场景打造，计划投资10万元；</w:t>
            </w:r>
          </w:p>
          <w:p>
            <w:pPr>
              <w:spacing w:line="220" w:lineRule="exact"/>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0"/>
                <w:position w:val="0"/>
                <w:sz w:val="20"/>
                <w:szCs w:val="20"/>
              </w:rPr>
              <w:t>三季度：启动钢花球场打造，“弄弄坪火车站”微场景完成70%；</w:t>
            </w:r>
          </w:p>
          <w:p>
            <w:pPr>
              <w:spacing w:line="220" w:lineRule="exact"/>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四季度：</w:t>
            </w:r>
            <w:r>
              <w:rPr>
                <w:rFonts w:hint="default" w:ascii="Times New Roman" w:hAnsi="Times New Roman" w:eastAsia="方正仿宋_GBK" w:cs="Times New Roman"/>
                <w:color w:val="auto"/>
                <w:spacing w:val="0"/>
                <w:position w:val="0"/>
                <w:sz w:val="20"/>
                <w:szCs w:val="20"/>
              </w:rPr>
              <w:t>完成“弄弄坪火车站”微场景及钢花球场打造，计划投资5万元。</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弄弄坪街道</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1.已完成沿江健身步道绿地花草补植。</w:t>
            </w:r>
          </w:p>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2.已完成“弄弄坪火车站”微场景打造。</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jc w:val="center"/>
        </w:trPr>
        <w:tc>
          <w:tcPr>
            <w:tcW w:w="529" w:type="dxa"/>
            <w:vMerge w:val="continue"/>
            <w:tcBorders>
              <w:left w:val="single" w:color="auto" w:sz="4" w:space="0"/>
              <w:right w:val="single" w:color="auto" w:sz="4" w:space="0"/>
            </w:tcBorders>
            <w:noWrap w:val="0"/>
            <w:vAlign w:val="center"/>
          </w:tcPr>
          <w:p>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12" w:type="dxa"/>
            <w:vMerge w:val="continue"/>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p>
        </w:tc>
        <w:tc>
          <w:tcPr>
            <w:tcW w:w="2407" w:type="dxa"/>
            <w:vMerge w:val="continue"/>
            <w:noWrap w:val="0"/>
            <w:vAlign w:val="center"/>
          </w:tcPr>
          <w:p>
            <w:pPr>
              <w:spacing w:line="220" w:lineRule="exact"/>
              <w:rPr>
                <w:rFonts w:hint="default" w:ascii="Times New Roman" w:hAnsi="Times New Roman" w:eastAsia="方正仿宋_GBK" w:cs="Times New Roman"/>
                <w:color w:val="auto"/>
                <w:sz w:val="20"/>
                <w:szCs w:val="20"/>
              </w:rPr>
            </w:pP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0"/>
                <w:position w:val="0"/>
                <w:sz w:val="20"/>
                <w:szCs w:val="20"/>
              </w:rPr>
              <w:t>（南山多功能休闲林带）2024年内完成，其中：</w:t>
            </w:r>
          </w:p>
          <w:p>
            <w:pPr>
              <w:spacing w:line="220" w:lineRule="exact"/>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0"/>
                <w:position w:val="0"/>
                <w:sz w:val="20"/>
                <w:szCs w:val="20"/>
              </w:rPr>
              <w:t>一季度：完成项目的选址、现场勘查等准备工作，计划投资2万元；</w:t>
            </w:r>
          </w:p>
          <w:p>
            <w:pPr>
              <w:spacing w:line="220" w:lineRule="exact"/>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二季度：完成项目的设计、花卉清单编制、争取资金等工作，计划投资16万元；</w:t>
            </w:r>
          </w:p>
          <w:p>
            <w:pPr>
              <w:spacing w:line="220" w:lineRule="exact"/>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三季度：启动项目、入选单位进场施工；</w:t>
            </w:r>
          </w:p>
          <w:p>
            <w:pPr>
              <w:spacing w:line="220" w:lineRule="exact"/>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四季度：完成项目打造建设，对绿植进行管护，完善效果设计，计划投资2万元。</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大渡口街道</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1.已完成场地的选址规划，</w:t>
            </w:r>
            <w:r>
              <w:rPr>
                <w:rFonts w:hint="default" w:ascii="Times New Roman" w:hAnsi="Times New Roman" w:eastAsia="方正仿宋_GBK" w:cs="Times New Roman"/>
                <w:color w:val="auto"/>
                <w:spacing w:val="-6"/>
                <w:kern w:val="2"/>
                <w:sz w:val="20"/>
                <w:szCs w:val="20"/>
                <w:lang w:val="en-US" w:eastAsia="zh-CN" w:bidi="ar-SA"/>
              </w:rPr>
              <w:t>对该位置种菜居民进行劝离腾空</w:t>
            </w:r>
            <w:r>
              <w:rPr>
                <w:rFonts w:hint="eastAsia" w:ascii="Times New Roman" w:hAnsi="Times New Roman" w:eastAsia="方正仿宋_GBK" w:cs="Times New Roman"/>
                <w:color w:val="auto"/>
                <w:spacing w:val="-6"/>
                <w:kern w:val="2"/>
                <w:sz w:val="20"/>
                <w:szCs w:val="20"/>
                <w:lang w:val="en-US" w:eastAsia="zh-CN" w:bidi="ar-SA"/>
              </w:rPr>
              <w:t>。</w:t>
            </w:r>
          </w:p>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2.联系多家花卉公司实地查看出具效果图及经费预算，已完成设计。</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受雨季影响，一定程度影响施工面。</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3" w:hRule="atLeast"/>
          <w:jc w:val="center"/>
        </w:trPr>
        <w:tc>
          <w:tcPr>
            <w:tcW w:w="529"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w:t>
            </w:r>
          </w:p>
        </w:tc>
        <w:tc>
          <w:tcPr>
            <w:tcW w:w="1312" w:type="dxa"/>
            <w:vMerge w:val="restart"/>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老年助餐服务网络建设项目</w:t>
            </w:r>
          </w:p>
        </w:tc>
        <w:tc>
          <w:tcPr>
            <w:tcW w:w="2407" w:type="dxa"/>
            <w:vMerge w:val="restart"/>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为解决辖区老年人的就餐问题，2024年拟在瓜子坪街道、炳草岗街道、东华街道建设三个老年人网络助餐点位，为老年人提供方便、经济实惠、安全可靠的助餐服务。</w:t>
            </w: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（瓜子坪•原点共富食堂）2024年内完成，其中：</w:t>
            </w:r>
          </w:p>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一季度：完成选址规划设计，启动一中央厨房三助餐点建设，购买配送餐车，计划投资20万元；</w:t>
            </w:r>
          </w:p>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二季度：建成并开始投入运营，结合共富“食”光项目，对困难群体及部分老年人进行就餐补贴，计划投资60万元；</w:t>
            </w:r>
          </w:p>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三季度：进一步完善助餐网络建设；</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四季度：持续运营，较大程度覆盖辖区居民群众，总结项目经验。</w:t>
            </w:r>
          </w:p>
        </w:tc>
        <w:tc>
          <w:tcPr>
            <w:tcW w:w="1268" w:type="dxa"/>
            <w:tcBorders>
              <w:bottom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区民政局</w:t>
            </w:r>
          </w:p>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瓜子坪街道</w:t>
            </w:r>
          </w:p>
        </w:tc>
        <w:tc>
          <w:tcPr>
            <w:tcW w:w="2787" w:type="dxa"/>
            <w:noWrap w:val="0"/>
            <w:vAlign w:val="center"/>
          </w:tcPr>
          <w:p>
            <w:pPr>
              <w:spacing w:line="220" w:lineRule="exact"/>
              <w:jc w:val="both"/>
              <w:rPr>
                <w:spacing w:val="-6"/>
              </w:rPr>
            </w:pPr>
            <w:r>
              <w:rPr>
                <w:rFonts w:hint="eastAsia" w:ascii="Times New Roman" w:hAnsi="Times New Roman" w:eastAsia="方正仿宋_GBK" w:cs="Times New Roman"/>
                <w:color w:val="auto"/>
                <w:spacing w:val="-6"/>
                <w:position w:val="0"/>
                <w:sz w:val="20"/>
                <w:szCs w:val="20"/>
                <w:lang w:val="en-US" w:eastAsia="zh-CN"/>
              </w:rPr>
              <w:t>1.已</w:t>
            </w:r>
            <w:r>
              <w:rPr>
                <w:rFonts w:hint="default" w:ascii="Times New Roman" w:hAnsi="Times New Roman" w:eastAsia="方正仿宋_GBK" w:cs="Times New Roman"/>
                <w:color w:val="auto"/>
                <w:spacing w:val="-6"/>
                <w:position w:val="0"/>
                <w:sz w:val="20"/>
                <w:szCs w:val="20"/>
                <w:lang w:val="en-US" w:eastAsia="zh-CN"/>
              </w:rPr>
              <w:t>完成</w:t>
            </w:r>
            <w:r>
              <w:rPr>
                <w:rFonts w:hint="eastAsia" w:ascii="Times New Roman" w:hAnsi="Times New Roman" w:eastAsia="方正仿宋_GBK" w:cs="Times New Roman"/>
                <w:color w:val="auto"/>
                <w:spacing w:val="-6"/>
                <w:position w:val="0"/>
                <w:sz w:val="20"/>
                <w:szCs w:val="20"/>
                <w:lang w:val="en-US" w:eastAsia="zh-CN"/>
              </w:rPr>
              <w:t>1</w:t>
            </w:r>
            <w:r>
              <w:rPr>
                <w:rFonts w:hint="default" w:ascii="Times New Roman" w:hAnsi="Times New Roman" w:eastAsia="方正仿宋_GBK" w:cs="Times New Roman"/>
                <w:color w:val="auto"/>
                <w:spacing w:val="-6"/>
                <w:position w:val="0"/>
                <w:sz w:val="20"/>
                <w:szCs w:val="20"/>
                <w:lang w:val="en-US" w:eastAsia="zh-CN"/>
              </w:rPr>
              <w:t>个中央厨房</w:t>
            </w:r>
            <w:r>
              <w:rPr>
                <w:rFonts w:hint="eastAsia" w:ascii="Times New Roman" w:hAnsi="Times New Roman" w:eastAsia="方正仿宋_GBK" w:cs="Times New Roman"/>
                <w:color w:val="auto"/>
                <w:spacing w:val="-6"/>
                <w:position w:val="0"/>
                <w:sz w:val="20"/>
                <w:szCs w:val="20"/>
                <w:lang w:val="en-US" w:eastAsia="zh-CN"/>
              </w:rPr>
              <w:t>3</w:t>
            </w:r>
            <w:r>
              <w:rPr>
                <w:rFonts w:hint="default" w:ascii="Times New Roman" w:hAnsi="Times New Roman" w:eastAsia="方正仿宋_GBK" w:cs="Times New Roman"/>
                <w:color w:val="auto"/>
                <w:spacing w:val="-6"/>
                <w:position w:val="0"/>
                <w:sz w:val="20"/>
                <w:szCs w:val="20"/>
                <w:lang w:val="en-US" w:eastAsia="zh-CN"/>
              </w:rPr>
              <w:t>个助餐点的选址及建设,中央厨房选址于瓜子坪街道综合为老服务中心，</w:t>
            </w:r>
            <w:r>
              <w:rPr>
                <w:rFonts w:hint="eastAsia" w:ascii="Times New Roman" w:hAnsi="Times New Roman" w:eastAsia="方正仿宋_GBK" w:cs="Times New Roman"/>
                <w:color w:val="auto"/>
                <w:spacing w:val="-6"/>
                <w:position w:val="0"/>
                <w:sz w:val="20"/>
                <w:szCs w:val="20"/>
                <w:lang w:val="en-US" w:eastAsia="zh-CN"/>
              </w:rPr>
              <w:t>3</w:t>
            </w:r>
            <w:r>
              <w:rPr>
                <w:rFonts w:hint="default" w:ascii="Times New Roman" w:hAnsi="Times New Roman" w:eastAsia="方正仿宋_GBK" w:cs="Times New Roman"/>
                <w:color w:val="auto"/>
                <w:spacing w:val="-6"/>
                <w:position w:val="0"/>
                <w:sz w:val="20"/>
                <w:szCs w:val="20"/>
                <w:lang w:val="en-US" w:eastAsia="zh-CN"/>
              </w:rPr>
              <w:t>个助餐点分别选址于瓜子坪街道综合为老服务中心、瓜子坪街道新民路社区新风巷3号、密地社区宝石路16号；完成配餐车辆的购置。</w:t>
            </w:r>
          </w:p>
          <w:p>
            <w:pPr>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position w:val="0"/>
                <w:sz w:val="20"/>
                <w:szCs w:val="20"/>
                <w:lang w:val="en-US" w:eastAsia="zh-CN"/>
              </w:rPr>
              <w:t>2.共富食堂建成并已经投入运营，根据《瓜子坪•原点共富食堂运营机制》对困难群体及部分老年人进行就餐补贴，累计提供就餐服务2000余人次，正在进一步完善助餐网络的建设。</w:t>
            </w:r>
          </w:p>
        </w:tc>
        <w:tc>
          <w:tcPr>
            <w:tcW w:w="780" w:type="dxa"/>
            <w:noWrap w:val="0"/>
            <w:vAlign w:val="center"/>
          </w:tcPr>
          <w:p>
            <w:pPr>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vMerge w:val="restart"/>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0" w:hRule="atLeast"/>
          <w:jc w:val="center"/>
        </w:trPr>
        <w:tc>
          <w:tcPr>
            <w:tcW w:w="529" w:type="dxa"/>
            <w:vMerge w:val="continue"/>
            <w:tcBorders>
              <w:left w:val="single" w:color="auto" w:sz="4" w:space="0"/>
              <w:right w:val="single" w:color="auto" w:sz="4" w:space="0"/>
            </w:tcBorders>
            <w:noWrap w:val="0"/>
            <w:vAlign w:val="center"/>
          </w:tcPr>
          <w:p>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12" w:type="dxa"/>
            <w:vMerge w:val="continue"/>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p>
        </w:tc>
        <w:tc>
          <w:tcPr>
            <w:tcW w:w="2407" w:type="dxa"/>
            <w:vMerge w:val="continue"/>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（红色街坊•便民食堂）2024年内完成，其中：</w:t>
            </w:r>
          </w:p>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一季度：摸清辖区老年人、居民群众用餐需求，做好市场调研，同步完成改造施工，计划投资5万元；</w:t>
            </w:r>
          </w:p>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二季度：加强社区食堂宣传，扩大受众群体并试营业，计划投资3万元；</w:t>
            </w:r>
          </w:p>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三季度：增加长者餐厅配餐点，扩大经营规模，计划投资2万元；</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四季度：实现良性循环，以社区食堂促进社区经济发展。</w:t>
            </w:r>
          </w:p>
        </w:tc>
        <w:tc>
          <w:tcPr>
            <w:tcW w:w="1268" w:type="dxa"/>
            <w:tcBorders>
              <w:top w:val="single" w:color="auto" w:sz="4" w:space="0"/>
              <w:bottom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区民政局</w:t>
            </w:r>
          </w:p>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炳草岗街道</w:t>
            </w:r>
          </w:p>
        </w:tc>
        <w:tc>
          <w:tcPr>
            <w:tcW w:w="2787" w:type="dxa"/>
            <w:noWrap w:val="0"/>
            <w:vAlign w:val="center"/>
          </w:tcPr>
          <w:p>
            <w:pPr>
              <w:spacing w:line="220" w:lineRule="exact"/>
              <w:jc w:val="both"/>
              <w:rPr>
                <w:rFonts w:hint="default" w:ascii="Times New Roman" w:hAnsi="Times New Roman" w:eastAsia="方正仿宋_GBK" w:cs="Times New Roman"/>
                <w:color w:val="auto"/>
                <w:spacing w:val="-6"/>
                <w:position w:val="0"/>
                <w:sz w:val="20"/>
                <w:szCs w:val="20"/>
                <w:lang w:val="en-US" w:eastAsia="zh-CN"/>
              </w:rPr>
            </w:pPr>
            <w:r>
              <w:rPr>
                <w:rFonts w:hint="default" w:ascii="Times New Roman" w:hAnsi="Times New Roman" w:eastAsia="方正仿宋_GBK" w:cs="Times New Roman"/>
                <w:color w:val="auto"/>
                <w:spacing w:val="-6"/>
                <w:position w:val="0"/>
                <w:sz w:val="20"/>
                <w:szCs w:val="20"/>
                <w:lang w:val="en-US" w:eastAsia="zh-CN"/>
              </w:rPr>
              <w:t>1.已完成二街坊社区“睦邻街坊 幸福食堂”的选址及建设,幸福食堂选址于商业街上口123号。</w:t>
            </w:r>
          </w:p>
          <w:p>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6"/>
                <w:position w:val="0"/>
                <w:sz w:val="20"/>
                <w:szCs w:val="20"/>
                <w:lang w:val="en-US" w:eastAsia="zh-CN"/>
              </w:rPr>
              <w:t>2.幸福食堂建成并开始试运管，确定西海岸社区和红星社区十九冶小区为新增配餐点，目前在进行配餐点试送餐。</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numPr>
                <w:ilvl w:val="0"/>
                <w:numId w:val="0"/>
              </w:numPr>
              <w:spacing w:line="220" w:lineRule="exact"/>
              <w:ind w:left="0" w:leftChars="0" w:firstLine="0" w:firstLineChars="0"/>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vMerge w:val="continue"/>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jc w:val="center"/>
        </w:trPr>
        <w:tc>
          <w:tcPr>
            <w:tcW w:w="529" w:type="dxa"/>
            <w:vMerge w:val="continue"/>
            <w:tcBorders>
              <w:left w:val="single" w:color="auto" w:sz="4" w:space="0"/>
              <w:right w:val="single" w:color="auto" w:sz="4" w:space="0"/>
            </w:tcBorders>
            <w:noWrap w:val="0"/>
            <w:vAlign w:val="center"/>
          </w:tcPr>
          <w:p>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12" w:type="dxa"/>
            <w:vMerge w:val="continue"/>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p>
        </w:tc>
        <w:tc>
          <w:tcPr>
            <w:tcW w:w="2407" w:type="dxa"/>
            <w:vMerge w:val="continue"/>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（示范性老年助餐服务网络项目）2024年内完成，其中：</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一季度：开展项目需求性摸排，网点选址及布局；</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二季度：完成项目方案、资金安排及来源；</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三季度：完成项目招投标，项目开工建设；</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四季度：完成总项目（一个中心厨房，3个助餐点位）建设进程，通过验收并开展老年助餐项目运营。</w:t>
            </w:r>
          </w:p>
        </w:tc>
        <w:tc>
          <w:tcPr>
            <w:tcW w:w="1268" w:type="dxa"/>
            <w:tcBorders>
              <w:top w:val="single" w:color="auto" w:sz="4" w:space="0"/>
              <w:bottom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区民政局</w:t>
            </w:r>
          </w:p>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东华街道</w:t>
            </w:r>
          </w:p>
        </w:tc>
        <w:tc>
          <w:tcPr>
            <w:tcW w:w="2787" w:type="dxa"/>
            <w:noWrap w:val="0"/>
            <w:vAlign w:val="center"/>
          </w:tcPr>
          <w:p>
            <w:pPr>
              <w:spacing w:line="220" w:lineRule="exact"/>
              <w:jc w:val="both"/>
              <w:rPr>
                <w:rFonts w:hint="default" w:ascii="Times New Roman" w:hAnsi="Times New Roman" w:eastAsia="方正仿宋_GBK" w:cs="Times New Roman"/>
                <w:color w:val="auto"/>
                <w:spacing w:val="-6"/>
                <w:position w:val="0"/>
                <w:sz w:val="20"/>
                <w:szCs w:val="20"/>
                <w:lang w:val="en-US" w:eastAsia="zh-CN"/>
              </w:rPr>
            </w:pPr>
            <w:r>
              <w:rPr>
                <w:rFonts w:hint="default" w:ascii="Times New Roman" w:hAnsi="Times New Roman" w:eastAsia="方正仿宋_GBK" w:cs="Times New Roman"/>
                <w:color w:val="auto"/>
                <w:spacing w:val="-6"/>
                <w:position w:val="0"/>
                <w:sz w:val="20"/>
                <w:szCs w:val="20"/>
                <w:lang w:val="en-US" w:eastAsia="zh-CN"/>
              </w:rPr>
              <w:t>1.已完成辖区用餐需求摸排，明确中心厨房及3个助餐点位的布局范围（分别位于学园路社区、民建社区、龙珠社区）。</w:t>
            </w:r>
          </w:p>
          <w:p>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6"/>
                <w:position w:val="0"/>
                <w:sz w:val="20"/>
                <w:szCs w:val="20"/>
                <w:lang w:val="en-US" w:eastAsia="zh-CN"/>
              </w:rPr>
              <w:t>2.已完成项目方案设计，向上申报省级民生实事资金。待资金明确后启动招投标程序。</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100"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11"/>
                <w:kern w:val="2"/>
                <w:sz w:val="20"/>
                <w:szCs w:val="20"/>
                <w:lang w:val="en-US" w:eastAsia="zh-CN" w:bidi="ar-SA"/>
              </w:rPr>
              <w:t>上级项目指标未下达。</w:t>
            </w:r>
          </w:p>
        </w:tc>
        <w:tc>
          <w:tcPr>
            <w:tcW w:w="1520" w:type="dxa"/>
            <w:vMerge w:val="continue"/>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529" w:type="dxa"/>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21</w:t>
            </w:r>
          </w:p>
        </w:tc>
        <w:tc>
          <w:tcPr>
            <w:tcW w:w="1312" w:type="dxa"/>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1"/>
                <w:sz w:val="20"/>
                <w:szCs w:val="20"/>
              </w:rPr>
              <w:t>青葵托管中心</w:t>
            </w:r>
          </w:p>
        </w:tc>
        <w:tc>
          <w:tcPr>
            <w:tcW w:w="2407" w:type="dxa"/>
            <w:noWrap w:val="0"/>
            <w:vAlign w:val="center"/>
          </w:tcPr>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拟将原吾家菜馆改建成青葵托管中心，设定床位150张，</w:t>
            </w:r>
            <w:r>
              <w:rPr>
                <w:rFonts w:hint="default" w:ascii="Times New Roman" w:hAnsi="Times New Roman" w:eastAsia="方正仿宋_GBK" w:cs="Times New Roman"/>
                <w:color w:val="auto"/>
                <w:spacing w:val="-6"/>
                <w:sz w:val="20"/>
                <w:szCs w:val="20"/>
              </w:rPr>
              <w:t>主要开展中小学生的校外托管和就餐服务。</w:t>
            </w:r>
          </w:p>
        </w:tc>
        <w:tc>
          <w:tcPr>
            <w:tcW w:w="3354" w:type="dxa"/>
            <w:tcBorders>
              <w:left w:val="single" w:color="auto" w:sz="4" w:space="0"/>
              <w:right w:val="single" w:color="auto" w:sz="4" w:space="0"/>
            </w:tcBorders>
            <w:noWrap w:val="0"/>
            <w:vAlign w:val="center"/>
          </w:tcPr>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2024年完成，其中：</w:t>
            </w:r>
          </w:p>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一季度：走访周边居民、辖区学校，了解校内外午托情况；</w:t>
            </w:r>
          </w:p>
          <w:p>
            <w:pPr>
              <w:spacing w:line="240" w:lineRule="exact"/>
              <w:jc w:val="both"/>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二季度：</w:t>
            </w:r>
            <w:r>
              <w:rPr>
                <w:rFonts w:hint="default" w:ascii="Times New Roman" w:hAnsi="Times New Roman" w:eastAsia="方正仿宋_GBK" w:cs="Times New Roman"/>
                <w:color w:val="auto"/>
                <w:spacing w:val="-6"/>
                <w:sz w:val="20"/>
                <w:szCs w:val="20"/>
              </w:rPr>
              <w:t>进行选址，与国有企业（渡口公司、供销社）对接，达成合作意向；</w:t>
            </w:r>
          </w:p>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三季度：对接相关部门了解托管办理程序，并完成公司注册；</w:t>
            </w:r>
          </w:p>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四季度：11月与原吾家菜馆房东签订租房协议，完成房屋安全鉴定、设计、审图、备案等相关手续的办理，2025年3月投入营业。</w:t>
            </w:r>
          </w:p>
        </w:tc>
        <w:tc>
          <w:tcPr>
            <w:tcW w:w="1268" w:type="dxa"/>
            <w:noWrap w:val="0"/>
            <w:vAlign w:val="center"/>
          </w:tcPr>
          <w:p>
            <w:pPr>
              <w:spacing w:line="24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炳草岗街道</w:t>
            </w:r>
          </w:p>
        </w:tc>
        <w:tc>
          <w:tcPr>
            <w:tcW w:w="2787" w:type="dxa"/>
            <w:noWrap w:val="0"/>
            <w:vAlign w:val="center"/>
          </w:tcPr>
          <w:p>
            <w:pPr>
              <w:numPr>
                <w:ilvl w:val="0"/>
                <w:numId w:val="0"/>
              </w:numPr>
              <w:spacing w:line="240" w:lineRule="exact"/>
              <w:ind w:leftChars="0"/>
              <w:jc w:val="both"/>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1.已完成辖区摸排工作。通过走访，了解目前午托数量及学生人数等具体情况；积极对接凤凰小学，了解在校学生人数。</w:t>
            </w:r>
          </w:p>
          <w:p>
            <w:pPr>
              <w:numPr>
                <w:ilvl w:val="0"/>
                <w:numId w:val="0"/>
              </w:numPr>
              <w:spacing w:line="240" w:lineRule="exact"/>
              <w:ind w:leftChars="0"/>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2.与渡口集团、供销社确定合作方式，邀请专业人员实地指导。</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目前托管中心场地是采用长期租赁的方式，租金较高，增加了运营成本，缩减了分红比例。</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1" w:hRule="atLeast"/>
          <w:jc w:val="center"/>
        </w:trPr>
        <w:tc>
          <w:tcPr>
            <w:tcW w:w="529" w:type="dxa"/>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22</w:t>
            </w:r>
          </w:p>
        </w:tc>
        <w:tc>
          <w:tcPr>
            <w:tcW w:w="1312" w:type="dxa"/>
            <w:noWrap w:val="0"/>
            <w:vAlign w:val="center"/>
          </w:tcPr>
          <w:p>
            <w:pPr>
              <w:spacing w:line="220" w:lineRule="exact"/>
              <w:jc w:val="both"/>
              <w:rPr>
                <w:rFonts w:hint="default" w:ascii="Times New Roman" w:hAnsi="Times New Roman" w:eastAsia="方正仿宋_GBK" w:cs="Times New Roman"/>
                <w:color w:val="auto"/>
                <w:spacing w:val="-11"/>
                <w:sz w:val="20"/>
                <w:szCs w:val="20"/>
              </w:rPr>
            </w:pPr>
            <w:r>
              <w:rPr>
                <w:rFonts w:hint="default" w:ascii="Times New Roman" w:hAnsi="Times New Roman" w:eastAsia="方正仿宋_GBK" w:cs="Times New Roman"/>
                <w:color w:val="auto"/>
                <w:spacing w:val="-11"/>
                <w:sz w:val="20"/>
                <w:szCs w:val="20"/>
              </w:rPr>
              <w:t>“拙务园”</w:t>
            </w:r>
            <w:r>
              <w:rPr>
                <w:rFonts w:hint="default" w:ascii="Times New Roman" w:hAnsi="Times New Roman" w:eastAsia="方正仿宋_GBK" w:cs="Times New Roman"/>
                <w:color w:val="auto"/>
                <w:spacing w:val="-11"/>
                <w:position w:val="-1"/>
                <w:sz w:val="20"/>
                <w:szCs w:val="20"/>
              </w:rPr>
              <w:t>非遗文化体验馆</w:t>
            </w:r>
          </w:p>
        </w:tc>
        <w:tc>
          <w:tcPr>
            <w:tcW w:w="2407" w:type="dxa"/>
            <w:noWrap w:val="0"/>
            <w:vAlign w:val="center"/>
          </w:tcPr>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引入社会资本，将社区闲置空间改造成集茶文化体验、青少年国学培养和非遗文化传承、群众文化交流为一体的综合文化场地。改造完成后，将为社区提供优质的养老社交活动场所及青少年文化培育场地，将惠及辖区千余居民。</w:t>
            </w:r>
          </w:p>
        </w:tc>
        <w:tc>
          <w:tcPr>
            <w:tcW w:w="3354" w:type="dxa"/>
            <w:tcBorders>
              <w:left w:val="single" w:color="auto" w:sz="4" w:space="0"/>
              <w:right w:val="single" w:color="auto" w:sz="4" w:space="0"/>
            </w:tcBorders>
            <w:noWrap w:val="0"/>
            <w:vAlign w:val="center"/>
          </w:tcPr>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2024年完成，其中：</w:t>
            </w:r>
          </w:p>
          <w:p>
            <w:pPr>
              <w:spacing w:line="240" w:lineRule="exact"/>
              <w:jc w:val="both"/>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一季度：</w:t>
            </w:r>
            <w:r>
              <w:rPr>
                <w:rFonts w:hint="default" w:ascii="Times New Roman" w:hAnsi="Times New Roman" w:eastAsia="方正仿宋_GBK" w:cs="Times New Roman"/>
                <w:color w:val="auto"/>
                <w:spacing w:val="-6"/>
                <w:sz w:val="20"/>
                <w:szCs w:val="20"/>
              </w:rPr>
              <w:t>落实场地、设计公司进行现场测绘；</w:t>
            </w:r>
          </w:p>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二季度：完成空间概念性方案；</w:t>
            </w:r>
          </w:p>
          <w:p>
            <w:pPr>
              <w:spacing w:line="240" w:lineRule="exact"/>
              <w:jc w:val="both"/>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三季度：</w:t>
            </w:r>
            <w:r>
              <w:rPr>
                <w:rFonts w:hint="default" w:ascii="Times New Roman" w:hAnsi="Times New Roman" w:eastAsia="方正仿宋_GBK" w:cs="Times New Roman"/>
                <w:color w:val="auto"/>
                <w:spacing w:val="6"/>
                <w:sz w:val="20"/>
                <w:szCs w:val="20"/>
              </w:rPr>
              <w:t>完成方案设计，组织进场施工；</w:t>
            </w:r>
          </w:p>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四季度：项目主体改造完成。</w:t>
            </w:r>
          </w:p>
        </w:tc>
        <w:tc>
          <w:tcPr>
            <w:tcW w:w="1268" w:type="dxa"/>
            <w:noWrap w:val="0"/>
            <w:vAlign w:val="center"/>
          </w:tcPr>
          <w:p>
            <w:pPr>
              <w:spacing w:line="24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炳草岗街道</w:t>
            </w:r>
          </w:p>
        </w:tc>
        <w:tc>
          <w:tcPr>
            <w:tcW w:w="2787" w:type="dxa"/>
            <w:noWrap w:val="0"/>
            <w:vAlign w:val="center"/>
          </w:tcPr>
          <w:p>
            <w:pPr>
              <w:numPr>
                <w:ilvl w:val="0"/>
                <w:numId w:val="0"/>
              </w:numPr>
              <w:spacing w:line="240" w:lineRule="exact"/>
              <w:ind w:leftChars="0"/>
              <w:jc w:val="both"/>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1.已</w:t>
            </w:r>
            <w:r>
              <w:rPr>
                <w:rFonts w:hint="default" w:ascii="Times New Roman" w:hAnsi="Times New Roman" w:eastAsia="方正仿宋_GBK" w:cs="Times New Roman"/>
                <w:color w:val="auto"/>
                <w:spacing w:val="0"/>
                <w:kern w:val="2"/>
                <w:sz w:val="20"/>
                <w:szCs w:val="20"/>
                <w:lang w:val="en-US" w:eastAsia="zh-CN" w:bidi="ar-SA"/>
              </w:rPr>
              <w:t>落实场地</w:t>
            </w:r>
            <w:r>
              <w:rPr>
                <w:rFonts w:hint="eastAsia" w:ascii="Times New Roman" w:hAnsi="Times New Roman" w:eastAsia="方正仿宋_GBK" w:cs="Times New Roman"/>
                <w:color w:val="auto"/>
                <w:spacing w:val="0"/>
                <w:kern w:val="2"/>
                <w:sz w:val="20"/>
                <w:szCs w:val="20"/>
                <w:lang w:val="en-US" w:eastAsia="zh-CN" w:bidi="ar-SA"/>
              </w:rPr>
              <w:t>（</w:t>
            </w:r>
            <w:r>
              <w:rPr>
                <w:rFonts w:hint="default" w:ascii="Times New Roman" w:hAnsi="Times New Roman" w:eastAsia="方正仿宋_GBK" w:cs="Times New Roman"/>
                <w:color w:val="auto"/>
                <w:spacing w:val="0"/>
                <w:kern w:val="2"/>
                <w:sz w:val="20"/>
                <w:szCs w:val="20"/>
                <w:lang w:val="en-US" w:eastAsia="zh-CN" w:bidi="ar-SA"/>
              </w:rPr>
              <w:t>西海岸社区攀研院小区老门球场</w:t>
            </w:r>
            <w:r>
              <w:rPr>
                <w:rFonts w:hint="eastAsia" w:ascii="Times New Roman" w:hAnsi="Times New Roman" w:eastAsia="方正仿宋_GBK" w:cs="Times New Roman"/>
                <w:color w:val="auto"/>
                <w:spacing w:val="0"/>
                <w:kern w:val="2"/>
                <w:sz w:val="20"/>
                <w:szCs w:val="20"/>
                <w:lang w:val="en-US" w:eastAsia="zh-CN" w:bidi="ar-SA"/>
              </w:rPr>
              <w:t>）</w:t>
            </w:r>
            <w:r>
              <w:rPr>
                <w:rFonts w:hint="default" w:ascii="Times New Roman" w:hAnsi="Times New Roman" w:eastAsia="方正仿宋_GBK" w:cs="Times New Roman"/>
                <w:color w:val="auto"/>
                <w:spacing w:val="0"/>
                <w:kern w:val="2"/>
                <w:sz w:val="20"/>
                <w:szCs w:val="20"/>
                <w:lang w:val="en-US" w:eastAsia="zh-CN" w:bidi="ar-SA"/>
              </w:rPr>
              <w:t>，并请设计公司进行现场测绘</w:t>
            </w:r>
            <w:r>
              <w:rPr>
                <w:rFonts w:hint="eastAsia" w:ascii="Times New Roman" w:hAnsi="Times New Roman" w:eastAsia="方正仿宋_GBK" w:cs="Times New Roman"/>
                <w:color w:val="auto"/>
                <w:spacing w:val="0"/>
                <w:kern w:val="2"/>
                <w:sz w:val="20"/>
                <w:szCs w:val="20"/>
                <w:lang w:val="en-US" w:eastAsia="zh-CN" w:bidi="ar-SA"/>
              </w:rPr>
              <w:t>。</w:t>
            </w:r>
          </w:p>
          <w:p>
            <w:pPr>
              <w:numPr>
                <w:ilvl w:val="0"/>
                <w:numId w:val="0"/>
              </w:numPr>
              <w:spacing w:line="240" w:lineRule="exact"/>
              <w:ind w:leftChars="0"/>
              <w:jc w:val="both"/>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2.已</w:t>
            </w:r>
            <w:r>
              <w:rPr>
                <w:rFonts w:hint="default" w:ascii="Times New Roman" w:hAnsi="Times New Roman" w:eastAsia="方正仿宋_GBK" w:cs="Times New Roman"/>
                <w:color w:val="auto"/>
                <w:spacing w:val="0"/>
                <w:kern w:val="2"/>
                <w:sz w:val="20"/>
                <w:szCs w:val="20"/>
                <w:lang w:val="en-US" w:eastAsia="zh-CN" w:bidi="ar-SA"/>
              </w:rPr>
              <w:t>完成空间概念性方案设计</w:t>
            </w:r>
            <w:r>
              <w:rPr>
                <w:rFonts w:hint="eastAsia" w:ascii="Times New Roman" w:hAnsi="Times New Roman" w:eastAsia="方正仿宋_GBK" w:cs="Times New Roman"/>
                <w:color w:val="auto"/>
                <w:spacing w:val="0"/>
                <w:kern w:val="2"/>
                <w:sz w:val="20"/>
                <w:szCs w:val="20"/>
                <w:lang w:val="en-US" w:eastAsia="zh-CN" w:bidi="ar-SA"/>
              </w:rPr>
              <w:t>、</w:t>
            </w:r>
            <w:r>
              <w:rPr>
                <w:rFonts w:hint="default" w:ascii="Times New Roman" w:hAnsi="Times New Roman" w:eastAsia="方正仿宋_GBK" w:cs="Times New Roman"/>
                <w:color w:val="auto"/>
                <w:spacing w:val="0"/>
                <w:kern w:val="2"/>
                <w:sz w:val="20"/>
                <w:szCs w:val="20"/>
                <w:lang w:val="en-US" w:eastAsia="zh-CN" w:bidi="ar-SA"/>
              </w:rPr>
              <w:t>初步方案设计工作，目前根据市级相关部门的意见建议进行设计方案优化。</w:t>
            </w:r>
          </w:p>
        </w:tc>
        <w:tc>
          <w:tcPr>
            <w:tcW w:w="780" w:type="dxa"/>
            <w:noWrap w:val="0"/>
            <w:vAlign w:val="center"/>
          </w:tcPr>
          <w:p>
            <w:pPr>
              <w:numPr>
                <w:ilvl w:val="0"/>
                <w:numId w:val="0"/>
              </w:numPr>
              <w:spacing w:line="240" w:lineRule="exact"/>
              <w:ind w:left="0" w:leftChars="0" w:firstLine="0" w:firstLineChars="0"/>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numPr>
                <w:ilvl w:val="0"/>
                <w:numId w:val="0"/>
              </w:numPr>
              <w:spacing w:line="240" w:lineRule="exact"/>
              <w:ind w:leftChars="0"/>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jc w:val="center"/>
        </w:trPr>
        <w:tc>
          <w:tcPr>
            <w:tcW w:w="529" w:type="dxa"/>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23</w:t>
            </w:r>
          </w:p>
        </w:tc>
        <w:tc>
          <w:tcPr>
            <w:tcW w:w="1312" w:type="dxa"/>
            <w:noWrap w:val="0"/>
            <w:vAlign w:val="center"/>
          </w:tcPr>
          <w:p>
            <w:pPr>
              <w:spacing w:line="220" w:lineRule="exact"/>
              <w:jc w:val="both"/>
              <w:rPr>
                <w:rFonts w:hint="default" w:ascii="Times New Roman" w:hAnsi="Times New Roman" w:eastAsia="方正仿宋_GBK" w:cs="Times New Roman"/>
                <w:color w:val="auto"/>
                <w:sz w:val="20"/>
                <w:szCs w:val="20"/>
              </w:rPr>
            </w:pPr>
            <w:r>
              <w:rPr>
                <w:rStyle w:val="11"/>
                <w:rFonts w:hint="default" w:ascii="Times New Roman" w:hAnsi="Times New Roman" w:eastAsia="方正仿宋_GBK" w:cs="Times New Roman"/>
                <w:color w:val="auto"/>
                <w:sz w:val="20"/>
                <w:szCs w:val="20"/>
              </w:rPr>
              <w:t>智慧园区综合照明感知项目（一期）</w:t>
            </w:r>
          </w:p>
        </w:tc>
        <w:tc>
          <w:tcPr>
            <w:tcW w:w="2407" w:type="dxa"/>
            <w:noWrap w:val="0"/>
            <w:vAlign w:val="center"/>
          </w:tcPr>
          <w:p>
            <w:pPr>
              <w:spacing w:line="240" w:lineRule="exact"/>
              <w:jc w:val="both"/>
              <w:rPr>
                <w:rFonts w:hint="default" w:ascii="Times New Roman" w:hAnsi="Times New Roman" w:eastAsia="方正仿宋_GBK" w:cs="Times New Roman"/>
                <w:color w:val="auto"/>
                <w:sz w:val="20"/>
                <w:szCs w:val="20"/>
              </w:rPr>
            </w:pPr>
            <w:r>
              <w:rPr>
                <w:rStyle w:val="11"/>
                <w:rFonts w:hint="default" w:ascii="Times New Roman" w:hAnsi="Times New Roman" w:eastAsia="方正仿宋_GBK" w:cs="Times New Roman"/>
                <w:color w:val="auto"/>
                <w:sz w:val="20"/>
                <w:szCs w:val="20"/>
              </w:rPr>
              <w:t>智慧园区综合照明感知项目（一期</w:t>
            </w:r>
            <w:r>
              <w:rPr>
                <w:rFonts w:hint="default" w:ascii="Times New Roman" w:hAnsi="Times New Roman" w:eastAsia="方正仿宋_GBK" w:cs="Times New Roman"/>
                <w:color w:val="auto"/>
                <w:sz w:val="20"/>
                <w:szCs w:val="20"/>
              </w:rPr>
              <w:t>建设内容包含：利用原箱式变电站一座，新增100KVA箱式变电站一座，新增路灯120盏</w:t>
            </w:r>
            <w:r>
              <w:rPr>
                <w:rFonts w:hint="default" w:ascii="Times New Roman" w:hAnsi="Times New Roman" w:eastAsia="方正仿宋_GBK" w:cs="Times New Roman"/>
                <w:color w:val="auto"/>
                <w:spacing w:val="6"/>
                <w:sz w:val="20"/>
                <w:szCs w:val="20"/>
              </w:rPr>
              <w:t>（其中智慧路灯5盏）。</w:t>
            </w:r>
          </w:p>
        </w:tc>
        <w:tc>
          <w:tcPr>
            <w:tcW w:w="3354" w:type="dxa"/>
            <w:tcBorders>
              <w:left w:val="single" w:color="auto" w:sz="4" w:space="0"/>
              <w:right w:val="single" w:color="auto" w:sz="4" w:space="0"/>
            </w:tcBorders>
            <w:noWrap w:val="0"/>
            <w:vAlign w:val="center"/>
          </w:tcPr>
          <w:p>
            <w:pPr>
              <w:spacing w:line="240" w:lineRule="exact"/>
              <w:jc w:val="both"/>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pacing w:val="-6"/>
                <w:sz w:val="20"/>
                <w:szCs w:val="20"/>
              </w:rPr>
              <w:t>2024年基本完成项目一期建设工作，其中：</w:t>
            </w:r>
          </w:p>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一季度：完成智慧园区综合照明感知项目一期方案设计；</w:t>
            </w:r>
          </w:p>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二季度：完成智慧园区综合照明感知项目一期立项及施工图设计；</w:t>
            </w:r>
          </w:p>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 xml:space="preserve">三季度：完成智慧园区综合照明感知项目一期前期相关手续及政府采购； </w:t>
            </w:r>
          </w:p>
          <w:p>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四季度：基本完成智慧园区综合照明感知项目一期建设。</w:t>
            </w:r>
          </w:p>
        </w:tc>
        <w:tc>
          <w:tcPr>
            <w:tcW w:w="1268" w:type="dxa"/>
            <w:noWrap w:val="0"/>
            <w:vAlign w:val="center"/>
          </w:tcPr>
          <w:p>
            <w:pPr>
              <w:spacing w:line="240" w:lineRule="exact"/>
              <w:jc w:val="center"/>
              <w:rPr>
                <w:rFonts w:hint="default" w:ascii="Times New Roman" w:hAnsi="Times New Roman" w:eastAsia="方正仿宋_GBK" w:cs="Times New Roman"/>
                <w:color w:val="auto"/>
                <w:sz w:val="20"/>
                <w:szCs w:val="20"/>
              </w:rPr>
            </w:pPr>
            <w:r>
              <w:rPr>
                <w:rStyle w:val="11"/>
                <w:rFonts w:hint="default" w:ascii="Times New Roman" w:hAnsi="Times New Roman" w:eastAsia="方正仿宋_GBK" w:cs="Times New Roman"/>
                <w:color w:val="auto"/>
                <w:sz w:val="20"/>
                <w:szCs w:val="20"/>
              </w:rPr>
              <w:t>东区高新技术产业园区管理委员会</w:t>
            </w:r>
          </w:p>
        </w:tc>
        <w:tc>
          <w:tcPr>
            <w:tcW w:w="2787" w:type="dxa"/>
            <w:noWrap w:val="0"/>
            <w:vAlign w:val="center"/>
          </w:tcPr>
          <w:p>
            <w:pPr>
              <w:pStyle w:val="6"/>
              <w:snapToGrid/>
              <w:spacing w:line="240" w:lineRule="exact"/>
              <w:jc w:val="both"/>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000000"/>
                <w:spacing w:val="-6"/>
                <w:sz w:val="20"/>
                <w:szCs w:val="20"/>
                <w:highlight w:val="none"/>
                <w:lang w:val="en-US" w:eastAsia="zh-CN"/>
              </w:rPr>
              <w:t>已完成</w:t>
            </w:r>
            <w:r>
              <w:rPr>
                <w:rFonts w:hint="eastAsia" w:ascii="Times New Roman" w:hAnsi="Times New Roman" w:eastAsia="方正仿宋_GBK" w:cs="Times New Roman"/>
                <w:color w:val="000000"/>
                <w:spacing w:val="-6"/>
                <w:sz w:val="20"/>
                <w:szCs w:val="20"/>
                <w:highlight w:val="none"/>
                <w:lang w:val="en-US" w:eastAsia="zh-CN"/>
              </w:rPr>
              <w:t>项目</w:t>
            </w:r>
            <w:r>
              <w:rPr>
                <w:rFonts w:hint="default" w:ascii="Times New Roman" w:hAnsi="Times New Roman" w:eastAsia="方正仿宋_GBK" w:cs="Times New Roman"/>
                <w:color w:val="000000"/>
                <w:spacing w:val="-6"/>
                <w:sz w:val="20"/>
                <w:szCs w:val="20"/>
                <w:highlight w:val="none"/>
                <w:lang w:val="en-US" w:eastAsia="zh-CN"/>
              </w:rPr>
              <w:t>立项、方案设计、施工图设计工作。</w:t>
            </w:r>
          </w:p>
        </w:tc>
        <w:tc>
          <w:tcPr>
            <w:tcW w:w="780" w:type="dxa"/>
            <w:noWrap w:val="0"/>
            <w:vAlign w:val="center"/>
          </w:tcPr>
          <w:p>
            <w:pPr>
              <w:pStyle w:val="6"/>
              <w:snapToGrid/>
              <w:spacing w:line="24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100" w:type="dxa"/>
            <w:noWrap w:val="0"/>
            <w:vAlign w:val="center"/>
          </w:tcPr>
          <w:p>
            <w:pPr>
              <w:pStyle w:val="6"/>
              <w:snapToGrid/>
              <w:spacing w:line="240" w:lineRule="exact"/>
              <w:jc w:val="center"/>
              <w:rPr>
                <w:rFonts w:hint="default" w:ascii="Times New Roman" w:hAnsi="Times New Roman" w:eastAsia="方正仿宋_GBK" w:cs="Times New Roman"/>
                <w:color w:val="auto"/>
                <w:spacing w:val="0"/>
                <w:kern w:val="2"/>
                <w:sz w:val="20"/>
                <w:szCs w:val="20"/>
                <w:highlight w:val="yellow"/>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w:t>
            </w:r>
          </w:p>
        </w:tc>
        <w:tc>
          <w:tcPr>
            <w:tcW w:w="1520" w:type="dxa"/>
            <w:noWrap w:val="0"/>
            <w:vAlign w:val="center"/>
          </w:tcPr>
          <w:p>
            <w:pPr>
              <w:pStyle w:val="6"/>
              <w:spacing w:line="220" w:lineRule="exact"/>
              <w:jc w:val="both"/>
              <w:rPr>
                <w:rFonts w:hint="default" w:ascii="Times New Roman" w:hAnsi="Times New Roman" w:eastAsia="方正仿宋_GBK" w:cs="Times New Roman"/>
                <w:color w:val="auto"/>
                <w:spacing w:val="-2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2"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24</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打造职工之家和工会驿站建设项目</w:t>
            </w:r>
          </w:p>
        </w:tc>
        <w:tc>
          <w:tcPr>
            <w:tcW w:w="2407" w:type="dxa"/>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在符合条件的新就业形态群体、街道（镇）总工会、社区（村）工会计划打造省、市级职工之家2家；</w:t>
            </w:r>
            <w:r>
              <w:rPr>
                <w:rFonts w:hint="default" w:ascii="Times New Roman" w:hAnsi="Times New Roman" w:eastAsia="方正仿宋_GBK" w:cs="Times New Roman"/>
                <w:color w:val="auto"/>
                <w:spacing w:val="6"/>
                <w:sz w:val="20"/>
                <w:szCs w:val="20"/>
              </w:rPr>
              <w:t>新建工会驿站3个以上。</w:t>
            </w:r>
          </w:p>
        </w:tc>
        <w:tc>
          <w:tcPr>
            <w:tcW w:w="3354" w:type="dxa"/>
            <w:tcBorders>
              <w:left w:val="single" w:color="auto" w:sz="4" w:space="0"/>
              <w:right w:val="single" w:color="auto" w:sz="4" w:space="0"/>
            </w:tcBorders>
            <w:noWrap w:val="0"/>
            <w:vAlign w:val="center"/>
          </w:tcPr>
          <w:p>
            <w:pPr>
              <w:widowControl/>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一季度：开展摸底，邀请市总工会对符合条件的职工阵地和工会驿站进行调研；</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二季度：设计职工之家、工会驿站方案，向上级工会进行项目申报；</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三季度：开展基层工会职工之家阵地和工会驿站建设工作，计划投资15万元；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四季度：进行审核验收并拨付建设资金，计划投资25万元。</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区总工会</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已在恒德社区、美之源培训学校、兰尖社区打造工会驿站3家，并投入使用；东区奥林匹克省级职工阵地和东区司法律所工联会市级职工阵地正在建设中。</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4"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25</w:t>
            </w:r>
          </w:p>
        </w:tc>
        <w:tc>
          <w:tcPr>
            <w:tcW w:w="1312" w:type="dxa"/>
            <w:tcBorders>
              <w:left w:val="single" w:color="auto" w:sz="4" w:space="0"/>
            </w:tcBorders>
            <w:noWrap w:val="0"/>
            <w:vAlign w:val="center"/>
          </w:tcPr>
          <w:p>
            <w:pPr>
              <w:tabs>
                <w:tab w:val="left" w:pos="261"/>
              </w:tabs>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文化惠民工程建设</w:t>
            </w:r>
          </w:p>
        </w:tc>
        <w:tc>
          <w:tcPr>
            <w:tcW w:w="2407" w:type="dxa"/>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开展“三下乡、四进社区”“五一、庆中秋、国庆”等我们的节日等系列群众文艺演出活动12场，引进话剧演出1场，满足辖区群众精神文化需求，为公共文化服务奠定坚实的基础。</w:t>
            </w:r>
          </w:p>
        </w:tc>
        <w:tc>
          <w:tcPr>
            <w:tcW w:w="3354" w:type="dxa"/>
            <w:tcBorders>
              <w:left w:val="single" w:color="auto" w:sz="4" w:space="0"/>
              <w:right w:val="single" w:color="auto" w:sz="4" w:space="0"/>
            </w:tcBorders>
            <w:noWrap w:val="0"/>
            <w:vAlign w:val="center"/>
          </w:tcPr>
          <w:p>
            <w:pPr>
              <w:widowControl/>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pPr>
              <w:spacing w:line="220" w:lineRule="exact"/>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一季度：开展“三下乡四进社区”“欢欢喜喜过大年”</w:t>
            </w:r>
            <w:r>
              <w:rPr>
                <w:rFonts w:hint="default" w:ascii="Times New Roman" w:hAnsi="Times New Roman" w:eastAsia="方正仿宋_GBK" w:cs="Times New Roman"/>
                <w:color w:val="auto"/>
                <w:sz w:val="20"/>
                <w:szCs w:val="20"/>
                <w:lang w:eastAsia="zh-CN"/>
              </w:rPr>
              <w:t>“</w:t>
            </w:r>
            <w:r>
              <w:rPr>
                <w:rFonts w:hint="default" w:ascii="Times New Roman" w:hAnsi="Times New Roman" w:eastAsia="方正仿宋_GBK" w:cs="Times New Roman"/>
                <w:color w:val="auto"/>
                <w:sz w:val="20"/>
                <w:szCs w:val="20"/>
              </w:rPr>
              <w:t>群众文化演出进基层活动”“三线文化周”等文艺演出活动4场，</w:t>
            </w:r>
            <w:r>
              <w:rPr>
                <w:rFonts w:hint="default" w:ascii="Times New Roman" w:hAnsi="Times New Roman" w:eastAsia="方正仿宋_GBK" w:cs="Times New Roman"/>
                <w:color w:val="auto"/>
                <w:spacing w:val="-6"/>
                <w:sz w:val="20"/>
                <w:szCs w:val="20"/>
              </w:rPr>
              <w:t>开展“相阅一起”读书会、“心阅童行”音乐会，计划投资1.8万元；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二季度：开展“庆五一”“文化馆服务宣传周”启动仪式暨“我们的中国梦--文化进万家”等文艺演出5场，计划投资19.2万元；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三季度：开展庆“中秋”“国庆”文艺活动2场，计划投资0.5万元；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四季度：开展庆“元旦”文艺演出及书画展，计划投资0.5万元。</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7"/>
                <w:kern w:val="2"/>
                <w:sz w:val="20"/>
                <w:szCs w:val="20"/>
                <w:lang w:val="en-US" w:eastAsia="zh-CN" w:bidi="ar-SA"/>
              </w:rPr>
              <w:t>区文化广播电视和旅游局</w:t>
            </w:r>
          </w:p>
        </w:tc>
        <w:tc>
          <w:tcPr>
            <w:tcW w:w="2787" w:type="dxa"/>
            <w:noWrap w:val="0"/>
            <w:vAlign w:val="center"/>
          </w:tcPr>
          <w:p>
            <w:pPr>
              <w:spacing w:line="220" w:lineRule="exact"/>
              <w:rPr>
                <w:rFonts w:hint="default" w:ascii="Times New Roman" w:hAnsi="Times New Roman" w:eastAsia="方正仿宋_GBK" w:cs="Times New Roman"/>
                <w:color w:val="auto"/>
                <w:spacing w:val="-6"/>
                <w:position w:val="0"/>
                <w:sz w:val="20"/>
                <w:szCs w:val="20"/>
                <w:lang w:val="en-US" w:eastAsia="zh-CN"/>
              </w:rPr>
            </w:pPr>
            <w:r>
              <w:rPr>
                <w:rFonts w:hint="default" w:ascii="Times New Roman" w:hAnsi="Times New Roman" w:eastAsia="方正仿宋_GBK" w:cs="Times New Roman"/>
                <w:color w:val="auto"/>
                <w:spacing w:val="-6"/>
                <w:position w:val="0"/>
                <w:sz w:val="20"/>
                <w:szCs w:val="20"/>
                <w:lang w:val="en-US" w:eastAsia="zh-CN"/>
              </w:rPr>
              <w:t>1.已开展“三下乡四进社区”“欢欢喜喜过大年—文化迎春  艺术为民”等文艺演出活动4场，开展东华山山地体育公园无人机表演活动、“相阅一起”读书会、“心阅童行”音乐会，累计投入49.4753万元。</w:t>
            </w:r>
          </w:p>
          <w:p>
            <w:pPr>
              <w:spacing w:line="220" w:lineRule="exact"/>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position w:val="0"/>
                <w:sz w:val="20"/>
                <w:szCs w:val="20"/>
                <w:lang w:val="en-US" w:eastAsia="zh-CN"/>
              </w:rPr>
              <w:t>2.已开展东区“文化馆服务宣传周”启动仪式暨“我们的中国梦—文化进万家”文艺演出、庆“五一”文艺演出等活动5场，6月每周周五、周六，开展星空不见不散民谣音乐会，累计投入50.1293万元。</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tabs>
                <w:tab w:val="left" w:pos="261"/>
              </w:tabs>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5"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26</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bCs/>
                <w:color w:val="auto"/>
                <w:kern w:val="0"/>
                <w:sz w:val="20"/>
                <w:szCs w:val="20"/>
              </w:rPr>
              <w:t>基本公共卫生服务</w:t>
            </w:r>
          </w:p>
        </w:tc>
        <w:tc>
          <w:tcPr>
            <w:tcW w:w="2407" w:type="dxa"/>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为东区41.2万常住居民免费提供健康档案管理、免疫规划、重点人群健康管理等基本公共卫生服务项目服务。</w:t>
            </w:r>
          </w:p>
        </w:tc>
        <w:tc>
          <w:tcPr>
            <w:tcW w:w="3354" w:type="dxa"/>
            <w:tcBorders>
              <w:left w:val="single" w:color="auto" w:sz="4" w:space="0"/>
              <w:right w:val="single" w:color="auto" w:sz="4" w:space="0"/>
            </w:tcBorders>
            <w:noWrap w:val="0"/>
            <w:vAlign w:val="center"/>
          </w:tcPr>
          <w:p>
            <w:pPr>
              <w:widowControl/>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pPr>
              <w:spacing w:line="220" w:lineRule="exac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一季度：完成目标任务覆盖人群约30%；预计拨付资金约900万元；</w:t>
            </w:r>
          </w:p>
          <w:p>
            <w:pPr>
              <w:spacing w:line="220" w:lineRule="exac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二季度：完成目标任务覆盖人群约50%；预计拨付资金约1600万元；</w:t>
            </w:r>
          </w:p>
          <w:p>
            <w:pPr>
              <w:spacing w:line="220" w:lineRule="exac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三季度：完成目标任务覆盖人群约80%；预计拨付资金约2600万元；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bCs/>
                <w:color w:val="auto"/>
                <w:kern w:val="0"/>
                <w:sz w:val="20"/>
                <w:szCs w:val="20"/>
              </w:rPr>
              <w:t>四季度：完成目标任务覆盖人群100%；完成资金拨付100%。</w:t>
            </w:r>
          </w:p>
        </w:tc>
        <w:tc>
          <w:tcPr>
            <w:tcW w:w="1268"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6"/>
                <w:sz w:val="20"/>
                <w:szCs w:val="20"/>
              </w:rPr>
              <w:t>区卫生健康局</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已</w:t>
            </w:r>
            <w:r>
              <w:rPr>
                <w:rFonts w:hint="default" w:ascii="Times New Roman" w:hAnsi="Times New Roman" w:eastAsia="方正仿宋_GBK" w:cs="Times New Roman"/>
                <w:color w:val="auto"/>
                <w:spacing w:val="0"/>
                <w:kern w:val="2"/>
                <w:sz w:val="20"/>
                <w:szCs w:val="20"/>
                <w:lang w:val="en-US" w:eastAsia="zh-CN" w:bidi="ar-SA"/>
              </w:rPr>
              <w:t>累计为24.62万</w:t>
            </w:r>
            <w:r>
              <w:rPr>
                <w:rFonts w:hint="eastAsia" w:ascii="Times New Roman" w:hAnsi="Times New Roman" w:eastAsia="方正仿宋_GBK" w:cs="Times New Roman"/>
                <w:color w:val="auto"/>
                <w:spacing w:val="0"/>
                <w:kern w:val="2"/>
                <w:sz w:val="20"/>
                <w:szCs w:val="20"/>
                <w:lang w:val="en-US" w:eastAsia="zh-CN" w:bidi="ar-SA"/>
              </w:rPr>
              <w:t>常住居民</w:t>
            </w:r>
            <w:r>
              <w:rPr>
                <w:rFonts w:hint="default" w:ascii="Times New Roman" w:hAnsi="Times New Roman" w:eastAsia="方正仿宋_GBK" w:cs="Times New Roman"/>
                <w:color w:val="auto"/>
                <w:spacing w:val="0"/>
                <w:kern w:val="2"/>
                <w:sz w:val="20"/>
                <w:szCs w:val="20"/>
                <w:lang w:val="en-US" w:eastAsia="zh-CN" w:bidi="ar-SA"/>
              </w:rPr>
              <w:t>提供基本公共卫生服务，服务人口进度达60.14%，已拨付资金1640.13万元。</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lang w:val="en-US" w:eastAsia="zh-CN" w:bidi="ar-SA"/>
              </w:rPr>
              <w:t>因</w:t>
            </w:r>
            <w:r>
              <w:rPr>
                <w:rFonts w:hint="default" w:ascii="Times New Roman" w:hAnsi="Times New Roman" w:eastAsia="方正仿宋_GBK" w:cs="Times New Roman"/>
                <w:color w:val="auto"/>
                <w:spacing w:val="0"/>
                <w:kern w:val="2"/>
                <w:sz w:val="20"/>
                <w:szCs w:val="20"/>
                <w:lang w:val="en-US" w:eastAsia="zh-CN" w:bidi="ar-SA"/>
              </w:rPr>
              <w:t>东区人口基数大</w:t>
            </w:r>
            <w:r>
              <w:rPr>
                <w:rFonts w:hint="eastAsia" w:ascii="Times New Roman" w:hAnsi="Times New Roman" w:eastAsia="方正仿宋_GBK" w:cs="Times New Roman"/>
                <w:color w:val="auto"/>
                <w:spacing w:val="0"/>
                <w:kern w:val="2"/>
                <w:sz w:val="20"/>
                <w:szCs w:val="20"/>
                <w:lang w:val="en-US" w:eastAsia="zh-CN" w:bidi="ar-SA"/>
              </w:rPr>
              <w:t>，</w:t>
            </w:r>
            <w:r>
              <w:rPr>
                <w:rFonts w:hint="default" w:ascii="Times New Roman" w:hAnsi="Times New Roman" w:eastAsia="方正仿宋_GBK" w:cs="Times New Roman"/>
                <w:color w:val="auto"/>
                <w:spacing w:val="0"/>
                <w:kern w:val="2"/>
                <w:sz w:val="20"/>
                <w:szCs w:val="20"/>
                <w:lang w:val="en-US" w:eastAsia="zh-CN" w:bidi="ar-SA"/>
              </w:rPr>
              <w:t>老年人流失严重，</w:t>
            </w:r>
            <w:r>
              <w:rPr>
                <w:rFonts w:hint="default" w:ascii="Times New Roman" w:hAnsi="Times New Roman" w:eastAsia="方正仿宋_GBK" w:cs="Times New Roman"/>
                <w:color w:val="auto"/>
                <w:spacing w:val="-6"/>
                <w:kern w:val="2"/>
                <w:sz w:val="20"/>
                <w:szCs w:val="20"/>
                <w:lang w:val="en-US" w:eastAsia="zh-CN" w:bidi="ar-SA"/>
              </w:rPr>
              <w:t>老年人及慢病患者规范管理率指标完成难度大。</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3"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rPr>
              <w:t>2</w:t>
            </w:r>
            <w:r>
              <w:rPr>
                <w:rFonts w:hint="default" w:ascii="Times New Roman" w:hAnsi="Times New Roman" w:eastAsia="方正仿宋_GBK" w:cs="Times New Roman"/>
                <w:color w:val="auto"/>
                <w:sz w:val="20"/>
                <w:szCs w:val="20"/>
                <w:lang w:val="en-US" w:eastAsia="zh-CN"/>
              </w:rPr>
              <w:t>7</w:t>
            </w:r>
          </w:p>
        </w:tc>
        <w:tc>
          <w:tcPr>
            <w:tcW w:w="1312" w:type="dxa"/>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人口均衡发展工作</w:t>
            </w:r>
          </w:p>
        </w:tc>
        <w:tc>
          <w:tcPr>
            <w:tcW w:w="2407" w:type="dxa"/>
            <w:noWrap w:val="0"/>
            <w:vAlign w:val="center"/>
          </w:tcPr>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为提高优生优育服务水平，营造高质量人口发展环境，兑现发放2023年度育儿补贴金，免费筛查新生儿先天性心脏病4844人；为800对结婚登记当事人提供免费婚检，为968人提供免费孕前优生健康检查，持续开展暖心行动，</w:t>
            </w:r>
            <w:r>
              <w:rPr>
                <w:rFonts w:hint="default" w:ascii="Times New Roman" w:hAnsi="Times New Roman" w:eastAsia="方正仿宋_GBK" w:cs="Times New Roman"/>
                <w:color w:val="auto"/>
                <w:spacing w:val="-6"/>
                <w:kern w:val="0"/>
                <w:sz w:val="20"/>
                <w:szCs w:val="20"/>
              </w:rPr>
              <w:t>落实计生特殊家庭住院自费部分10%医疗救助，关爱计生特殊家庭。</w:t>
            </w: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2024年内完成，其中：</w:t>
            </w:r>
          </w:p>
          <w:p>
            <w:pPr>
              <w:spacing w:line="22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一季度：发放2023年度育儿补贴金，开展住院分娩群众资格申报和资金补助及新生儿先天性心脏病免费筛查、免费婚检、孕检，计划投资275.97万元；</w:t>
            </w:r>
          </w:p>
          <w:p>
            <w:pPr>
              <w:spacing w:line="22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2"/>
                <w:sz w:val="20"/>
                <w:szCs w:val="20"/>
              </w:rPr>
              <w:t>二季度：</w:t>
            </w:r>
            <w:r>
              <w:rPr>
                <w:rFonts w:hint="default" w:ascii="Times New Roman" w:hAnsi="Times New Roman" w:eastAsia="方正仿宋_GBK" w:cs="Times New Roman"/>
                <w:color w:val="auto"/>
                <w:kern w:val="2"/>
                <w:sz w:val="20"/>
                <w:szCs w:val="20"/>
                <w:highlight w:val="none"/>
              </w:rPr>
              <w:t>持续做好三孩政策及育儿补贴政策的宣传、申报、审批、公示；</w:t>
            </w:r>
            <w:r>
              <w:rPr>
                <w:rFonts w:hint="default" w:ascii="Times New Roman" w:hAnsi="Times New Roman" w:eastAsia="方正仿宋_GBK" w:cs="Times New Roman"/>
                <w:color w:val="auto"/>
                <w:kern w:val="2"/>
                <w:sz w:val="20"/>
                <w:szCs w:val="20"/>
              </w:rPr>
              <w:t>发放计划生育家庭特别扶助金及住院自费部分10%医疗补助</w:t>
            </w:r>
            <w:r>
              <w:rPr>
                <w:rFonts w:hint="default" w:ascii="Times New Roman" w:hAnsi="Times New Roman" w:eastAsia="方正仿宋_GBK" w:cs="Times New Roman"/>
                <w:color w:val="auto"/>
                <w:kern w:val="0"/>
                <w:sz w:val="20"/>
                <w:szCs w:val="20"/>
              </w:rPr>
              <w:t>，持续开展免费住院分娩资格申报和资金补助、新生儿先心病免费筛查、免费婚检、孕检等工作，计划投资556.67万元；</w:t>
            </w:r>
          </w:p>
          <w:p>
            <w:pPr>
              <w:spacing w:line="22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三季度：开展7.11世界人口日生育友好环境系列宣传活动；完成计生特殊家庭交通补贴发放。持续开展10%医疗救助，免费住院分娩审核补助及新生儿先心病免费筛查和婚检、孕检等工作，计划投资82.67万元；</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四季度：持续做好宣传、下半年计生特别扶助金发放10%医疗救助。完成全年免费住院分娩审核及补助。持续做好新生儿先心病免费筛查、免费婚检、孕检，计划投资581.67万元。</w:t>
            </w:r>
          </w:p>
        </w:tc>
        <w:tc>
          <w:tcPr>
            <w:tcW w:w="1268" w:type="dxa"/>
            <w:noWrap w:val="0"/>
            <w:vAlign w:val="center"/>
          </w:tcPr>
          <w:p>
            <w:pPr>
              <w:spacing w:line="220" w:lineRule="exact"/>
              <w:jc w:val="center"/>
              <w:rPr>
                <w:rFonts w:hint="default" w:ascii="Times New Roman" w:hAnsi="Times New Roman" w:eastAsia="方正仿宋_GBK" w:cs="Times New Roman"/>
                <w:color w:val="auto"/>
                <w:spacing w:val="11"/>
                <w:sz w:val="20"/>
                <w:szCs w:val="20"/>
              </w:rPr>
            </w:pPr>
            <w:r>
              <w:rPr>
                <w:rFonts w:hint="default" w:ascii="Times New Roman" w:hAnsi="Times New Roman" w:eastAsia="方正仿宋_GBK" w:cs="Times New Roman"/>
                <w:color w:val="auto"/>
                <w:spacing w:val="6"/>
                <w:sz w:val="20"/>
                <w:szCs w:val="20"/>
              </w:rPr>
              <w:t>区卫生健康局</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1.及时足额发放2023年育儿补助资金507人、246.3万元。</w:t>
            </w:r>
            <w:r>
              <w:rPr>
                <w:rFonts w:hint="eastAsia" w:ascii="Times New Roman" w:hAnsi="Times New Roman" w:eastAsia="方正仿宋_GBK" w:cs="Times New Roman"/>
                <w:color w:val="auto"/>
                <w:spacing w:val="0"/>
                <w:kern w:val="2"/>
                <w:sz w:val="20"/>
                <w:szCs w:val="20"/>
                <w:lang w:val="en-US" w:eastAsia="zh-CN" w:bidi="ar-SA"/>
              </w:rPr>
              <w:t>累计</w:t>
            </w:r>
            <w:r>
              <w:rPr>
                <w:rFonts w:hint="default" w:ascii="Times New Roman" w:hAnsi="Times New Roman" w:eastAsia="方正仿宋_GBK" w:cs="Times New Roman"/>
                <w:color w:val="auto"/>
                <w:spacing w:val="0"/>
                <w:kern w:val="2"/>
                <w:sz w:val="20"/>
                <w:szCs w:val="20"/>
                <w:lang w:val="en-US" w:eastAsia="zh-CN" w:bidi="ar-SA"/>
              </w:rPr>
              <w:t>育儿补贴申报审核符合条件对象609人。</w:t>
            </w:r>
          </w:p>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w:t>
            </w:r>
            <w:r>
              <w:rPr>
                <w:rFonts w:hint="eastAsia" w:ascii="Times New Roman" w:hAnsi="Times New Roman" w:eastAsia="方正仿宋_GBK" w:cs="Times New Roman"/>
                <w:color w:val="auto"/>
                <w:spacing w:val="0"/>
                <w:kern w:val="2"/>
                <w:sz w:val="20"/>
                <w:szCs w:val="20"/>
                <w:lang w:val="en-US" w:eastAsia="zh-CN" w:bidi="ar-SA"/>
              </w:rPr>
              <w:t>已</w:t>
            </w:r>
            <w:r>
              <w:rPr>
                <w:rFonts w:hint="default" w:ascii="Times New Roman" w:hAnsi="Times New Roman" w:eastAsia="方正仿宋_GBK" w:cs="Times New Roman"/>
                <w:color w:val="auto"/>
                <w:spacing w:val="0"/>
                <w:kern w:val="2"/>
                <w:sz w:val="20"/>
                <w:szCs w:val="20"/>
                <w:lang w:val="en-US" w:eastAsia="zh-CN" w:bidi="ar-SA"/>
              </w:rPr>
              <w:t>为新生儿先天性心脏病免费筛查2430人，免费做心脏超声49人，免费婚检569对，孕优检查383人。</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100"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部分独生子女伤残死亡家庭在生活保障、养老照料、居住条件、大病医疗、精神慰藉、政策补助等方面提出了一系列超现行政策要求，存在涉稳风险。</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1" w:hRule="atLeast"/>
          <w:jc w:val="center"/>
        </w:trPr>
        <w:tc>
          <w:tcPr>
            <w:tcW w:w="529" w:type="dxa"/>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28</w:t>
            </w:r>
          </w:p>
        </w:tc>
        <w:tc>
          <w:tcPr>
            <w:tcW w:w="1312" w:type="dxa"/>
            <w:tcBorders>
              <w:left w:val="single" w:color="auto" w:sz="4" w:space="0"/>
            </w:tcBorders>
            <w:noWrap w:val="0"/>
            <w:vAlign w:val="center"/>
          </w:tcPr>
          <w:p>
            <w:pPr>
              <w:widowControl/>
              <w:spacing w:line="220" w:lineRule="exact"/>
              <w:jc w:val="both"/>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spacing w:val="-11"/>
                <w:kern w:val="0"/>
                <w:sz w:val="20"/>
                <w:szCs w:val="20"/>
              </w:rPr>
              <w:t>困难群众托底保障、残疾人两项补贴</w:t>
            </w:r>
          </w:p>
        </w:tc>
        <w:tc>
          <w:tcPr>
            <w:tcW w:w="2407" w:type="dxa"/>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6"/>
                <w:position w:val="0"/>
                <w:sz w:val="20"/>
                <w:szCs w:val="20"/>
                <w:lang w:val="en-US" w:eastAsia="zh-CN"/>
              </w:rPr>
              <w:t>预计发放城乡低保、特困人员救助供养资金、临时救助资金、特殊困难青少年慰问金约2000人、1500万元；预计发放困难残疾人生活补贴、重度残疾人护理补贴约2600人、250万元。</w:t>
            </w: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2024年内完成，其中：</w:t>
            </w:r>
          </w:p>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一季度：完成25%，累计发放困难群众托底保障资金375万元、残疾人“两项补贴”60万元左右；</w:t>
            </w:r>
          </w:p>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二季度：完成50%，累计发放困难群众托底保障资金750万元、残疾人“两项补贴”120万元；</w:t>
            </w:r>
          </w:p>
          <w:p>
            <w:pPr>
              <w:spacing w:line="220" w:lineRule="exact"/>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三季度：完成75%，累计发放困难群众托底保障资金1129万元、残疾人“两项补贴”190万元；</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四季度：完成100%，累计发放困难群众托底保障资金1500万元、残疾人“两项补贴”250万元。</w:t>
            </w:r>
          </w:p>
        </w:tc>
        <w:tc>
          <w:tcPr>
            <w:tcW w:w="1268" w:type="dxa"/>
            <w:noWrap w:val="0"/>
            <w:vAlign w:val="center"/>
          </w:tcPr>
          <w:p>
            <w:pPr>
              <w:widowControl/>
              <w:spacing w:line="220" w:lineRule="exact"/>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区民政局</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累计发放</w:t>
            </w:r>
            <w:r>
              <w:rPr>
                <w:rFonts w:hint="eastAsia" w:ascii="Times New Roman" w:hAnsi="Times New Roman" w:eastAsia="方正仿宋_GBK" w:cs="Times New Roman"/>
                <w:color w:val="auto"/>
                <w:spacing w:val="0"/>
                <w:kern w:val="2"/>
                <w:sz w:val="20"/>
                <w:szCs w:val="20"/>
                <w:lang w:val="en-US" w:eastAsia="zh-CN" w:bidi="ar-SA"/>
              </w:rPr>
              <w:t>困难群众托底保障</w:t>
            </w:r>
            <w:r>
              <w:rPr>
                <w:rFonts w:hint="default" w:ascii="Times New Roman" w:hAnsi="Times New Roman" w:eastAsia="方正仿宋_GBK" w:cs="Times New Roman"/>
                <w:color w:val="auto"/>
                <w:spacing w:val="0"/>
                <w:kern w:val="2"/>
                <w:sz w:val="20"/>
                <w:szCs w:val="20"/>
                <w:lang w:val="en-US" w:eastAsia="zh-CN" w:bidi="ar-SA"/>
              </w:rPr>
              <w:t>资金（补贴）1322.16万元，完成75.33%：为4355人次困难残疾人发放生活补贴43.56万元；为16870人次重度残疾人发放护理补贴139.209万元；为12251人次城乡低保人员发放低保金1046.87万元；为157名困难群众发放临时生活救助金57.69万元；</w:t>
            </w:r>
            <w:r>
              <w:rPr>
                <w:rFonts w:hint="default" w:ascii="Times New Roman" w:hAnsi="Times New Roman" w:eastAsia="方正仿宋_GBK" w:cs="Times New Roman"/>
                <w:color w:val="auto"/>
                <w:spacing w:val="-6"/>
                <w:kern w:val="2"/>
                <w:sz w:val="20"/>
                <w:szCs w:val="20"/>
                <w:lang w:val="en-US" w:eastAsia="zh-CN" w:bidi="ar-SA"/>
              </w:rPr>
              <w:t>为245人次城乡特困人员发放供养金34.83万元。</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529"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29</w:t>
            </w:r>
          </w:p>
        </w:tc>
        <w:tc>
          <w:tcPr>
            <w:tcW w:w="1312" w:type="dxa"/>
            <w:vMerge w:val="restart"/>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残疾人帮扶项目</w:t>
            </w:r>
          </w:p>
        </w:tc>
        <w:tc>
          <w:tcPr>
            <w:tcW w:w="2407" w:type="dxa"/>
            <w:vMerge w:val="restart"/>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6"/>
                <w:position w:val="0"/>
                <w:sz w:val="20"/>
                <w:szCs w:val="20"/>
                <w:lang w:val="en-US" w:eastAsia="zh-CN"/>
              </w:rPr>
              <w:t>为310名困难精神病患者提供医疗（住院、服药）救助，减轻残疾人家庭负担，帮助恢复或补偿残疾人功能；为20户重度困难残疾人家庭实施残疾人家庭无障碍改造，提高残疾人自主生活能力和生活质量；为80人实施义务教育阶段残疾学生生活补贴，提升特殊教育普惠力度。</w:t>
            </w: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（困难精神病患者提供医疗救助）2024年内完成，其中：</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一季度：启动摸底需求，计划投资0万元；</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二季度：筛查确认名单，计划投资0万元；</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三季度：完成80%，计划投资51.04万元；</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四季度：全面完成，计划投资63.8万元。</w:t>
            </w:r>
          </w:p>
        </w:tc>
        <w:tc>
          <w:tcPr>
            <w:tcW w:w="1268" w:type="dxa"/>
            <w:vMerge w:val="restart"/>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区残联</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w:t>
            </w:r>
            <w:r>
              <w:rPr>
                <w:rFonts w:hint="eastAsia" w:ascii="Times New Roman" w:hAnsi="Times New Roman" w:eastAsia="方正仿宋_GBK" w:cs="Times New Roman"/>
                <w:color w:val="auto"/>
                <w:spacing w:val="0"/>
                <w:kern w:val="2"/>
                <w:sz w:val="20"/>
                <w:szCs w:val="20"/>
                <w:lang w:val="en-US" w:eastAsia="zh-CN" w:bidi="ar-SA"/>
              </w:rPr>
              <w:t>为316名</w:t>
            </w:r>
            <w:r>
              <w:rPr>
                <w:rFonts w:hint="default" w:ascii="Times New Roman" w:hAnsi="Times New Roman" w:eastAsia="方正仿宋_GBK" w:cs="Times New Roman"/>
                <w:color w:val="auto"/>
                <w:spacing w:val="0"/>
                <w:kern w:val="2"/>
                <w:sz w:val="20"/>
                <w:szCs w:val="20"/>
                <w:lang w:val="en-US" w:eastAsia="zh-CN" w:bidi="ar-SA"/>
              </w:rPr>
              <w:t>困难精神病患者提供医疗（住院、服药）救助，其中服药救助240名、住院救助76名。</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vMerge w:val="restart"/>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529" w:type="dxa"/>
            <w:vMerge w:val="continue"/>
            <w:tcBorders>
              <w:left w:val="single" w:color="auto" w:sz="4" w:space="0"/>
              <w:right w:val="single" w:color="auto" w:sz="4" w:space="0"/>
            </w:tcBorders>
            <w:noWrap w:val="0"/>
            <w:vAlign w:val="center"/>
          </w:tcPr>
          <w:p>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12" w:type="dxa"/>
            <w:vMerge w:val="continue"/>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p>
        </w:tc>
        <w:tc>
          <w:tcPr>
            <w:tcW w:w="2407" w:type="dxa"/>
            <w:vMerge w:val="continue"/>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（重度困难残疾人家庭实施残疾人家庭无障碍改造）2024年内完成，其中：</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一季度：启动摸底需求，计划投资0万元；</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二季度：制定方案，计划投资0万元；</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三季度：入户筛查、实施改造，计划投资0万元；</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四季度：</w:t>
            </w:r>
            <w:r>
              <w:rPr>
                <w:rFonts w:hint="default" w:ascii="Times New Roman" w:hAnsi="Times New Roman" w:eastAsia="方正仿宋_GBK" w:cs="Times New Roman"/>
                <w:color w:val="auto"/>
                <w:spacing w:val="-6"/>
                <w:position w:val="0"/>
                <w:sz w:val="20"/>
                <w:szCs w:val="20"/>
                <w:lang w:val="en-US" w:eastAsia="zh-CN"/>
              </w:rPr>
              <w:t>完成改造并验收，计划投资8万元。</w:t>
            </w:r>
          </w:p>
        </w:tc>
        <w:tc>
          <w:tcPr>
            <w:tcW w:w="1268" w:type="dxa"/>
            <w:vMerge w:val="continue"/>
            <w:noWrap w:val="0"/>
            <w:vAlign w:val="center"/>
          </w:tcPr>
          <w:p>
            <w:pPr>
              <w:spacing w:line="220" w:lineRule="exact"/>
              <w:jc w:val="center"/>
              <w:rPr>
                <w:rFonts w:hint="default" w:ascii="Times New Roman" w:hAnsi="Times New Roman" w:eastAsia="方正仿宋_GBK" w:cs="Times New Roman"/>
                <w:color w:val="auto"/>
                <w:sz w:val="20"/>
                <w:szCs w:val="20"/>
              </w:rPr>
            </w:pP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为28户困难重度残疾人家庭实施残疾人家庭无障碍改造，已完成改造16户，</w:t>
            </w:r>
            <w:r>
              <w:rPr>
                <w:rFonts w:hint="eastAsia" w:ascii="Times New Roman" w:hAnsi="Times New Roman" w:eastAsia="方正仿宋_GBK" w:cs="Times New Roman"/>
                <w:color w:val="auto"/>
                <w:spacing w:val="0"/>
                <w:kern w:val="2"/>
                <w:sz w:val="20"/>
                <w:szCs w:val="20"/>
                <w:lang w:val="en-US" w:eastAsia="zh-CN" w:bidi="ar-SA"/>
              </w:rPr>
              <w:t>剩</w:t>
            </w:r>
            <w:r>
              <w:rPr>
                <w:rFonts w:hint="default" w:ascii="Times New Roman" w:hAnsi="Times New Roman" w:eastAsia="方正仿宋_GBK" w:cs="Times New Roman"/>
                <w:color w:val="auto"/>
                <w:spacing w:val="0"/>
                <w:kern w:val="2"/>
                <w:sz w:val="20"/>
                <w:szCs w:val="20"/>
                <w:lang w:val="en-US" w:eastAsia="zh-CN" w:bidi="ar-SA"/>
              </w:rPr>
              <w:t>余12户正在改造中。</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vMerge w:val="continue"/>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529" w:type="dxa"/>
            <w:vMerge w:val="continue"/>
            <w:tcBorders>
              <w:left w:val="single" w:color="auto" w:sz="4" w:space="0"/>
              <w:right w:val="single" w:color="auto" w:sz="4" w:space="0"/>
            </w:tcBorders>
            <w:noWrap w:val="0"/>
            <w:vAlign w:val="center"/>
          </w:tcPr>
          <w:p>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12" w:type="dxa"/>
            <w:vMerge w:val="continue"/>
            <w:tcBorders>
              <w:left w:val="single" w:color="auto" w:sz="4" w:space="0"/>
            </w:tcBorders>
            <w:noWrap w:val="0"/>
            <w:vAlign w:val="center"/>
          </w:tcPr>
          <w:p>
            <w:pPr>
              <w:spacing w:line="220" w:lineRule="exact"/>
              <w:jc w:val="both"/>
              <w:rPr>
                <w:rFonts w:hint="default" w:ascii="Times New Roman" w:hAnsi="Times New Roman" w:eastAsia="方正仿宋_GBK" w:cs="Times New Roman"/>
                <w:color w:val="auto"/>
                <w:sz w:val="20"/>
                <w:szCs w:val="20"/>
              </w:rPr>
            </w:pPr>
          </w:p>
        </w:tc>
        <w:tc>
          <w:tcPr>
            <w:tcW w:w="2407" w:type="dxa"/>
            <w:vMerge w:val="continue"/>
            <w:noWrap w:val="0"/>
            <w:vAlign w:val="center"/>
          </w:tcPr>
          <w:p>
            <w:pPr>
              <w:spacing w:line="220" w:lineRule="exact"/>
              <w:rPr>
                <w:rFonts w:hint="default" w:ascii="Times New Roman" w:hAnsi="Times New Roman" w:eastAsia="方正仿宋_GBK" w:cs="Times New Roman"/>
                <w:color w:val="auto"/>
                <w:sz w:val="20"/>
                <w:szCs w:val="20"/>
              </w:rPr>
            </w:pP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（义务教育阶段残疾学生生活补贴发放）2024年内完成，其中：</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一季度：初步拟定方案；</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二季度：确定方案，进行摸底、宣传；</w:t>
            </w:r>
          </w:p>
          <w:p>
            <w:pPr>
              <w:spacing w:line="220" w:lineRule="exact"/>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三季度：确定补助名单；</w:t>
            </w:r>
          </w:p>
          <w:p>
            <w:pPr>
              <w:spacing w:line="220" w:lineRule="exac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1"/>
                <w:position w:val="0"/>
                <w:sz w:val="20"/>
                <w:szCs w:val="20"/>
                <w:lang w:val="en-US" w:eastAsia="zh-CN"/>
              </w:rPr>
              <w:t>四季度：兑现补贴，计划投资8万元。</w:t>
            </w:r>
          </w:p>
        </w:tc>
        <w:tc>
          <w:tcPr>
            <w:tcW w:w="1268" w:type="dxa"/>
            <w:vMerge w:val="continue"/>
            <w:noWrap w:val="0"/>
            <w:vAlign w:val="center"/>
          </w:tcPr>
          <w:p>
            <w:pPr>
              <w:spacing w:line="220" w:lineRule="exact"/>
              <w:jc w:val="center"/>
              <w:rPr>
                <w:rFonts w:hint="default" w:ascii="Times New Roman" w:hAnsi="Times New Roman" w:eastAsia="方正仿宋_GBK" w:cs="Times New Roman"/>
                <w:color w:val="auto"/>
                <w:sz w:val="20"/>
                <w:szCs w:val="20"/>
              </w:rPr>
            </w:pP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已将筛查出的义务教育阶段残疾学生生活补贴名单（82人）</w:t>
            </w:r>
            <w:r>
              <w:rPr>
                <w:rFonts w:hint="eastAsia" w:ascii="Times New Roman" w:hAnsi="Times New Roman" w:eastAsia="方正仿宋_GBK" w:cs="Times New Roman"/>
                <w:color w:val="auto"/>
                <w:spacing w:val="0"/>
                <w:kern w:val="2"/>
                <w:sz w:val="20"/>
                <w:szCs w:val="20"/>
                <w:lang w:val="en-US" w:eastAsia="zh-CN" w:bidi="ar-SA"/>
              </w:rPr>
              <w:t>提交</w:t>
            </w:r>
            <w:r>
              <w:rPr>
                <w:rFonts w:hint="default" w:ascii="Times New Roman" w:hAnsi="Times New Roman" w:eastAsia="方正仿宋_GBK" w:cs="Times New Roman"/>
                <w:color w:val="auto"/>
                <w:spacing w:val="0"/>
                <w:kern w:val="2"/>
                <w:sz w:val="20"/>
                <w:szCs w:val="20"/>
                <w:lang w:val="en-US" w:eastAsia="zh-CN" w:bidi="ar-SA"/>
              </w:rPr>
              <w:t>区教育局进行核查。</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vMerge w:val="continue"/>
            <w:noWrap w:val="0"/>
            <w:vAlign w:val="center"/>
          </w:tcPr>
          <w:p>
            <w:pPr>
              <w:spacing w:line="220" w:lineRule="exact"/>
              <w:jc w:val="both"/>
              <w:rPr>
                <w:rFonts w:hint="default" w:ascii="Times New Roman" w:hAnsi="Times New Roman" w:eastAsia="方正仿宋_GBK"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2" w:hRule="atLeast"/>
          <w:jc w:val="center"/>
        </w:trPr>
        <w:tc>
          <w:tcPr>
            <w:tcW w:w="529" w:type="dxa"/>
            <w:noWrap w:val="0"/>
            <w:vAlign w:val="center"/>
          </w:tcPr>
          <w:p>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30</w:t>
            </w:r>
          </w:p>
        </w:tc>
        <w:tc>
          <w:tcPr>
            <w:tcW w:w="1312" w:type="dxa"/>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法律咨询和法律援助案件服务项目</w:t>
            </w:r>
          </w:p>
        </w:tc>
        <w:tc>
          <w:tcPr>
            <w:tcW w:w="2407" w:type="dxa"/>
            <w:noWrap w:val="0"/>
            <w:vAlign w:val="center"/>
          </w:tcPr>
          <w:p>
            <w:pPr>
              <w:spacing w:line="220" w:lineRule="exact"/>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为经济困难群众和符合法定条件的当事人免费提供法律援助咨询服务1800人次，法律援助案件服务200件。</w:t>
            </w:r>
          </w:p>
        </w:tc>
        <w:tc>
          <w:tcPr>
            <w:tcW w:w="3354" w:type="dxa"/>
            <w:tcBorders>
              <w:left w:val="single" w:color="auto" w:sz="4" w:space="0"/>
              <w:right w:val="single" w:color="auto" w:sz="4" w:space="0"/>
            </w:tcBorders>
            <w:noWrap w:val="0"/>
            <w:vAlign w:val="center"/>
          </w:tcPr>
          <w:p>
            <w:pPr>
              <w:spacing w:line="220" w:lineRule="exact"/>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2024年内完成，其中：</w:t>
            </w:r>
          </w:p>
          <w:p>
            <w:pPr>
              <w:spacing w:line="220" w:lineRule="exact"/>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一季度：累计提供法律援助咨询服务450人次、法律援助案件服务50件；</w:t>
            </w:r>
          </w:p>
          <w:p>
            <w:pPr>
              <w:spacing w:line="220" w:lineRule="exact"/>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二季度：累计提供法律援助咨询服务900人次、法律援助案件服务100件；</w:t>
            </w:r>
          </w:p>
          <w:p>
            <w:pPr>
              <w:spacing w:line="220" w:lineRule="exact"/>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三季度：</w:t>
            </w:r>
            <w:r>
              <w:rPr>
                <w:rFonts w:hint="default" w:ascii="Times New Roman" w:hAnsi="Times New Roman" w:eastAsia="方正仿宋_GBK" w:cs="Times New Roman"/>
                <w:color w:val="auto"/>
                <w:spacing w:val="-6"/>
                <w:kern w:val="2"/>
                <w:sz w:val="20"/>
                <w:szCs w:val="20"/>
                <w:lang w:val="en-US" w:eastAsia="zh-CN" w:bidi="ar-SA"/>
              </w:rPr>
              <w:t>累计提供法律援助咨询服务1350人次、法律援助案件服务150件；</w:t>
            </w:r>
          </w:p>
          <w:p>
            <w:pPr>
              <w:spacing w:line="220" w:lineRule="exact"/>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四季度：</w:t>
            </w:r>
            <w:r>
              <w:rPr>
                <w:rFonts w:hint="default" w:ascii="Times New Roman" w:hAnsi="Times New Roman" w:eastAsia="方正仿宋_GBK" w:cs="Times New Roman"/>
                <w:color w:val="auto"/>
                <w:spacing w:val="-6"/>
                <w:kern w:val="2"/>
                <w:sz w:val="20"/>
                <w:szCs w:val="20"/>
                <w:lang w:val="en-US" w:eastAsia="zh-CN" w:bidi="ar-SA"/>
              </w:rPr>
              <w:t>累计提供法律援助咨询服务1800人次、法律援助案件服务200件。</w:t>
            </w:r>
          </w:p>
        </w:tc>
        <w:tc>
          <w:tcPr>
            <w:tcW w:w="1268" w:type="dxa"/>
            <w:noWrap w:val="0"/>
            <w:vAlign w:val="center"/>
          </w:tcPr>
          <w:p>
            <w:pPr>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区司法局</w:t>
            </w:r>
          </w:p>
        </w:tc>
        <w:tc>
          <w:tcPr>
            <w:tcW w:w="2787" w:type="dxa"/>
            <w:noWrap w:val="0"/>
            <w:vAlign w:val="center"/>
          </w:tcPr>
          <w:p>
            <w:pPr>
              <w:pStyle w:val="6"/>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为经济困难群众和符合法定条件的当事人免费提供法律援助咨询服务1098人次，法律援助案件服务230件。</w:t>
            </w:r>
          </w:p>
        </w:tc>
        <w:tc>
          <w:tcPr>
            <w:tcW w:w="78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100" w:type="dxa"/>
            <w:noWrap w:val="0"/>
            <w:vAlign w:val="center"/>
          </w:tcPr>
          <w:p>
            <w:pPr>
              <w:pStyle w:val="6"/>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20" w:type="dxa"/>
            <w:noWrap w:val="0"/>
            <w:vAlign w:val="center"/>
          </w:tcPr>
          <w:p>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bl>
    <w:p>
      <w:pPr>
        <w:bidi w:val="0"/>
        <w:jc w:val="both"/>
        <w:rPr>
          <w:rFonts w:hint="eastAsia" w:asciiTheme="minorHAnsi" w:hAnsiTheme="minorHAnsi" w:eastAsiaTheme="minorEastAsia" w:cstheme="minorBidi"/>
          <w:kern w:val="2"/>
          <w:sz w:val="21"/>
          <w:szCs w:val="24"/>
          <w:lang w:val="en-US" w:eastAsia="zh-CN" w:bidi="ar-SA"/>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7" w:right="2098" w:bottom="1474" w:left="1984" w:header="851" w:footer="992" w:gutter="0"/>
      <w:pgNumType w:fmt="decimal" w:start="17"/>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uY8kBAACa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rr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r65jyQEAAJoDAAAOAAAAAAAAAAEAIAAAAB4BAABkcnMvZTJvRG9j&#10;LnhtbFBLBQYAAAAABgAGAFkBAABZBQ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ZjFhNTBlNTAwZWEyYWJkZDkzYmFmZTdiODBjNGIifQ=="/>
  </w:docVars>
  <w:rsids>
    <w:rsidRoot w:val="31B873FE"/>
    <w:rsid w:val="003448D3"/>
    <w:rsid w:val="016C1290"/>
    <w:rsid w:val="05CF0182"/>
    <w:rsid w:val="06275D90"/>
    <w:rsid w:val="08B90BE9"/>
    <w:rsid w:val="0B8A07A1"/>
    <w:rsid w:val="0E0341A9"/>
    <w:rsid w:val="0E4C7B04"/>
    <w:rsid w:val="0ED86662"/>
    <w:rsid w:val="14985759"/>
    <w:rsid w:val="1723583E"/>
    <w:rsid w:val="247E2BBD"/>
    <w:rsid w:val="25AA6605"/>
    <w:rsid w:val="28D70B46"/>
    <w:rsid w:val="2C117E34"/>
    <w:rsid w:val="2CF07F27"/>
    <w:rsid w:val="31813D45"/>
    <w:rsid w:val="319C4581"/>
    <w:rsid w:val="31B873FE"/>
    <w:rsid w:val="34255A9B"/>
    <w:rsid w:val="34BE214C"/>
    <w:rsid w:val="353C06AF"/>
    <w:rsid w:val="358764E0"/>
    <w:rsid w:val="38020B6B"/>
    <w:rsid w:val="3E4D6DC5"/>
    <w:rsid w:val="3F0264C5"/>
    <w:rsid w:val="40B00C26"/>
    <w:rsid w:val="41653855"/>
    <w:rsid w:val="43860E3A"/>
    <w:rsid w:val="44041969"/>
    <w:rsid w:val="46160AA8"/>
    <w:rsid w:val="48FE5B9A"/>
    <w:rsid w:val="49E90B33"/>
    <w:rsid w:val="4B09475E"/>
    <w:rsid w:val="4B600930"/>
    <w:rsid w:val="4C043CA1"/>
    <w:rsid w:val="4DAF21FB"/>
    <w:rsid w:val="517A6D9E"/>
    <w:rsid w:val="5181771E"/>
    <w:rsid w:val="52F926E5"/>
    <w:rsid w:val="59335BCB"/>
    <w:rsid w:val="5DDC3DE1"/>
    <w:rsid w:val="5EB54C09"/>
    <w:rsid w:val="65DC38FA"/>
    <w:rsid w:val="694E3F32"/>
    <w:rsid w:val="6E223845"/>
    <w:rsid w:val="6E6B5843"/>
    <w:rsid w:val="70765B1C"/>
    <w:rsid w:val="77DE50BA"/>
    <w:rsid w:val="7DB11EB3"/>
    <w:rsid w:val="7F87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4"/>
    <w:basedOn w:val="1"/>
    <w:next w:val="1"/>
    <w:qFormat/>
    <w:uiPriority w:val="99"/>
    <w:pPr>
      <w:keepNext/>
      <w:keepLines/>
      <w:spacing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qFormat/>
    <w:uiPriority w:val="0"/>
    <w:pPr>
      <w:widowControl w:val="0"/>
      <w:ind w:firstLine="420" w:firstLineChars="200"/>
    </w:pPr>
    <w:rPr>
      <w:rFonts w:ascii="Times New Roman" w:hAnsi="Times New Roman" w:eastAsia="宋体" w:cs="Times New Roman"/>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2"/>
    <w:basedOn w:val="1"/>
    <w:next w:val="1"/>
    <w:qFormat/>
    <w:uiPriority w:val="99"/>
    <w:rPr>
      <w:rFonts w:ascii="仿宋_GB2312" w:eastAsia="仿宋_GB2312" w:cs="仿宋_GB2312"/>
      <w:sz w:val="32"/>
      <w:szCs w:val="32"/>
    </w:rPr>
  </w:style>
  <w:style w:type="character" w:customStyle="1" w:styleId="11">
    <w:name w:val="font131"/>
    <w:qFormat/>
    <w:uiPriority w:val="0"/>
    <w:rPr>
      <w:rFonts w:hint="default" w:ascii="Times New Roman" w:hAnsi="Times New Roman" w:cs="Times New Roman"/>
      <w:color w:val="000000"/>
      <w:sz w:val="22"/>
      <w:szCs w:val="22"/>
      <w:u w:val="none"/>
    </w:rPr>
  </w:style>
  <w:style w:type="paragraph" w:customStyle="1" w:styleId="12">
    <w:name w:val="Default"/>
    <w:basedOn w:val="1"/>
    <w:qFormat/>
    <w:uiPriority w:val="0"/>
    <w:pPr>
      <w:autoSpaceDE w:val="0"/>
      <w:autoSpaceDN w:val="0"/>
      <w:adjustRightInd w:val="0"/>
    </w:pPr>
    <w:rPr>
      <w:rFonts w:ascii="微软雅黑" w:hAnsi="Calibri" w:eastAsia="微软雅黑" w:cs="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11871</Words>
  <Characters>12705</Characters>
  <Lines>0</Lines>
  <Paragraphs>0</Paragraphs>
  <TotalTime>40</TotalTime>
  <ScaleCrop>false</ScaleCrop>
  <LinksUpToDate>false</LinksUpToDate>
  <CharactersWithSpaces>12709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2024-08-16T01:28:00Z</dcterms:created>
  <dc:creator>曹开阔</dc:creator>
  <cp:lastModifiedBy>曹开阔</cp:lastModifiedBy>
  <cp:lastPrinted>2024-09-03T07:28:00Z</cp:lastPrinted>
  <dcterms:modified xsi:type="dcterms:W3CDTF">2024-10-15T00:58:45Z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6AAC618D09284853999816104354A6FF_13</vt:lpwstr>
  </property>
</Properties>
</file>