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rPr>
      </w:pPr>
      <w:r>
        <w:rPr>
          <w:rFonts w:eastAsia="黑体"/>
        </w:rPr>
        <w:t>附件4</w:t>
      </w:r>
      <w:bookmarkStart w:id="0" w:name="_GoBack"/>
      <w:bookmarkEnd w:id="0"/>
    </w:p>
    <w:p>
      <w:pPr>
        <w:pStyle w:val="8"/>
        <w:spacing w:line="600" w:lineRule="exact"/>
        <w:rPr>
          <w:rFonts w:ascii="Times New Roman" w:hAnsi="Times New Roman" w:eastAsia="方正小标宋简体"/>
          <w:color w:val="auto"/>
          <w:kern w:val="2"/>
          <w:sz w:val="40"/>
          <w:szCs w:val="40"/>
          <w:lang w:val="en-US"/>
        </w:rPr>
      </w:pPr>
    </w:p>
    <w:p>
      <w:pPr>
        <w:pStyle w:val="8"/>
        <w:spacing w:line="600" w:lineRule="exact"/>
        <w:jc w:val="center"/>
        <w:rPr>
          <w:rFonts w:ascii="Times New Roman" w:hAnsi="Times New Roman" w:eastAsia="方正小标宋简体" w:cs="Times New Roman"/>
          <w:color w:val="auto"/>
          <w:kern w:val="2"/>
          <w:sz w:val="40"/>
          <w:szCs w:val="40"/>
          <w:lang w:val="en-US"/>
        </w:rPr>
      </w:pPr>
      <w:r>
        <w:rPr>
          <w:rFonts w:ascii="Times New Roman" w:hAnsi="Times New Roman" w:eastAsia="方正小标宋简体" w:cs="Times New Roman"/>
          <w:color w:val="auto"/>
          <w:kern w:val="2"/>
          <w:sz w:val="40"/>
          <w:szCs w:val="40"/>
          <w:lang w:val="en-US"/>
        </w:rPr>
        <w:t>202</w:t>
      </w:r>
      <w:r>
        <w:rPr>
          <w:rFonts w:hint="eastAsia" w:ascii="Times New Roman" w:hAnsi="Times New Roman" w:eastAsia="方正小标宋简体" w:cs="Times New Roman"/>
          <w:color w:val="auto"/>
          <w:kern w:val="2"/>
          <w:sz w:val="40"/>
          <w:szCs w:val="40"/>
          <w:lang w:val="en-US" w:eastAsia="zh-CN"/>
        </w:rPr>
        <w:t>3</w:t>
      </w:r>
      <w:r>
        <w:rPr>
          <w:rFonts w:hint="eastAsia" w:ascii="Times New Roman" w:hAnsi="Times New Roman" w:eastAsia="方正小标宋简体" w:cs="Times New Roman"/>
          <w:color w:val="auto"/>
          <w:kern w:val="2"/>
          <w:sz w:val="40"/>
          <w:szCs w:val="40"/>
          <w:lang w:val="en-US"/>
        </w:rPr>
        <w:t>年度</w:t>
      </w:r>
      <w:r>
        <w:rPr>
          <w:rFonts w:hint="eastAsia" w:ascii="Times New Roman" w:hAnsi="Times New Roman" w:eastAsia="方正小标宋简体" w:cs="Times New Roman"/>
          <w:color w:val="auto"/>
          <w:kern w:val="2"/>
          <w:sz w:val="40"/>
          <w:szCs w:val="40"/>
          <w:lang w:val="zh-CN" w:eastAsia="zh-CN"/>
        </w:rPr>
        <w:t>攀枝花市东区应急管理局</w:t>
      </w:r>
      <w:r>
        <w:rPr>
          <w:rFonts w:ascii="Times New Roman" w:hAnsi="Times New Roman" w:eastAsia="方正小标宋简体" w:cs="Times New Roman"/>
          <w:color w:val="auto"/>
          <w:kern w:val="2"/>
          <w:sz w:val="40"/>
          <w:szCs w:val="40"/>
          <w:lang w:val="en-US"/>
        </w:rPr>
        <w:t>项目支出</w:t>
      </w:r>
    </w:p>
    <w:p>
      <w:pPr>
        <w:pStyle w:val="8"/>
        <w:spacing w:line="600" w:lineRule="exact"/>
        <w:jc w:val="center"/>
        <w:rPr>
          <w:rFonts w:ascii="Times New Roman" w:hAnsi="Times New Roman" w:eastAsia="方正小标宋简体" w:cs="Times New Roman"/>
          <w:color w:val="auto"/>
          <w:kern w:val="2"/>
          <w:sz w:val="40"/>
          <w:szCs w:val="40"/>
          <w:lang w:val="en-US"/>
        </w:rPr>
      </w:pPr>
      <w:r>
        <w:rPr>
          <w:rFonts w:ascii="Times New Roman" w:hAnsi="Times New Roman" w:eastAsia="方正小标宋简体" w:cs="Times New Roman"/>
          <w:color w:val="auto"/>
          <w:kern w:val="2"/>
          <w:sz w:val="40"/>
          <w:szCs w:val="40"/>
          <w:lang w:val="en-US"/>
        </w:rPr>
        <w:t>绩效自评报告</w:t>
      </w:r>
    </w:p>
    <w:p>
      <w:pPr>
        <w:pStyle w:val="8"/>
        <w:spacing w:line="600" w:lineRule="exact"/>
        <w:ind w:firstLine="2160" w:firstLineChars="675"/>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s="Times New Roman"/>
          <w:color w:val="auto"/>
          <w:kern w:val="2"/>
          <w:sz w:val="32"/>
          <w:szCs w:val="32"/>
          <w:lang w:val="en-US" w:eastAsia="zh-CN" w:bidi="ar-SA"/>
        </w:rPr>
        <w:t>应急管理专项经费</w:t>
      </w:r>
      <w:r>
        <w:rPr>
          <w:rFonts w:ascii="Times New Roman" w:hAnsi="Times New Roman" w:eastAsia="仿宋_GB2312" w:cs="Times New Roman"/>
          <w:color w:val="auto"/>
          <w:kern w:val="2"/>
          <w:sz w:val="32"/>
          <w:szCs w:val="32"/>
          <w:lang w:val="zh-CN" w:eastAsia="zh-CN" w:bidi="ar-SA"/>
        </w:rPr>
        <w:t>）</w:t>
      </w:r>
    </w:p>
    <w:p>
      <w:pPr>
        <w:pStyle w:val="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utoSpaceDE w:val="0"/>
        <w:autoSpaceDN w:val="0"/>
        <w:adjustRightInd w:val="0"/>
        <w:spacing w:line="600" w:lineRule="exact"/>
        <w:ind w:firstLine="640" w:firstLineChars="200"/>
        <w:jc w:val="both"/>
        <w:rPr>
          <w:rFonts w:hint="default" w:eastAsia="仿宋_GB2312"/>
          <w:kern w:val="0"/>
          <w:sz w:val="32"/>
          <w:szCs w:val="32"/>
          <w:lang w:val="en-US" w:eastAsia="zh-CN"/>
        </w:rPr>
      </w:pPr>
      <w:r>
        <w:rPr>
          <w:lang w:val="zh-CN"/>
        </w:rPr>
        <w:t>1．</w:t>
      </w:r>
      <w:r>
        <w:rPr>
          <w:rFonts w:hint="eastAsia" w:eastAsia="仿宋_GB2312"/>
          <w:kern w:val="0"/>
          <w:sz w:val="32"/>
          <w:szCs w:val="32"/>
          <w:lang w:val="en-US" w:eastAsia="zh-CN"/>
        </w:rPr>
        <w:t>202</w:t>
      </w:r>
      <w:r>
        <w:rPr>
          <w:rFonts w:hint="eastAsia"/>
          <w:kern w:val="0"/>
          <w:sz w:val="32"/>
          <w:szCs w:val="32"/>
          <w:lang w:val="en-US" w:eastAsia="zh-CN"/>
        </w:rPr>
        <w:t>3</w:t>
      </w:r>
      <w:r>
        <w:rPr>
          <w:rFonts w:hint="eastAsia" w:eastAsia="仿宋_GB2312"/>
          <w:kern w:val="0"/>
          <w:sz w:val="32"/>
          <w:szCs w:val="32"/>
          <w:lang w:val="en-US" w:eastAsia="zh-CN"/>
        </w:rPr>
        <w:t>年</w:t>
      </w:r>
      <w:r>
        <w:rPr>
          <w:rFonts w:hint="eastAsia" w:ascii="Times New Roman" w:hAnsi="Times New Roman" w:eastAsia="仿宋_GB2312" w:cs="Times New Roman"/>
          <w:color w:val="auto"/>
          <w:kern w:val="2"/>
          <w:sz w:val="32"/>
          <w:szCs w:val="32"/>
          <w:lang w:val="en-US" w:eastAsia="zh-CN" w:bidi="ar-SA"/>
        </w:rPr>
        <w:t>应急管理专项工作经费</w:t>
      </w:r>
      <w:r>
        <w:rPr>
          <w:rFonts w:hint="eastAsia" w:eastAsia="仿宋_GB2312"/>
          <w:kern w:val="0"/>
          <w:sz w:val="32"/>
          <w:szCs w:val="32"/>
          <w:lang w:val="en-US" w:eastAsia="zh-CN"/>
        </w:rPr>
        <w:t>由区应急管理局</w:t>
      </w:r>
      <w:r>
        <w:rPr>
          <w:rFonts w:hint="eastAsia"/>
          <w:kern w:val="0"/>
          <w:sz w:val="32"/>
          <w:szCs w:val="32"/>
          <w:lang w:val="en-US" w:eastAsia="zh-CN"/>
        </w:rPr>
        <w:t>负责</w:t>
      </w:r>
      <w:r>
        <w:rPr>
          <w:rFonts w:hint="eastAsia" w:eastAsia="仿宋_GB2312"/>
          <w:kern w:val="0"/>
          <w:sz w:val="32"/>
          <w:szCs w:val="32"/>
          <w:lang w:val="en-US" w:eastAsia="zh-CN"/>
        </w:rPr>
        <w:t>预算申报、监管、使用，并根据经费使用情况编写绩效评价。</w:t>
      </w:r>
    </w:p>
    <w:p>
      <w:pPr>
        <w:adjustRightInd w:val="0"/>
        <w:snapToGrid w:val="0"/>
        <w:spacing w:line="600" w:lineRule="exact"/>
        <w:ind w:firstLine="720"/>
        <w:rPr>
          <w:lang w:val="zh-CN"/>
        </w:rPr>
      </w:pPr>
      <w:r>
        <w:rPr>
          <w:lang w:val="zh-CN"/>
        </w:rPr>
        <w:t>2. 项目立项、资金申报的依据。</w:t>
      </w:r>
      <w:r>
        <w:rPr>
          <w:rFonts w:hint="eastAsia" w:ascii="仿宋_GB2312" w:eastAsia="仿宋_GB2312" w:cs="仿宋_GB2312"/>
          <w:kern w:val="0"/>
          <w:sz w:val="32"/>
          <w:szCs w:val="32"/>
          <w:lang w:eastAsia="zh-CN"/>
        </w:rPr>
        <w:t>根据</w:t>
      </w:r>
      <w:r>
        <w:rPr>
          <w:rFonts w:hint="eastAsia" w:ascii="仿宋_GB2312" w:eastAsia="仿宋_GB2312"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eastAsia="仿宋_GB2312" w:cs="仿宋_GB2312"/>
          <w:kern w:val="0"/>
          <w:sz w:val="32"/>
          <w:szCs w:val="32"/>
          <w:lang w:val="en-US" w:eastAsia="zh-CN"/>
        </w:rPr>
        <w:t>年</w:t>
      </w:r>
      <w:r>
        <w:rPr>
          <w:rFonts w:hint="eastAsia"/>
          <w:kern w:val="0"/>
          <w:sz w:val="32"/>
          <w:szCs w:val="32"/>
          <w:lang w:val="en-US" w:eastAsia="zh-CN"/>
        </w:rPr>
        <w:t>应急管理</w:t>
      </w:r>
      <w:r>
        <w:rPr>
          <w:rFonts w:hint="eastAsia" w:eastAsia="仿宋_GB2312"/>
          <w:kern w:val="0"/>
          <w:sz w:val="32"/>
          <w:szCs w:val="32"/>
          <w:lang w:val="en-US" w:eastAsia="zh-CN"/>
        </w:rPr>
        <w:t>工作</w:t>
      </w:r>
      <w:r>
        <w:rPr>
          <w:rFonts w:hint="eastAsia" w:ascii="仿宋_GB2312" w:eastAsia="仿宋_GB2312" w:cs="仿宋_GB2312"/>
          <w:kern w:val="0"/>
          <w:sz w:val="32"/>
          <w:szCs w:val="32"/>
          <w:lang w:val="en-US" w:eastAsia="zh-CN"/>
        </w:rPr>
        <w:t>年度计划，我区</w:t>
      </w:r>
      <w:r>
        <w:rPr>
          <w:rFonts w:hint="eastAsia"/>
          <w:kern w:val="0"/>
          <w:sz w:val="32"/>
          <w:szCs w:val="32"/>
          <w:lang w:val="en-US" w:eastAsia="zh-CN"/>
        </w:rPr>
        <w:t>应急管理</w:t>
      </w:r>
      <w:r>
        <w:rPr>
          <w:rFonts w:hint="eastAsia" w:eastAsia="仿宋_GB2312"/>
          <w:kern w:val="0"/>
          <w:sz w:val="32"/>
          <w:szCs w:val="32"/>
          <w:lang w:val="en-US" w:eastAsia="zh-CN"/>
        </w:rPr>
        <w:t>工作</w:t>
      </w:r>
      <w:r>
        <w:rPr>
          <w:rFonts w:hint="eastAsia" w:ascii="仿宋_GB2312" w:eastAsia="仿宋_GB2312" w:cs="仿宋_GB2312"/>
          <w:kern w:val="0"/>
          <w:sz w:val="32"/>
          <w:szCs w:val="32"/>
          <w:lang w:val="en-US" w:eastAsia="zh-CN"/>
        </w:rPr>
        <w:t>发展趋势，以及省市</w:t>
      </w:r>
      <w:r>
        <w:rPr>
          <w:rFonts w:hint="eastAsia" w:ascii="仿宋_GB2312" w:cs="仿宋_GB2312"/>
          <w:kern w:val="0"/>
          <w:sz w:val="32"/>
          <w:szCs w:val="32"/>
          <w:lang w:val="en-US" w:eastAsia="zh-CN"/>
        </w:rPr>
        <w:t>应急管理</w:t>
      </w:r>
      <w:r>
        <w:rPr>
          <w:rFonts w:hint="eastAsia" w:ascii="仿宋_GB2312" w:eastAsia="仿宋_GB2312" w:cs="仿宋_GB2312"/>
          <w:kern w:val="0"/>
          <w:sz w:val="32"/>
          <w:szCs w:val="32"/>
          <w:lang w:val="en-US" w:eastAsia="zh-CN"/>
        </w:rPr>
        <w:t>部门要求，</w:t>
      </w:r>
      <w:r>
        <w:rPr>
          <w:rFonts w:hint="eastAsia" w:ascii="仿宋_GB2312" w:eastAsia="仿宋_GB2312" w:cs="仿宋_GB2312"/>
          <w:kern w:val="0"/>
          <w:sz w:val="32"/>
          <w:szCs w:val="32"/>
          <w:lang w:eastAsia="zh-CN"/>
        </w:rPr>
        <w:t>申请</w:t>
      </w:r>
      <w:r>
        <w:rPr>
          <w:rFonts w:hint="eastAsia"/>
          <w:kern w:val="0"/>
          <w:sz w:val="32"/>
          <w:szCs w:val="32"/>
          <w:lang w:val="en-US" w:eastAsia="zh-CN"/>
        </w:rPr>
        <w:t>应急管理专项工作经费</w:t>
      </w:r>
      <w:r>
        <w:rPr>
          <w:rFonts w:hint="eastAsia" w:ascii="仿宋_GB2312" w:hAnsi="Times New Roman" w:eastAsia="仿宋_GB2312" w:cs="仿宋_GB2312"/>
          <w:kern w:val="0"/>
          <w:sz w:val="32"/>
          <w:szCs w:val="32"/>
          <w:lang w:val="en-US" w:eastAsia="zh-CN"/>
        </w:rPr>
        <w:t>预算为</w:t>
      </w:r>
      <w:r>
        <w:rPr>
          <w:rFonts w:hint="eastAsia" w:ascii="仿宋_GB2312" w:cs="仿宋_GB2312"/>
          <w:kern w:val="0"/>
          <w:sz w:val="32"/>
          <w:szCs w:val="32"/>
          <w:lang w:val="en-US" w:eastAsia="zh-CN"/>
        </w:rPr>
        <w:t>48</w:t>
      </w:r>
      <w:r>
        <w:rPr>
          <w:rFonts w:hint="eastAsia" w:ascii="仿宋_GB2312" w:hAnsi="Times New Roman" w:eastAsia="仿宋_GB2312" w:cs="仿宋_GB2312"/>
          <w:kern w:val="0"/>
          <w:sz w:val="32"/>
          <w:szCs w:val="32"/>
          <w:lang w:val="en-US" w:eastAsia="zh-CN"/>
        </w:rPr>
        <w:t>万元</w:t>
      </w:r>
      <w:r>
        <w:rPr>
          <w:rFonts w:hint="eastAsia" w:ascii="仿宋_GB2312" w:hAnsi="宋体" w:cs="Times New Roman"/>
          <w:lang w:val="en-US" w:eastAsia="zh-CN"/>
        </w:rPr>
        <w:t>。</w:t>
      </w:r>
    </w:p>
    <w:p>
      <w:pPr>
        <w:adjustRightInd w:val="0"/>
        <w:snapToGrid w:val="0"/>
        <w:spacing w:line="600" w:lineRule="exact"/>
        <w:ind w:firstLine="720"/>
        <w:rPr>
          <w:lang w:val="zh-CN"/>
        </w:rPr>
      </w:pPr>
      <w:r>
        <w:rPr>
          <w:lang w:val="zh-CN"/>
        </w:rPr>
        <w:t>3．</w:t>
      </w:r>
      <w:r>
        <w:rPr>
          <w:rFonts w:hint="eastAsia" w:ascii="仿宋_GB2312" w:eastAsia="仿宋_GB2312" w:cs="仿宋_GB2312"/>
          <w:kern w:val="0"/>
          <w:sz w:val="32"/>
          <w:szCs w:val="32"/>
          <w:lang w:eastAsia="zh-CN"/>
        </w:rPr>
        <w:t>应急管理局</w:t>
      </w:r>
      <w:r>
        <w:rPr>
          <w:rFonts w:hint="eastAsia" w:ascii="仿宋_GB2312" w:cs="仿宋_GB2312"/>
          <w:kern w:val="0"/>
          <w:sz w:val="32"/>
          <w:szCs w:val="32"/>
          <w:lang w:eastAsia="zh-CN"/>
        </w:rPr>
        <w:t>强化项目资金监管</w:t>
      </w:r>
      <w:r>
        <w:rPr>
          <w:rFonts w:hint="eastAsia" w:ascii="仿宋_GB2312" w:eastAsia="仿宋_GB2312" w:cs="仿宋_GB2312"/>
          <w:kern w:val="0"/>
          <w:sz w:val="32"/>
          <w:szCs w:val="32"/>
          <w:lang w:eastAsia="zh-CN"/>
        </w:rPr>
        <w:t>，按照财务制度，严格控制资金使用范围，</w:t>
      </w:r>
      <w:r>
        <w:rPr>
          <w:rFonts w:hint="eastAsia" w:ascii="仿宋_GB2312" w:cs="仿宋_GB2312"/>
          <w:kern w:val="0"/>
          <w:sz w:val="32"/>
          <w:szCs w:val="32"/>
          <w:lang w:eastAsia="zh-CN"/>
        </w:rPr>
        <w:t>具体措施为，每一笔支付凭证都必须由经办人员、分管领导、主要领导签字；</w:t>
      </w:r>
      <w:r>
        <w:rPr>
          <w:rFonts w:hint="eastAsia" w:ascii="仿宋_GB2312" w:eastAsia="仿宋_GB2312" w:cs="仿宋_GB2312"/>
          <w:kern w:val="0"/>
          <w:sz w:val="32"/>
          <w:szCs w:val="32"/>
          <w:lang w:eastAsia="zh-CN"/>
        </w:rPr>
        <w:t>单笔</w:t>
      </w:r>
      <w:r>
        <w:rPr>
          <w:rFonts w:hint="eastAsia" w:ascii="仿宋_GB2312" w:eastAsia="仿宋_GB2312" w:cs="仿宋_GB2312"/>
          <w:kern w:val="0"/>
          <w:sz w:val="32"/>
          <w:szCs w:val="32"/>
          <w:lang w:val="en-US" w:eastAsia="zh-CN"/>
        </w:rPr>
        <w:t>支付5000元以上的款项，需要召开局党委会议，集体决议；支付10000元以上的款项</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需要分管区领导签字同意。确保项目经费专款专用，发挥资金作用</w:t>
      </w:r>
      <w:r>
        <w:rPr>
          <w:lang w:val="zh-CN"/>
        </w:rPr>
        <w:t>。</w:t>
      </w:r>
    </w:p>
    <w:p>
      <w:pPr>
        <w:adjustRightInd w:val="0"/>
        <w:snapToGrid w:val="0"/>
        <w:spacing w:line="600" w:lineRule="exact"/>
        <w:ind w:firstLine="720"/>
        <w:rPr>
          <w:lang w:val="zh-CN"/>
        </w:rPr>
      </w:pPr>
      <w:r>
        <w:rPr>
          <w:lang w:val="zh-CN"/>
        </w:rPr>
        <w:t xml:space="preserve">4. </w:t>
      </w:r>
      <w:r>
        <w:rPr>
          <w:rFonts w:hint="eastAsia" w:ascii="Times New Roman" w:hAnsi="Times New Roman" w:cs="Times New Roman"/>
          <w:lang w:val="en-US" w:eastAsia="zh-CN"/>
        </w:rPr>
        <w:t>根据效益优先，最大限度地实现资金的有效使用，发挥资金的最大作用原则，</w:t>
      </w:r>
      <w:r>
        <w:rPr>
          <w:rFonts w:hint="eastAsia" w:ascii="Times New Roman" w:hAnsi="Times New Roman" w:eastAsia="仿宋_GB2312" w:cs="Times New Roman"/>
          <w:color w:val="auto"/>
          <w:kern w:val="2"/>
          <w:sz w:val="32"/>
          <w:szCs w:val="32"/>
          <w:lang w:val="en-US" w:eastAsia="zh-CN" w:bidi="ar-SA"/>
        </w:rPr>
        <w:t>应急管理专项工作经费</w:t>
      </w:r>
      <w:r>
        <w:rPr>
          <w:rFonts w:hint="eastAsia"/>
          <w:kern w:val="0"/>
          <w:sz w:val="32"/>
          <w:szCs w:val="32"/>
          <w:lang w:val="en-US" w:eastAsia="zh-CN"/>
        </w:rPr>
        <w:t>主要用于慰问辖区9支消防队伍、安办安全生产月宣传活动费、安办资料打印费、安办及执法大队培训费、会议费、执法人员制服费、电费、物业费</w:t>
      </w:r>
      <w:r>
        <w:rPr>
          <w:rFonts w:hint="eastAsia" w:ascii="仿宋_GB2312" w:hAnsi="Times New Roman" w:cs="仿宋_GB2312"/>
          <w:kern w:val="0"/>
          <w:sz w:val="32"/>
          <w:szCs w:val="32"/>
          <w:lang w:val="en-US" w:eastAsia="zh-CN"/>
        </w:rPr>
        <w:t>等。</w:t>
      </w:r>
    </w:p>
    <w:p>
      <w:pPr>
        <w:adjustRightInd w:val="0"/>
        <w:snapToGrid w:val="0"/>
        <w:spacing w:line="600" w:lineRule="exact"/>
        <w:ind w:firstLine="720"/>
        <w:rPr>
          <w:rFonts w:eastAsia="楷体_GB2312"/>
          <w:b/>
          <w:lang w:val="zh-CN"/>
        </w:rPr>
      </w:pPr>
      <w:r>
        <w:rPr>
          <w:rFonts w:eastAsia="楷体_GB2312"/>
          <w:b/>
          <w:lang w:val="zh-CN"/>
        </w:rPr>
        <w:t>（二）项目绩效目标。</w:t>
      </w:r>
    </w:p>
    <w:p>
      <w:pPr>
        <w:keepNext w:val="0"/>
        <w:keepLines w:val="0"/>
        <w:widowControl/>
        <w:suppressLineNumbers w:val="0"/>
        <w:shd w:val="clear" w:color="auto" w:fill="FFFFFF"/>
        <w:spacing w:before="30" w:beforeAutospacing="0"/>
        <w:ind w:left="0" w:firstLine="640" w:firstLineChars="200"/>
        <w:jc w:val="both"/>
        <w:rPr>
          <w:lang w:val="zh-CN"/>
        </w:rPr>
      </w:pPr>
      <w:r>
        <w:rPr>
          <w:lang w:val="zh-CN"/>
        </w:rPr>
        <w:t>1. 项目主要内容。</w:t>
      </w:r>
    </w:p>
    <w:p>
      <w:pPr>
        <w:autoSpaceDE w:val="0"/>
        <w:autoSpaceDN w:val="0"/>
        <w:adjustRightInd w:val="0"/>
        <w:spacing w:line="600" w:lineRule="exact"/>
        <w:ind w:firstLine="640" w:firstLineChars="200"/>
        <w:jc w:val="both"/>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1）、贯彻执行应急管理、安全生产等方针政策、法律法规，规章和地方标准，组织编制应急体系建设、安全生产和综合防灾减灾规划并监督实施。（2）、负责全区非煤矿山、危险化学品和烟花爆竹等行业领域的安全生产监督管理和工矿商贸行业安全生产综合监督管理工作。（3）、组织指导协调安全生产类、自然灾害类等突发事件应急救援，承担全区应对重大灾害、防汛抗旱、减灾、抗震救灾等指挥部职责。（4）、综合研判突发事件发展态势并提出应对建议，协助区委、区政府指定的负责同志组织重大灾害应急处置工作。</w:t>
      </w:r>
    </w:p>
    <w:p>
      <w:pPr>
        <w:numPr>
          <w:ilvl w:val="0"/>
          <w:numId w:val="1"/>
        </w:numPr>
        <w:adjustRightInd w:val="0"/>
        <w:snapToGrid w:val="0"/>
        <w:spacing w:line="600" w:lineRule="exact"/>
        <w:ind w:firstLine="720"/>
        <w:rPr>
          <w:rFonts w:hint="eastAsia"/>
          <w:lang w:val="zh-CN"/>
        </w:rPr>
      </w:pPr>
      <w:r>
        <w:rPr>
          <w:lang w:val="zh-CN"/>
        </w:rPr>
        <w:t>项目绩效目标</w:t>
      </w:r>
      <w:r>
        <w:rPr>
          <w:rFonts w:hint="eastAsia"/>
          <w:lang w:val="zh-CN"/>
        </w:rPr>
        <w:t>。</w:t>
      </w:r>
    </w:p>
    <w:p>
      <w:pPr>
        <w:numPr>
          <w:ilvl w:val="0"/>
          <w:numId w:val="0"/>
        </w:numPr>
        <w:autoSpaceDE w:val="0"/>
        <w:autoSpaceDN w:val="0"/>
        <w:adjustRightInd w:val="0"/>
        <w:spacing w:line="600" w:lineRule="exact"/>
        <w:ind w:firstLine="640" w:firstLineChars="200"/>
        <w:jc w:val="left"/>
        <w:rPr>
          <w:rFonts w:hint="eastAsia" w:ascii="仿宋_GB2312" w:hAnsi="宋体"/>
          <w:lang w:val="en-US" w:eastAsia="zh-CN"/>
        </w:rPr>
      </w:pPr>
      <w:r>
        <w:rPr>
          <w:rFonts w:hint="eastAsia" w:ascii="仿宋_GB2312" w:hAnsi="Times New Roman" w:eastAsia="仿宋_GB2312" w:cs="仿宋_GB2312"/>
          <w:kern w:val="0"/>
          <w:sz w:val="32"/>
          <w:szCs w:val="32"/>
          <w:lang w:val="en-US" w:eastAsia="zh-CN"/>
        </w:rPr>
        <w:t>进一步提高安全生产监管水平，有效防范和遏制重特大事故。保障</w:t>
      </w:r>
      <w:r>
        <w:rPr>
          <w:rFonts w:hint="eastAsia" w:ascii="仿宋_GB2312" w:hAnsi="Times New Roman" w:cs="仿宋_GB2312"/>
          <w:kern w:val="0"/>
          <w:sz w:val="32"/>
          <w:szCs w:val="32"/>
          <w:lang w:val="en-US" w:eastAsia="zh-CN"/>
        </w:rPr>
        <w:t>执法大队、应急委员会、安全生产委员会</w:t>
      </w:r>
      <w:r>
        <w:rPr>
          <w:rFonts w:hint="eastAsia" w:ascii="仿宋_GB2312" w:hAnsi="Times New Roman" w:eastAsia="仿宋_GB2312" w:cs="仿宋_GB2312"/>
          <w:kern w:val="0"/>
          <w:sz w:val="32"/>
          <w:szCs w:val="32"/>
          <w:lang w:val="en-US" w:eastAsia="zh-CN"/>
        </w:rPr>
        <w:t>办公运行，及时处置应急突发事件、调处安全生产事故，确保人民群众的生产、生活和工作环境安全</w:t>
      </w:r>
      <w:r>
        <w:rPr>
          <w:rFonts w:hint="eastAsia" w:ascii="仿宋_GB2312" w:hAnsi="宋体"/>
          <w:lang w:val="en-US" w:eastAsia="zh-CN"/>
        </w:rPr>
        <w:t>。</w:t>
      </w:r>
    </w:p>
    <w:p>
      <w:pPr>
        <w:numPr>
          <w:ilvl w:val="0"/>
          <w:numId w:val="0"/>
        </w:numPr>
        <w:adjustRightInd w:val="0"/>
        <w:snapToGrid w:val="0"/>
        <w:spacing w:line="600" w:lineRule="exact"/>
        <w:ind w:firstLine="640" w:firstLineChars="200"/>
        <w:rPr>
          <w:lang w:val="zh-CN"/>
        </w:rPr>
      </w:pPr>
      <w:r>
        <w:rPr>
          <w:lang w:val="zh-CN"/>
        </w:rPr>
        <w:t xml:space="preserve">3. </w:t>
      </w:r>
      <w:r>
        <w:rPr>
          <w:rFonts w:hint="eastAsia" w:eastAsia="仿宋_GB2312"/>
          <w:kern w:val="0"/>
          <w:sz w:val="32"/>
          <w:szCs w:val="32"/>
          <w:lang w:val="en-US" w:eastAsia="zh-CN"/>
        </w:rPr>
        <w:t>202</w:t>
      </w:r>
      <w:r>
        <w:rPr>
          <w:rFonts w:hint="eastAsia"/>
          <w:kern w:val="0"/>
          <w:sz w:val="32"/>
          <w:szCs w:val="32"/>
          <w:lang w:val="en-US" w:eastAsia="zh-CN"/>
        </w:rPr>
        <w:t>3</w:t>
      </w:r>
      <w:r>
        <w:rPr>
          <w:rFonts w:hint="eastAsia" w:eastAsia="仿宋_GB2312"/>
          <w:kern w:val="0"/>
          <w:sz w:val="32"/>
          <w:szCs w:val="32"/>
          <w:lang w:val="en-US" w:eastAsia="zh-CN"/>
        </w:rPr>
        <w:t>年</w:t>
      </w:r>
      <w:r>
        <w:rPr>
          <w:rFonts w:hint="eastAsia" w:ascii="Times New Roman" w:hAnsi="Times New Roman" w:eastAsia="仿宋_GB2312" w:cs="Times New Roman"/>
          <w:color w:val="auto"/>
          <w:kern w:val="2"/>
          <w:sz w:val="32"/>
          <w:szCs w:val="32"/>
          <w:lang w:val="en-US" w:eastAsia="zh-CN" w:bidi="ar-SA"/>
        </w:rPr>
        <w:t>应急管理专项工作经费</w:t>
      </w:r>
      <w:r>
        <w:rPr>
          <w:rFonts w:hint="eastAsia"/>
          <w:kern w:val="0"/>
          <w:sz w:val="32"/>
          <w:szCs w:val="32"/>
          <w:lang w:val="en-US" w:eastAsia="zh-CN"/>
        </w:rPr>
        <w:t>，</w:t>
      </w:r>
      <w:r>
        <w:rPr>
          <w:rFonts w:hint="eastAsia" w:ascii="Times New Roman" w:hAnsi="Times New Roman" w:eastAsia="仿宋_GB2312" w:cs="Times New Roman"/>
          <w:kern w:val="0"/>
          <w:sz w:val="32"/>
          <w:szCs w:val="32"/>
          <w:lang w:val="en-US" w:eastAsia="zh-CN"/>
        </w:rPr>
        <w:t>根据年度资金使用情况和产生的效益来看，基本实现了总体目标，</w:t>
      </w:r>
      <w:r>
        <w:rPr>
          <w:rFonts w:hint="default" w:ascii="Times New Roman" w:hAnsi="Times New Roman" w:eastAsia="仿宋_GB2312" w:cs="Times New Roman"/>
          <w:kern w:val="0"/>
          <w:sz w:val="32"/>
          <w:szCs w:val="32"/>
          <w:lang w:val="en-US" w:eastAsia="zh-CN"/>
        </w:rPr>
        <w:t>评价申报内容与实际相符，申报目标合理可行。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项目自评步骤：事前、事中、事后三步评价法。事前进行全方位评估，包括可行性、风险性、效益性；事中随时监督进程，确保项目不出现偏差，按质按量推进；事后进行总结性评价，提出改进措施的方法，以便提高效率、节约成本，使资金发挥更大的作用。</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eastAsia="仿宋_GB2312"/>
          <w:lang w:val="en-US" w:eastAsia="zh-CN"/>
        </w:rPr>
      </w:pPr>
      <w:r>
        <w:rPr>
          <w:rFonts w:hint="eastAsia" w:ascii="仿宋_GB2312" w:eastAsia="仿宋_GB2312" w:cs="仿宋_GB2312"/>
          <w:kern w:val="0"/>
          <w:sz w:val="32"/>
          <w:szCs w:val="32"/>
          <w:lang w:val="en-US" w:eastAsia="zh-CN"/>
        </w:rPr>
        <w:t>2</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项目自评</w:t>
      </w:r>
      <w:r>
        <w:rPr>
          <w:rFonts w:hint="eastAsia" w:ascii="仿宋_GB2312" w:cs="仿宋_GB2312"/>
          <w:kern w:val="0"/>
          <w:sz w:val="32"/>
          <w:szCs w:val="32"/>
          <w:lang w:val="en-US" w:eastAsia="zh-CN"/>
        </w:rPr>
        <w:t>方法：</w:t>
      </w:r>
      <w:r>
        <w:rPr>
          <w:rFonts w:hint="eastAsia" w:ascii="仿宋_GB2312" w:eastAsia="仿宋_GB2312" w:cs="仿宋_GB2312"/>
          <w:kern w:val="0"/>
          <w:sz w:val="32"/>
          <w:szCs w:val="32"/>
          <w:lang w:val="en-US" w:eastAsia="zh-CN"/>
        </w:rPr>
        <w:t>将评价对象具体量化、细化，要求资金使用股室自行采用打分考核的方式进行自评，资金偏离及时纠正，未按进度完成的，提出改进措施。</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560" w:lineRule="exact"/>
        <w:ind w:firstLine="720"/>
        <w:rPr>
          <w:rFonts w:hint="eastAsia" w:ascii="仿宋_GB2312" w:eastAsia="仿宋_GB2312" w:cs="仿宋_GB2312"/>
          <w:kern w:val="0"/>
          <w:sz w:val="32"/>
          <w:szCs w:val="32"/>
          <w:lang w:eastAsia="zh-CN"/>
        </w:rPr>
      </w:pPr>
      <w:r>
        <w:rPr>
          <w:rFonts w:hint="eastAsia" w:ascii="仿宋_GB2312" w:hAnsi="宋体" w:cs="Times New Roman"/>
          <w:lang w:val="en-US" w:eastAsia="zh-CN"/>
        </w:rPr>
        <w:t>2023年</w:t>
      </w:r>
      <w:r>
        <w:rPr>
          <w:rFonts w:hint="eastAsia" w:ascii="仿宋_GB2312" w:hAnsi="宋体" w:cs="Times New Roman"/>
          <w:lang w:val="zh-CN" w:eastAsia="zh-CN"/>
        </w:rPr>
        <w:t>申请</w:t>
      </w:r>
      <w:r>
        <w:rPr>
          <w:rFonts w:hint="eastAsia" w:ascii="Times New Roman" w:hAnsi="Times New Roman" w:eastAsia="仿宋_GB2312" w:cs="Times New Roman"/>
          <w:color w:val="auto"/>
          <w:kern w:val="2"/>
          <w:sz w:val="32"/>
          <w:szCs w:val="32"/>
          <w:lang w:val="en-US" w:eastAsia="zh-CN" w:bidi="ar-SA"/>
        </w:rPr>
        <w:t>应急管理专项工作经费</w:t>
      </w:r>
      <w:r>
        <w:rPr>
          <w:rFonts w:hint="eastAsia" w:ascii="仿宋_GB2312" w:hAnsi="宋体" w:cs="Times New Roman"/>
          <w:lang w:val="en-US" w:eastAsia="zh-CN"/>
        </w:rPr>
        <w:t>48万元</w:t>
      </w:r>
      <w:r>
        <w:rPr>
          <w:rFonts w:hint="eastAsia" w:ascii="仿宋_GB2312" w:hAnsi="宋体" w:cs="Times New Roman"/>
          <w:lang w:val="zh-CN" w:eastAsia="zh-CN"/>
        </w:rPr>
        <w:t>，</w:t>
      </w:r>
      <w:r>
        <w:rPr>
          <w:rFonts w:hint="eastAsia" w:ascii="仿宋_GB2312" w:cs="仿宋_GB2312"/>
          <w:kern w:val="0"/>
          <w:sz w:val="32"/>
          <w:szCs w:val="32"/>
          <w:lang w:val="en-US" w:eastAsia="zh-CN"/>
        </w:rPr>
        <w:t>财政批复48万元，全年预算无追加和调整</w:t>
      </w:r>
      <w:r>
        <w:rPr>
          <w:rFonts w:hint="eastAsia" w:ascii="仿宋_GB2312" w:eastAsia="仿宋_GB2312" w:cs="仿宋_GB2312"/>
          <w:kern w:val="0"/>
          <w:sz w:val="32"/>
          <w:szCs w:val="32"/>
          <w:lang w:eastAsia="zh-CN"/>
        </w:rPr>
        <w:t>。</w:t>
      </w:r>
    </w:p>
    <w:p>
      <w:pPr>
        <w:adjustRightInd w:val="0"/>
        <w:snapToGrid w:val="0"/>
        <w:spacing w:line="600" w:lineRule="exact"/>
        <w:ind w:firstLine="720"/>
        <w:rPr>
          <w:lang w:val="zh-CN"/>
        </w:rPr>
      </w:pPr>
      <w:r>
        <w:rPr>
          <w:rFonts w:eastAsia="楷体_GB2312"/>
          <w:b/>
          <w:lang w:val="zh-CN"/>
        </w:rPr>
        <w:t>（二）资金计划、到位及使用情况。</w:t>
      </w:r>
    </w:p>
    <w:p>
      <w:pPr>
        <w:adjustRightInd w:val="0"/>
        <w:snapToGrid w:val="0"/>
        <w:spacing w:line="600" w:lineRule="exact"/>
        <w:ind w:firstLine="720"/>
        <w:rPr>
          <w:rFonts w:eastAsia="楷体_GB2312"/>
          <w:lang w:val="zh-CN"/>
        </w:rPr>
      </w:pPr>
      <w:r>
        <w:rPr>
          <w:rFonts w:eastAsia="楷体_GB2312"/>
          <w:lang w:val="zh-CN"/>
        </w:rPr>
        <w:t>1</w:t>
      </w:r>
      <w:r>
        <w:rPr>
          <w:rFonts w:hint="eastAsia" w:eastAsia="楷体_GB2312"/>
          <w:lang w:val="en-US" w:eastAsia="zh-CN"/>
        </w:rPr>
        <w:t>.</w:t>
      </w:r>
      <w:r>
        <w:rPr>
          <w:rFonts w:eastAsia="楷体_GB2312"/>
          <w:lang w:val="zh-CN"/>
        </w:rPr>
        <w:t>资金计划。</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ascii="仿宋_GB2312" w:hAnsi="宋体"/>
          <w:lang w:val="zh-CN"/>
        </w:rPr>
      </w:pPr>
      <w:r>
        <w:rPr>
          <w:rFonts w:hint="eastAsia" w:ascii="仿宋_GB2312" w:hAnsi="宋体"/>
          <w:color w:val="auto"/>
          <w:kern w:val="2"/>
          <w:sz w:val="32"/>
          <w:szCs w:val="32"/>
          <w:lang w:val="en-US" w:eastAsia="zh-CN"/>
        </w:rPr>
        <w:t>2023年</w:t>
      </w:r>
      <w:r>
        <w:rPr>
          <w:rFonts w:hint="eastAsia" w:ascii="Times New Roman" w:hAnsi="Times New Roman" w:eastAsia="仿宋_GB2312" w:cs="Times New Roman"/>
          <w:color w:val="auto"/>
          <w:kern w:val="2"/>
          <w:sz w:val="32"/>
          <w:szCs w:val="32"/>
          <w:lang w:val="en-US" w:eastAsia="zh-CN" w:bidi="ar-SA"/>
        </w:rPr>
        <w:t>管理专项工作经费</w:t>
      </w:r>
      <w:r>
        <w:rPr>
          <w:rFonts w:hint="eastAsia" w:ascii="仿宋_GB2312" w:eastAsia="仿宋_GB2312" w:cs="仿宋_GB2312"/>
          <w:kern w:val="0"/>
          <w:sz w:val="32"/>
          <w:szCs w:val="32"/>
          <w:lang w:val="en-US" w:eastAsia="zh-CN"/>
        </w:rPr>
        <w:t>为区级财政预算资金，全部</w:t>
      </w:r>
      <w:r>
        <w:rPr>
          <w:rFonts w:hint="eastAsia" w:ascii="仿宋_GB2312" w:hAnsi="宋体" w:cs="Times New Roman"/>
          <w:lang w:val="en-US" w:eastAsia="zh-CN"/>
        </w:rPr>
        <w:t>由财政拨款所得。</w:t>
      </w:r>
    </w:p>
    <w:p>
      <w:pPr>
        <w:numPr>
          <w:ilvl w:val="0"/>
          <w:numId w:val="0"/>
        </w:numPr>
        <w:adjustRightInd w:val="0"/>
        <w:snapToGrid w:val="0"/>
        <w:spacing w:line="600" w:lineRule="exact"/>
        <w:ind w:left="720" w:leftChars="0"/>
        <w:rPr>
          <w:rFonts w:eastAsia="楷体_GB2312"/>
          <w:lang w:val="zh-CN"/>
        </w:rPr>
      </w:pPr>
      <w:r>
        <w:rPr>
          <w:rFonts w:hint="eastAsia" w:eastAsia="楷体_GB2312"/>
          <w:lang w:val="en-US" w:eastAsia="zh-CN"/>
        </w:rPr>
        <w:t>2.</w:t>
      </w:r>
      <w:r>
        <w:rPr>
          <w:rFonts w:eastAsia="楷体_GB2312"/>
          <w:lang w:val="zh-CN"/>
        </w:rPr>
        <w:t>资金到位。</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lang w:val="zh-CN"/>
        </w:rPr>
      </w:pPr>
      <w:r>
        <w:rPr>
          <w:rFonts w:hint="eastAsia" w:ascii="仿宋_GB2312" w:hAnsi="宋体" w:cs="Times New Roman"/>
          <w:lang w:val="en-US" w:eastAsia="zh-CN"/>
        </w:rPr>
        <w:t>2023年3月区财政通过财政大平台下达</w:t>
      </w:r>
      <w:r>
        <w:rPr>
          <w:rFonts w:hint="eastAsia" w:ascii="Times New Roman" w:hAnsi="Times New Roman" w:eastAsia="仿宋_GB2312" w:cs="Times New Roman"/>
          <w:color w:val="auto"/>
          <w:kern w:val="2"/>
          <w:sz w:val="32"/>
          <w:szCs w:val="32"/>
          <w:lang w:val="en-US" w:eastAsia="zh-CN" w:bidi="ar-SA"/>
        </w:rPr>
        <w:t>管理专项工作经费</w:t>
      </w:r>
      <w:r>
        <w:rPr>
          <w:rFonts w:hint="eastAsia" w:ascii="仿宋_GB2312" w:hAnsi="宋体" w:cs="Times New Roman"/>
          <w:lang w:val="en-US" w:eastAsia="zh-CN"/>
        </w:rPr>
        <w:t>48万元，</w:t>
      </w:r>
      <w:r>
        <w:rPr>
          <w:rFonts w:hint="eastAsia" w:ascii="仿宋_GB2312" w:hAnsi="宋体" w:cs="Times New Roman"/>
          <w:lang w:val="zh-CN"/>
        </w:rPr>
        <w:t>资金到位率</w:t>
      </w:r>
      <w:r>
        <w:rPr>
          <w:rFonts w:hint="eastAsia" w:ascii="仿宋_GB2312" w:hAnsi="宋体" w:cs="Times New Roman"/>
          <w:lang w:val="en-US" w:eastAsia="zh-CN"/>
        </w:rPr>
        <w:t>100%</w:t>
      </w:r>
      <w:r>
        <w:rPr>
          <w:rFonts w:hint="eastAsia" w:ascii="仿宋_GB2312" w:hAnsi="宋体" w:cs="Times New Roman"/>
          <w:lang w:val="zh-CN"/>
        </w:rPr>
        <w:t>、到位及时。</w:t>
      </w:r>
    </w:p>
    <w:p>
      <w:pPr>
        <w:numPr>
          <w:ilvl w:val="0"/>
          <w:numId w:val="2"/>
        </w:numPr>
        <w:adjustRightInd w:val="0"/>
        <w:snapToGrid w:val="0"/>
        <w:spacing w:line="600" w:lineRule="exact"/>
        <w:ind w:firstLine="720"/>
        <w:rPr>
          <w:rFonts w:eastAsia="楷体_GB2312"/>
          <w:lang w:val="zh-CN"/>
        </w:rPr>
      </w:pPr>
      <w:r>
        <w:rPr>
          <w:rFonts w:eastAsia="楷体_GB2312"/>
          <w:lang w:val="zh-CN"/>
        </w:rPr>
        <w:t>资金使用。</w:t>
      </w:r>
    </w:p>
    <w:p>
      <w:pPr>
        <w:numPr>
          <w:ilvl w:val="0"/>
          <w:numId w:val="0"/>
        </w:numPr>
        <w:adjustRightInd w:val="0"/>
        <w:snapToGrid w:val="0"/>
        <w:spacing w:line="560" w:lineRule="exact"/>
        <w:ind w:firstLine="640" w:firstLineChars="200"/>
        <w:rPr>
          <w:rFonts w:hint="eastAsia" w:ascii="仿宋_GB2312" w:hAnsi="Times New Roman" w:cs="仿宋_GB2312"/>
          <w:kern w:val="0"/>
          <w:sz w:val="32"/>
          <w:szCs w:val="32"/>
          <w:lang w:val="en-US" w:eastAsia="zh-CN"/>
        </w:rPr>
      </w:pPr>
      <w:r>
        <w:rPr>
          <w:rFonts w:hint="eastAsia" w:cs="Times New Roman"/>
          <w:color w:val="auto"/>
          <w:kern w:val="2"/>
          <w:sz w:val="32"/>
          <w:szCs w:val="32"/>
          <w:lang w:val="en-US" w:eastAsia="zh-CN" w:bidi="ar-SA"/>
        </w:rPr>
        <w:t>应急</w:t>
      </w:r>
      <w:r>
        <w:rPr>
          <w:rFonts w:hint="eastAsia" w:ascii="Times New Roman" w:hAnsi="Times New Roman" w:eastAsia="仿宋_GB2312" w:cs="Times New Roman"/>
          <w:color w:val="auto"/>
          <w:kern w:val="2"/>
          <w:sz w:val="32"/>
          <w:szCs w:val="32"/>
          <w:lang w:val="en-US" w:eastAsia="zh-CN" w:bidi="ar-SA"/>
        </w:rPr>
        <w:t>管理专项工作经费</w:t>
      </w:r>
      <w:r>
        <w:rPr>
          <w:rFonts w:hint="eastAsia" w:ascii="仿宋_GB2312" w:eastAsia="仿宋_GB2312" w:cs="仿宋_GB2312"/>
          <w:kern w:val="0"/>
          <w:sz w:val="32"/>
          <w:szCs w:val="32"/>
          <w:lang w:val="en-US" w:eastAsia="zh-CN"/>
        </w:rPr>
        <w:t>根据年度计划、工作开展情况，</w:t>
      </w:r>
      <w:r>
        <w:rPr>
          <w:rFonts w:hint="eastAsia"/>
          <w:kern w:val="0"/>
          <w:sz w:val="32"/>
          <w:szCs w:val="32"/>
          <w:lang w:val="en-US" w:eastAsia="zh-CN"/>
        </w:rPr>
        <w:t>主要用于慰问辖区9支消防队伍、安办安全生产月宣传活动费、安办资料打印费、安办及执法大队培训费、会议费、执法人员制服费、电费、物业费</w:t>
      </w:r>
      <w:r>
        <w:rPr>
          <w:rFonts w:hint="eastAsia" w:ascii="仿宋_GB2312" w:hAnsi="Times New Roman" w:cs="仿宋_GB2312"/>
          <w:kern w:val="0"/>
          <w:sz w:val="32"/>
          <w:szCs w:val="32"/>
          <w:lang w:val="en-US" w:eastAsia="zh-CN"/>
        </w:rPr>
        <w:t>等，202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年实际支出</w:t>
      </w:r>
      <w:r>
        <w:rPr>
          <w:rFonts w:hint="eastAsia" w:ascii="仿宋_GB2312" w:cs="仿宋_GB2312"/>
          <w:kern w:val="0"/>
          <w:sz w:val="32"/>
          <w:szCs w:val="32"/>
          <w:lang w:val="en-US" w:eastAsia="zh-CN"/>
        </w:rPr>
        <w:t>409094</w:t>
      </w:r>
      <w:r>
        <w:rPr>
          <w:rFonts w:hint="eastAsia" w:ascii="仿宋_GB2312" w:hAnsi="Times New Roman" w:cs="仿宋_GB2312"/>
          <w:kern w:val="0"/>
          <w:sz w:val="32"/>
          <w:szCs w:val="32"/>
          <w:lang w:val="en-US" w:eastAsia="zh-CN"/>
        </w:rPr>
        <w:t>元，结余</w:t>
      </w:r>
      <w:r>
        <w:rPr>
          <w:rFonts w:hint="eastAsia" w:ascii="仿宋_GB2312" w:cs="仿宋_GB2312"/>
          <w:kern w:val="0"/>
          <w:sz w:val="32"/>
          <w:szCs w:val="32"/>
          <w:lang w:val="en-US" w:eastAsia="zh-CN"/>
        </w:rPr>
        <w:t>70906</w:t>
      </w:r>
      <w:r>
        <w:rPr>
          <w:rFonts w:hint="eastAsia" w:ascii="仿宋_GB2312" w:hAnsi="Times New Roman" w:cs="仿宋_GB2312"/>
          <w:kern w:val="0"/>
          <w:sz w:val="32"/>
          <w:szCs w:val="32"/>
          <w:lang w:val="en-US" w:eastAsia="zh-CN"/>
        </w:rPr>
        <w:t>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jc w:val="left"/>
        <w:textAlignment w:val="auto"/>
        <w:rPr>
          <w:lang w:val="zh-CN"/>
        </w:rPr>
      </w:pPr>
      <w:r>
        <w:rPr>
          <w:rFonts w:hint="eastAsia" w:ascii="仿宋_GB2312" w:eastAsia="仿宋_GB2312" w:cs="仿宋_GB2312"/>
          <w:kern w:val="0"/>
          <w:sz w:val="32"/>
          <w:szCs w:val="32"/>
          <w:lang w:val="en-US" w:eastAsia="zh-CN"/>
        </w:rPr>
        <w:t>资金使用严格审核，确保</w:t>
      </w:r>
      <w:r>
        <w:rPr>
          <w:rFonts w:hint="default" w:ascii="仿宋_GB2312" w:eastAsia="仿宋_GB2312" w:cs="仿宋_GB2312"/>
          <w:kern w:val="0"/>
          <w:sz w:val="32"/>
          <w:szCs w:val="32"/>
        </w:rPr>
        <w:t>资金支付范围、支付标准、支付进度、支付依据等合规合法、与预算相符</w:t>
      </w:r>
      <w:r>
        <w:rPr>
          <w:rFonts w:hint="eastAsia" w:ascii="仿宋_GB2312" w:eastAsia="仿宋_GB2312" w:cs="仿宋_GB2312"/>
          <w:kern w:val="0"/>
          <w:sz w:val="32"/>
          <w:szCs w:val="32"/>
          <w:lang w:eastAsia="zh-CN"/>
        </w:rPr>
        <w:t>。</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ascii="仿宋_GB2312" w:eastAsia="仿宋_GB2312" w:cs="仿宋_GB2312"/>
          <w:kern w:val="0"/>
          <w:sz w:val="32"/>
          <w:szCs w:val="32"/>
        </w:rPr>
      </w:pPr>
      <w:r>
        <w:rPr>
          <w:rFonts w:hint="eastAsia" w:ascii="仿宋_GB2312" w:cs="仿宋_GB2312"/>
          <w:kern w:val="0"/>
          <w:sz w:val="32"/>
          <w:szCs w:val="32"/>
          <w:lang w:val="en-US" w:eastAsia="zh-CN"/>
        </w:rPr>
        <w:t>区应急</w:t>
      </w:r>
      <w:r>
        <w:rPr>
          <w:rFonts w:hint="eastAsia" w:ascii="仿宋_GB2312" w:eastAsia="仿宋_GB2312" w:cs="仿宋_GB2312"/>
          <w:kern w:val="0"/>
          <w:sz w:val="32"/>
          <w:szCs w:val="32"/>
          <w:lang w:val="en-US" w:eastAsia="zh-CN"/>
        </w:rPr>
        <w:t>局</w:t>
      </w:r>
      <w:r>
        <w:rPr>
          <w:rFonts w:hint="default" w:ascii="仿宋_GB2312" w:eastAsia="仿宋_GB2312" w:cs="仿宋_GB2312"/>
          <w:kern w:val="0"/>
          <w:sz w:val="32"/>
          <w:szCs w:val="32"/>
        </w:rPr>
        <w:t>各项目财务管理制度健全，严格执行财务管理制度，账务处理及时，会计核算规范。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Times New Roman" w:eastAsia="仿宋_GB2312" w:cs="仿宋_GB2312"/>
          <w:kern w:val="0"/>
          <w:sz w:val="32"/>
          <w:szCs w:val="32"/>
          <w:lang w:eastAsia="zh-CN"/>
        </w:rPr>
      </w:pPr>
      <w:r>
        <w:rPr>
          <w:rFonts w:hint="eastAsia"/>
          <w:kern w:val="0"/>
          <w:sz w:val="32"/>
          <w:szCs w:val="32"/>
          <w:lang w:val="en-US" w:eastAsia="zh-CN"/>
        </w:rPr>
        <w:t>应急管理专项工作经费</w:t>
      </w:r>
      <w:r>
        <w:rPr>
          <w:rFonts w:hint="eastAsia" w:ascii="Times New Roman" w:hAnsi="Times New Roman" w:cs="Times New Roman"/>
          <w:kern w:val="0"/>
          <w:sz w:val="32"/>
          <w:szCs w:val="32"/>
          <w:lang w:eastAsia="zh-CN"/>
        </w:rPr>
        <w:t>由区应急局办公室统一负责监管使用，经费主要</w:t>
      </w:r>
      <w:r>
        <w:rPr>
          <w:rFonts w:hint="eastAsia"/>
          <w:kern w:val="0"/>
          <w:sz w:val="32"/>
          <w:szCs w:val="32"/>
          <w:lang w:val="en-US" w:eastAsia="zh-CN"/>
        </w:rPr>
        <w:t>主要用于区安委会、区应急管理综合执法大队、区应急委员会的</w:t>
      </w:r>
      <w:r>
        <w:rPr>
          <w:rFonts w:hint="eastAsia" w:ascii="仿宋_GB2312" w:hAnsi="Times New Roman" w:eastAsia="仿宋_GB2312" w:cs="仿宋_GB2312"/>
          <w:kern w:val="0"/>
          <w:sz w:val="32"/>
          <w:szCs w:val="32"/>
          <w:lang w:val="en-US" w:eastAsia="zh-CN"/>
        </w:rPr>
        <w:t>办公费</w:t>
      </w:r>
      <w:r>
        <w:rPr>
          <w:rFonts w:hint="eastAsia" w:ascii="仿宋_GB2312" w:hAnsi="Times New Roman" w:cs="仿宋_GB2312"/>
          <w:kern w:val="0"/>
          <w:sz w:val="32"/>
          <w:szCs w:val="32"/>
          <w:lang w:val="en-US" w:eastAsia="zh-CN"/>
        </w:rPr>
        <w:t>、</w:t>
      </w:r>
      <w:r>
        <w:rPr>
          <w:rFonts w:hint="eastAsia" w:ascii="仿宋_GB2312" w:hAnsi="Times New Roman" w:eastAsia="仿宋_GB2312" w:cs="仿宋_GB2312"/>
          <w:kern w:val="0"/>
          <w:sz w:val="32"/>
          <w:szCs w:val="32"/>
          <w:lang w:val="en-US" w:eastAsia="zh-CN"/>
        </w:rPr>
        <w:t>会务费</w:t>
      </w:r>
      <w:r>
        <w:rPr>
          <w:rFonts w:hint="eastAsia" w:ascii="仿宋_GB2312" w:hAnsi="Times New Roman" w:cs="仿宋_GB2312"/>
          <w:kern w:val="0"/>
          <w:sz w:val="32"/>
          <w:szCs w:val="32"/>
          <w:lang w:val="en-US" w:eastAsia="zh-CN"/>
        </w:rPr>
        <w:t>、培训费、制服费、宣传费等。</w:t>
      </w:r>
      <w:r>
        <w:rPr>
          <w:rFonts w:hint="eastAsia" w:ascii="Times New Roman" w:hAnsi="Times New Roman" w:cs="Times New Roman"/>
          <w:kern w:val="0"/>
          <w:sz w:val="32"/>
          <w:szCs w:val="32"/>
          <w:lang w:eastAsia="zh-CN"/>
        </w:rPr>
        <w:t>财务人员根据各股室提供的发票</w:t>
      </w:r>
      <w:r>
        <w:rPr>
          <w:rFonts w:hint="eastAsia" w:cs="Times New Roman"/>
          <w:kern w:val="0"/>
          <w:sz w:val="32"/>
          <w:szCs w:val="32"/>
          <w:lang w:eastAsia="zh-CN"/>
        </w:rPr>
        <w:t>、清单、验收情况、党委会会议纪要等资料支付费用，</w:t>
      </w:r>
      <w:r>
        <w:rPr>
          <w:rFonts w:hint="eastAsia" w:ascii="Times New Roman" w:hAnsi="Times New Roman" w:cs="Times New Roman"/>
          <w:kern w:val="0"/>
          <w:sz w:val="32"/>
          <w:szCs w:val="32"/>
          <w:lang w:eastAsia="zh-CN"/>
        </w:rPr>
        <w:t>坚决</w:t>
      </w:r>
      <w:r>
        <w:rPr>
          <w:rFonts w:hint="eastAsia" w:ascii="仿宋_GB2312" w:hAnsi="宋体" w:cs="Times New Roman"/>
          <w:lang w:val="en-US" w:eastAsia="zh-CN"/>
        </w:rPr>
        <w:t>做到严格</w:t>
      </w:r>
      <w:r>
        <w:rPr>
          <w:rFonts w:hint="eastAsia" w:ascii="仿宋_GB2312" w:hAnsi="Times New Roman" w:eastAsia="仿宋_GB2312" w:cs="仿宋_GB2312"/>
          <w:kern w:val="0"/>
          <w:sz w:val="32"/>
          <w:szCs w:val="32"/>
          <w:lang w:eastAsia="zh-CN"/>
        </w:rPr>
        <w:t>按照政府的财务制度和预算支出范围使用</w:t>
      </w:r>
      <w:r>
        <w:rPr>
          <w:rFonts w:hint="eastAsia" w:ascii="仿宋_GB2312" w:hAnsi="Times New Roman" w:cs="仿宋_GB2312"/>
          <w:kern w:val="0"/>
          <w:sz w:val="32"/>
          <w:szCs w:val="32"/>
          <w:lang w:eastAsia="zh-CN"/>
        </w:rPr>
        <w:t>项目资金，坚持</w:t>
      </w:r>
      <w:r>
        <w:rPr>
          <w:rFonts w:hint="eastAsia" w:ascii="仿宋_GB2312" w:hAnsi="Times New Roman" w:eastAsia="仿宋_GB2312" w:cs="仿宋_GB2312"/>
          <w:kern w:val="0"/>
          <w:sz w:val="32"/>
          <w:szCs w:val="32"/>
          <w:lang w:eastAsia="zh-CN"/>
        </w:rPr>
        <w:t>专款专用。</w:t>
      </w:r>
    </w:p>
    <w:p>
      <w:pPr>
        <w:numPr>
          <w:ilvl w:val="0"/>
          <w:numId w:val="3"/>
        </w:numPr>
        <w:adjustRightInd w:val="0"/>
        <w:snapToGrid w:val="0"/>
        <w:spacing w:line="600" w:lineRule="exact"/>
        <w:ind w:firstLine="720"/>
        <w:rPr>
          <w:rFonts w:eastAsia="楷体_GB2312"/>
          <w:b/>
          <w:lang w:val="zh-CN"/>
        </w:rPr>
      </w:pPr>
      <w:r>
        <w:rPr>
          <w:rFonts w:eastAsia="楷体_GB2312"/>
          <w:b/>
          <w:lang w:val="zh-CN"/>
        </w:rPr>
        <w:t>项目管理情况。</w:t>
      </w:r>
    </w:p>
    <w:p>
      <w:pPr>
        <w:numPr>
          <w:ilvl w:val="0"/>
          <w:numId w:val="0"/>
        </w:numPr>
        <w:adjustRightInd w:val="0"/>
        <w:snapToGrid w:val="0"/>
        <w:spacing w:line="600" w:lineRule="exact"/>
        <w:ind w:firstLine="640" w:firstLineChars="200"/>
        <w:jc w:val="left"/>
        <w:rPr>
          <w:lang w:val="zh-CN"/>
        </w:rPr>
      </w:pPr>
      <w:r>
        <w:rPr>
          <w:rFonts w:hint="eastAsia" w:ascii="仿宋_GB2312" w:hAnsi="Times New Roman"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w:t>
      </w:r>
      <w:r>
        <w:rPr>
          <w:rFonts w:hint="eastAsia"/>
          <w:kern w:val="0"/>
          <w:sz w:val="32"/>
          <w:szCs w:val="32"/>
          <w:lang w:val="en-US" w:eastAsia="zh-CN"/>
        </w:rPr>
        <w:t>应急管理专项工作经费</w:t>
      </w:r>
      <w:r>
        <w:rPr>
          <w:rFonts w:hint="eastAsia" w:eastAsia="仿宋_GB2312"/>
          <w:kern w:val="0"/>
          <w:sz w:val="32"/>
          <w:szCs w:val="32"/>
          <w:lang w:val="en-US" w:eastAsia="zh-CN"/>
        </w:rPr>
        <w:t>使用符合国家法律、法规、相关政策和内部控制制度等要求，其中涉及物资采购的均按照政府采购法、招投标法进行，公开透明，依法合规。</w:t>
      </w:r>
      <w:r>
        <w:rPr>
          <w:rFonts w:hint="eastAsia" w:ascii="Times New Roman" w:hAnsi="Times New Roman" w:cs="Times New Roman"/>
          <w:kern w:val="0"/>
          <w:sz w:val="32"/>
          <w:szCs w:val="32"/>
          <w:lang w:eastAsia="zh-CN"/>
        </w:rPr>
        <w:t>财务人员根据</w:t>
      </w:r>
      <w:r>
        <w:rPr>
          <w:rFonts w:hint="eastAsia" w:ascii="仿宋_GB2312" w:hAnsi="宋体" w:cs="Times New Roman"/>
          <w:lang w:val="en-US" w:eastAsia="zh-CN"/>
        </w:rPr>
        <w:t>与合作方签订的合同、开具的发票、项目验收情况、党委会会议纪要等进行支付资金。做到严格</w:t>
      </w:r>
      <w:r>
        <w:rPr>
          <w:rFonts w:hint="eastAsia" w:ascii="仿宋_GB2312" w:hAnsi="Times New Roman" w:eastAsia="仿宋_GB2312" w:cs="仿宋_GB2312"/>
          <w:kern w:val="0"/>
          <w:sz w:val="32"/>
          <w:szCs w:val="32"/>
          <w:lang w:eastAsia="zh-CN"/>
        </w:rPr>
        <w:t>按照政府的财务制度和预算支出范围使用</w:t>
      </w:r>
      <w:r>
        <w:rPr>
          <w:rFonts w:hint="eastAsia" w:ascii="仿宋_GB2312" w:hAnsi="Times New Roman" w:cs="仿宋_GB2312"/>
          <w:kern w:val="0"/>
          <w:sz w:val="32"/>
          <w:szCs w:val="32"/>
          <w:lang w:eastAsia="zh-CN"/>
        </w:rPr>
        <w:t>项目资金，坚持</w:t>
      </w:r>
      <w:r>
        <w:rPr>
          <w:rFonts w:hint="eastAsia" w:ascii="仿宋_GB2312" w:hAnsi="Times New Roman" w:eastAsia="仿宋_GB2312" w:cs="仿宋_GB2312"/>
          <w:kern w:val="0"/>
          <w:sz w:val="32"/>
          <w:szCs w:val="32"/>
          <w:lang w:eastAsia="zh-CN"/>
        </w:rPr>
        <w:t>专款专用。</w:t>
      </w:r>
    </w:p>
    <w:p>
      <w:pPr>
        <w:numPr>
          <w:ilvl w:val="0"/>
          <w:numId w:val="3"/>
        </w:numPr>
        <w:adjustRightInd w:val="0"/>
        <w:snapToGrid w:val="0"/>
        <w:spacing w:line="600" w:lineRule="exact"/>
        <w:ind w:left="0" w:leftChars="0" w:firstLine="720" w:firstLineChars="0"/>
        <w:rPr>
          <w:rFonts w:eastAsia="楷体_GB2312"/>
          <w:b/>
          <w:lang w:val="zh-CN"/>
        </w:rPr>
      </w:pPr>
      <w:r>
        <w:rPr>
          <w:rFonts w:eastAsia="楷体_GB2312"/>
          <w:b/>
          <w:lang w:val="zh-CN"/>
        </w:rPr>
        <w:t>项目监管情况。</w:t>
      </w:r>
    </w:p>
    <w:p>
      <w:pPr>
        <w:numPr>
          <w:ilvl w:val="0"/>
          <w:numId w:val="0"/>
        </w:numPr>
        <w:adjustRightInd w:val="0"/>
        <w:snapToGrid w:val="0"/>
        <w:spacing w:line="600" w:lineRule="exact"/>
        <w:ind w:firstLine="640" w:firstLineChars="200"/>
        <w:jc w:val="both"/>
        <w:rPr>
          <w:rFonts w:ascii="Times New Roman" w:hAnsi="Times New Roman" w:cs="Times New Roman"/>
          <w:lang w:val="zh-CN"/>
        </w:rPr>
      </w:pPr>
      <w:r>
        <w:rPr>
          <w:rFonts w:hint="eastAsia" w:ascii="仿宋_GB2312" w:hAnsi="Times New Roman"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w:t>
      </w:r>
      <w:r>
        <w:rPr>
          <w:rFonts w:hint="eastAsia"/>
          <w:kern w:val="0"/>
          <w:sz w:val="32"/>
          <w:szCs w:val="32"/>
          <w:lang w:val="en-US" w:eastAsia="zh-CN"/>
        </w:rPr>
        <w:t>应急管理专项工作经费</w:t>
      </w:r>
      <w:r>
        <w:rPr>
          <w:rFonts w:hint="eastAsia" w:ascii="仿宋_GB2312" w:hAnsi="Times New Roman" w:cs="仿宋_GB2312"/>
          <w:kern w:val="0"/>
          <w:sz w:val="32"/>
          <w:szCs w:val="32"/>
          <w:lang w:val="en-US" w:eastAsia="zh-CN"/>
        </w:rPr>
        <w:t>的绩效目标的制定、修改、评价、预决算编制等均按照区财政下达的相关文件指标进行。</w:t>
      </w:r>
      <w:r>
        <w:rPr>
          <w:rFonts w:ascii="Times New Roman" w:hAnsi="Times New Roman" w:cs="Times New Roman"/>
          <w:lang w:val="zh-CN"/>
        </w:rPr>
        <w:t>为加强项目管理</w:t>
      </w:r>
      <w:r>
        <w:rPr>
          <w:rFonts w:hint="eastAsia" w:ascii="Times New Roman" w:hAnsi="Times New Roman" w:cs="Times New Roman"/>
          <w:lang w:val="zh-CN"/>
        </w:rPr>
        <w:t>，我局</w:t>
      </w:r>
      <w:r>
        <w:rPr>
          <w:rFonts w:hint="eastAsia" w:ascii="仿宋_GB2312" w:hAnsi="Times New Roman" w:cs="仿宋_GB2312"/>
          <w:kern w:val="0"/>
          <w:sz w:val="32"/>
          <w:szCs w:val="32"/>
          <w:lang w:val="en-US" w:eastAsia="zh-CN"/>
        </w:rPr>
        <w:t>采取制定项目管理办法和资金使用制度进行有效监管，加强财务管理、严格财务审核，做到项目资金专款专用、按项目独立核算，无截留、挤占、挪用、虚列支出等情况发生</w:t>
      </w:r>
      <w:r>
        <w:rPr>
          <w:rFonts w:ascii="Times New Roman" w:hAnsi="Times New Roman" w:cs="Times New Roman"/>
          <w:lang w:val="zh-CN"/>
        </w:rPr>
        <w:t>。</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560" w:lineRule="exact"/>
        <w:ind w:firstLine="720"/>
        <w:rPr>
          <w:rFonts w:hint="eastAsia" w:ascii="仿宋_GB2312" w:hAnsi="宋体" w:cs="Times New Roman"/>
          <w:lang w:val="zh-CN"/>
        </w:rPr>
      </w:pPr>
      <w:r>
        <w:rPr>
          <w:rFonts w:hint="eastAsia" w:ascii="仿宋_GB2312" w:hAnsi="宋体" w:cs="Times New Roman"/>
          <w:lang w:val="en-US" w:eastAsia="zh-CN"/>
        </w:rPr>
        <w:t>1.区安委会：</w:t>
      </w:r>
      <w:r>
        <w:rPr>
          <w:rFonts w:hint="default" w:ascii="Times New Roman" w:hAnsi="Times New Roman" w:eastAsia="仿宋_GB2312" w:cs="Times New Roman"/>
          <w:bCs/>
          <w:sz w:val="32"/>
          <w:szCs w:val="32"/>
        </w:rPr>
        <w:t>落实安委会“双主任”制度，建立生产安全事故“以案促改”工作制度、安全生产约谈实施办法，安全体制机制更加健全完善。持续聚焦道路交通、建筑施工、城镇燃气、非煤矿山等重点行业领域和外包工程作业、检维修作业等易发生事故的环节，</w:t>
      </w:r>
      <w:r>
        <w:rPr>
          <w:rFonts w:hint="default" w:ascii="Times New Roman" w:hAnsi="Times New Roman" w:eastAsia="仿宋_GB2312" w:cs="Times New Roman"/>
          <w:bCs/>
          <w:sz w:val="32"/>
          <w:szCs w:val="32"/>
          <w:lang w:eastAsia="zh-CN"/>
        </w:rPr>
        <w:t>坚决防范遏制各类安全生产事故</w:t>
      </w:r>
      <w:r>
        <w:rPr>
          <w:rFonts w:hint="eastAsia" w:ascii="仿宋_GB2312" w:hAnsi="宋体" w:cs="Times New Roman"/>
          <w:lang w:val="zh-CN"/>
        </w:rPr>
        <w:t>。</w:t>
      </w:r>
      <w:r>
        <w:rPr>
          <w:rFonts w:hint="default" w:ascii="Times New Roman" w:hAnsi="Times New Roman" w:eastAsia="仿宋_GB2312" w:cs="Times New Roman"/>
          <w:bCs/>
          <w:sz w:val="32"/>
          <w:szCs w:val="32"/>
          <w:lang w:val="en-US" w:eastAsia="zh-CN"/>
        </w:rPr>
        <w:t>坚持问题导向，紧盯突出重点，确保</w:t>
      </w:r>
      <w:r>
        <w:rPr>
          <w:rFonts w:hint="default" w:ascii="Times New Roman" w:hAnsi="Times New Roman" w:eastAsia="仿宋_GB2312" w:cs="Times New Roman"/>
          <w:bCs/>
          <w:sz w:val="32"/>
          <w:szCs w:val="32"/>
        </w:rPr>
        <w:t>真查真改真罚，持续深入推动重大事故隐患排查整治</w:t>
      </w:r>
      <w:r>
        <w:rPr>
          <w:rFonts w:hint="default" w:ascii="Times New Roman" w:hAnsi="Times New Roman" w:eastAsia="仿宋_GB2312" w:cs="Times New Roman"/>
          <w:bCs/>
          <w:sz w:val="32"/>
          <w:szCs w:val="32"/>
          <w:lang w:eastAsia="zh-CN"/>
        </w:rPr>
        <w:t>，切实维护人民群众生命财产安全和社会稳定。</w:t>
      </w:r>
      <w:r>
        <w:rPr>
          <w:rFonts w:hint="default" w:ascii="Times New Roman" w:hAnsi="Times New Roman" w:eastAsia="仿宋_GB2312" w:cs="Times New Roman"/>
          <w:bCs/>
          <w:sz w:val="32"/>
          <w:szCs w:val="32"/>
        </w:rPr>
        <w:t>专项行动以来，共抽查检查企业3161家次，排查上报重大事故隐患81条，已整改完成75条，正在整改6条，约谈曝光企业10家，企业和企业主要负责人</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一案双罚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10次，罚款26.048万元。</w:t>
      </w:r>
    </w:p>
    <w:p>
      <w:pPr>
        <w:adjustRightInd w:val="0"/>
        <w:snapToGrid w:val="0"/>
        <w:spacing w:line="560" w:lineRule="exact"/>
        <w:ind w:firstLine="720"/>
        <w:rPr>
          <w:rFonts w:hint="eastAsia" w:ascii="仿宋_GB2312" w:hAnsi="宋体" w:cs="Times New Roman"/>
          <w:lang w:val="zh-CN"/>
        </w:rPr>
      </w:pPr>
      <w:r>
        <w:rPr>
          <w:rFonts w:hint="eastAsia" w:ascii="仿宋_GB2312" w:hAnsi="宋体" w:cs="Times New Roman"/>
          <w:lang w:val="en-US" w:eastAsia="zh-CN"/>
        </w:rPr>
        <w:t>2.区应急管理综合行政执法大队：</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eastAsia="zh-CN"/>
        </w:rPr>
        <w:t>，</w:t>
      </w:r>
      <w:r>
        <w:rPr>
          <w:rFonts w:hint="eastAsia" w:cs="Times New Roman"/>
          <w:bCs/>
          <w:sz w:val="32"/>
          <w:szCs w:val="32"/>
          <w:lang w:eastAsia="zh-CN"/>
        </w:rPr>
        <w:t>执法大队</w:t>
      </w:r>
      <w:r>
        <w:rPr>
          <w:rFonts w:hint="default" w:ascii="Times New Roman" w:hAnsi="Times New Roman" w:eastAsia="仿宋_GB2312" w:cs="Times New Roman"/>
          <w:bCs/>
          <w:sz w:val="32"/>
          <w:szCs w:val="32"/>
        </w:rPr>
        <w:t>共检查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指导企业</w:t>
      </w:r>
      <w:r>
        <w:rPr>
          <w:rFonts w:hint="default" w:ascii="Times New Roman" w:hAnsi="Times New Roman" w:eastAsia="仿宋_GB2312" w:cs="Times New Roman"/>
          <w:bCs/>
          <w:sz w:val="32"/>
          <w:szCs w:val="32"/>
        </w:rPr>
        <w:t>290家次，出动执法人员680人次，发现隐患778项，下发《责令限期整改指令书》</w:t>
      </w:r>
      <w:r>
        <w:rPr>
          <w:rFonts w:hint="default" w:ascii="Times New Roman" w:hAnsi="Times New Roman" w:eastAsia="仿宋_GB2312" w:cs="Times New Roman"/>
          <w:bCs/>
          <w:sz w:val="32"/>
          <w:szCs w:val="32"/>
          <w:lang w:val="en-US" w:eastAsia="zh-CN"/>
        </w:rPr>
        <w:t>179</w:t>
      </w:r>
      <w:r>
        <w:rPr>
          <w:rFonts w:hint="default" w:ascii="Times New Roman" w:hAnsi="Times New Roman" w:eastAsia="仿宋_GB2312" w:cs="Times New Roman"/>
          <w:bCs/>
          <w:sz w:val="32"/>
          <w:szCs w:val="32"/>
        </w:rPr>
        <w:t>份。安全生产执法案件立案</w:t>
      </w:r>
      <w:r>
        <w:rPr>
          <w:rFonts w:hint="default" w:ascii="Times New Roman" w:hAnsi="Times New Roman" w:eastAsia="仿宋_GB2312" w:cs="Times New Roman"/>
          <w:bCs/>
          <w:sz w:val="32"/>
          <w:szCs w:val="32"/>
          <w:lang w:val="en-US" w:eastAsia="zh-CN"/>
        </w:rPr>
        <w:t>14</w:t>
      </w:r>
      <w:r>
        <w:rPr>
          <w:rFonts w:hint="default" w:ascii="Times New Roman" w:hAnsi="Times New Roman" w:eastAsia="仿宋_GB2312" w:cs="Times New Roman"/>
          <w:bCs/>
          <w:sz w:val="32"/>
          <w:szCs w:val="32"/>
        </w:rPr>
        <w:t>起</w:t>
      </w:r>
      <w:r>
        <w:rPr>
          <w:rFonts w:hint="default" w:ascii="Times New Roman" w:hAnsi="Times New Roman" w:eastAsia="仿宋_GB2312" w:cs="Times New Roman"/>
          <w:sz w:val="32"/>
          <w:szCs w:val="32"/>
        </w:rPr>
        <w:t>，其中事故案件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起，一般行政处罚案件</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起，</w:t>
      </w:r>
      <w:r>
        <w:rPr>
          <w:rFonts w:hint="default" w:ascii="Times New Roman" w:hAnsi="Times New Roman" w:eastAsia="仿宋_GB2312" w:cs="Times New Roman"/>
          <w:sz w:val="32"/>
          <w:szCs w:val="32"/>
          <w:lang w:val="en-US" w:eastAsia="zh-CN"/>
        </w:rPr>
        <w:t>共计罚款242万</w:t>
      </w:r>
      <w:r>
        <w:rPr>
          <w:rFonts w:hint="default" w:ascii="Times New Roman" w:hAnsi="Times New Roman" w:eastAsia="仿宋_GB2312" w:cs="Times New Roman"/>
          <w:sz w:val="32"/>
          <w:szCs w:val="32"/>
        </w:rPr>
        <w:t>，有效震慑了安全生产违法违规行为</w:t>
      </w:r>
      <w:r>
        <w:rPr>
          <w:rFonts w:hint="eastAsia" w:ascii="仿宋_GB2312" w:hAnsi="宋体" w:cs="Times New Roman"/>
          <w:lang w:val="zh-CN"/>
        </w:rPr>
        <w:t>。</w:t>
      </w:r>
      <w:r>
        <w:rPr>
          <w:rFonts w:hint="eastAsia" w:ascii="Times New Roman" w:hAnsi="Times New Roman" w:eastAsia="仿宋_GB2312" w:cs="Times New Roman"/>
          <w:color w:val="000000"/>
          <w:sz w:val="32"/>
          <w:szCs w:val="32"/>
          <w:lang w:val="en-US" w:eastAsia="zh-CN"/>
        </w:rPr>
        <w:t>建设非煤矿山在线监测预警平台。</w:t>
      </w:r>
      <w:r>
        <w:rPr>
          <w:rFonts w:hint="eastAsia" w:ascii="Times New Roman" w:hAnsi="Times New Roman" w:eastAsia="仿宋_GB2312" w:cs="Times New Roman"/>
          <w:color w:val="000000"/>
          <w:sz w:val="32"/>
          <w:szCs w:val="32"/>
          <w:lang w:eastAsia="zh-CN"/>
        </w:rPr>
        <w:t>现完成</w:t>
      </w:r>
      <w:r>
        <w:rPr>
          <w:rFonts w:ascii="Times New Roman" w:hAnsi="Times New Roman" w:eastAsia="仿宋_GB2312" w:cs="Times New Roman"/>
          <w:color w:val="000000"/>
          <w:sz w:val="32"/>
          <w:szCs w:val="32"/>
        </w:rPr>
        <w:t>3家砂厂、鼎星渣场新增监测设施安装建设以及数据接入</w:t>
      </w:r>
      <w:r>
        <w:rPr>
          <w:rFonts w:hint="eastAsia" w:ascii="Times New Roman" w:hAnsi="Times New Roman" w:eastAsia="仿宋_GB2312" w:cs="Times New Roman"/>
          <w:color w:val="000000"/>
          <w:sz w:val="32"/>
          <w:szCs w:val="32"/>
          <w:lang w:eastAsia="zh-CN"/>
        </w:rPr>
        <w:t>东区应急管理局现有区级综合应急指挥系统平台，目前正在进行</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家尾矿库现有设备数据的接入</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实现</w:t>
      </w:r>
      <w:r>
        <w:rPr>
          <w:rFonts w:hint="eastAsia" w:ascii="Times New Roman" w:hAnsi="Times New Roman" w:eastAsia="仿宋_GB2312" w:cs="Times New Roman"/>
          <w:color w:val="000000"/>
          <w:sz w:val="32"/>
          <w:szCs w:val="32"/>
          <w:lang w:eastAsia="zh-CN"/>
        </w:rPr>
        <w:t>对辖区</w:t>
      </w:r>
      <w:r>
        <w:rPr>
          <w:rFonts w:hint="eastAsia" w:ascii="Times New Roman" w:hAnsi="Times New Roman" w:eastAsia="仿宋_GB2312" w:cs="Times New Roman"/>
          <w:color w:val="000000"/>
          <w:sz w:val="32"/>
          <w:szCs w:val="32"/>
        </w:rPr>
        <w:t>非煤矿山</w:t>
      </w:r>
      <w:r>
        <w:rPr>
          <w:rFonts w:hint="eastAsia" w:ascii="Times New Roman" w:hAnsi="Times New Roman" w:eastAsia="仿宋_GB2312" w:cs="Times New Roman"/>
          <w:color w:val="000000"/>
          <w:sz w:val="32"/>
          <w:szCs w:val="32"/>
          <w:lang w:eastAsia="zh-CN"/>
        </w:rPr>
        <w:t>边坡及尾矿库的数据进行安全监管，提升应急监管能力</w:t>
      </w:r>
      <w:r>
        <w:rPr>
          <w:rFonts w:hint="eastAsia" w:ascii="Times New Roman" w:hAnsi="Times New Roman" w:eastAsia="仿宋_GB2312" w:cs="Times New Roman"/>
          <w:color w:val="000000"/>
          <w:sz w:val="32"/>
          <w:szCs w:val="32"/>
        </w:rPr>
        <w:t>。</w:t>
      </w:r>
    </w:p>
    <w:p>
      <w:pPr>
        <w:adjustRightInd w:val="0"/>
        <w:snapToGrid w:val="0"/>
        <w:spacing w:line="560" w:lineRule="exact"/>
        <w:ind w:firstLine="720"/>
        <w:rPr>
          <w:rFonts w:hint="eastAsia" w:ascii="仿宋_GB2312" w:hAnsi="宋体" w:cs="Times New Roman"/>
          <w:lang w:val="zh-CN"/>
        </w:rPr>
      </w:pPr>
      <w:r>
        <w:rPr>
          <w:rFonts w:hint="eastAsia" w:ascii="仿宋_GB2312" w:hAnsi="宋体" w:cs="Times New Roman"/>
          <w:lang w:val="en-US" w:eastAsia="zh-CN"/>
        </w:rPr>
        <w:t>3.区应急委员会：</w:t>
      </w:r>
      <w:r>
        <w:rPr>
          <w:rFonts w:hint="default" w:ascii="Times New Roman" w:hAnsi="Times New Roman" w:eastAsia="仿宋_GB2312" w:cs="Times New Roman"/>
          <w:color w:val="000000"/>
          <w:sz w:val="32"/>
          <w:szCs w:val="32"/>
          <w:lang w:val="en-US" w:eastAsia="zh-CN"/>
        </w:rPr>
        <w:t>202</w:t>
      </w:r>
      <w:r>
        <w:rPr>
          <w:rFonts w:hint="default" w:ascii="Times New Roman" w:hAnsi="Times New Roman" w:eastAsia="仿宋_GB2312" w:cs="Times New Roman"/>
          <w:sz w:val="32"/>
          <w:szCs w:val="32"/>
          <w:lang w:val="en-US" w:eastAsia="zh-CN"/>
        </w:rPr>
        <w:t>3年</w:t>
      </w:r>
      <w:r>
        <w:rPr>
          <w:rFonts w:hint="default" w:ascii="Times New Roman" w:hAnsi="Times New Roman" w:eastAsia="仿宋_GB2312" w:cs="Times New Roman"/>
          <w:sz w:val="32"/>
          <w:szCs w:val="32"/>
        </w:rPr>
        <w:t>组织区级森林草原防灭火、地震及汛期综合演练2</w:t>
      </w:r>
      <w:r>
        <w:rPr>
          <w:rFonts w:hint="default" w:ascii="Times New Roman" w:hAnsi="Times New Roman" w:eastAsia="仿宋_GB2312" w:cs="Times New Roman"/>
          <w:sz w:val="32"/>
          <w:szCs w:val="32"/>
          <w:lang w:eastAsia="zh-CN"/>
        </w:rPr>
        <w:t>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辖区各机关、企事业单位、</w:t>
      </w:r>
      <w:r>
        <w:rPr>
          <w:rFonts w:hint="default" w:ascii="Times New Roman" w:hAnsi="Times New Roman" w:eastAsia="仿宋_GB2312" w:cs="Times New Roman"/>
          <w:sz w:val="32"/>
          <w:szCs w:val="32"/>
        </w:rPr>
        <w:t>医院</w:t>
      </w:r>
      <w:r>
        <w:rPr>
          <w:rFonts w:hint="eastAsia" w:ascii="Times New Roman" w:hAnsi="Times New Roman" w:eastAsia="仿宋_GB2312" w:cs="Times New Roman"/>
          <w:sz w:val="32"/>
          <w:szCs w:val="32"/>
          <w:lang w:eastAsia="zh-CN"/>
        </w:rPr>
        <w:t>、街道（镇）等</w:t>
      </w:r>
      <w:r>
        <w:rPr>
          <w:rFonts w:hint="default" w:ascii="Times New Roman" w:hAnsi="Times New Roman" w:eastAsia="仿宋_GB2312" w:cs="Times New Roman"/>
          <w:sz w:val="32"/>
          <w:szCs w:val="32"/>
        </w:rPr>
        <w:t>累计开展防震减灾应急疏散911场，共60000余人参演。召开暴雨预警防汛调度会11次、地质灾害分析研判会18次、防震减灾专题工作会5次、森林草原防灭火复盘会2次，开展专项调研督导38次，检查地震宏观观测点位2次，开展山洪灾害核损1次，申报四川省防震减灾科普示范学校1所</w:t>
      </w:r>
      <w:r>
        <w:rPr>
          <w:rFonts w:hint="eastAsia" w:ascii="Times New Roman" w:hAnsi="Times New Roman" w:eastAsia="仿宋_GB2312" w:cs="Times New Roman"/>
          <w:sz w:val="32"/>
          <w:szCs w:val="32"/>
          <w:lang w:eastAsia="zh-CN"/>
        </w:rPr>
        <w:t>（攀枝花市第一小学校）</w:t>
      </w:r>
      <w:r>
        <w:rPr>
          <w:rFonts w:hint="default" w:ascii="Times New Roman" w:hAnsi="Times New Roman" w:eastAsia="仿宋_GB2312" w:cs="Times New Roman"/>
          <w:sz w:val="32"/>
          <w:szCs w:val="32"/>
        </w:rPr>
        <w:t>，完成全区地震灾害风险普查评估与区划工作</w:t>
      </w:r>
      <w:r>
        <w:rPr>
          <w:rFonts w:hint="default" w:ascii="Times New Roman" w:hAnsi="Times New Roman" w:eastAsia="仿宋_GB2312" w:cs="Times New Roman"/>
          <w:sz w:val="32"/>
          <w:szCs w:val="32"/>
          <w:lang w:eastAsia="zh-CN"/>
        </w:rPr>
        <w:t>。</w:t>
      </w:r>
    </w:p>
    <w:p>
      <w:pPr>
        <w:adjustRightInd w:val="0"/>
        <w:snapToGrid w:val="0"/>
        <w:spacing w:line="560" w:lineRule="exact"/>
        <w:ind w:firstLine="720"/>
        <w:rPr>
          <w:rFonts w:hint="eastAsia" w:ascii="仿宋_GB2312" w:hAnsi="宋体" w:cs="Times New Roman"/>
          <w:lang w:val="zh-CN" w:eastAsia="zh-CN"/>
        </w:rPr>
      </w:pPr>
      <w:r>
        <w:rPr>
          <w:rFonts w:hint="eastAsia" w:ascii="仿宋_GB2312" w:cs="仿宋_GB2312"/>
          <w:kern w:val="0"/>
          <w:sz w:val="32"/>
          <w:szCs w:val="32"/>
          <w:lang w:val="en-US" w:eastAsia="zh-CN"/>
        </w:rPr>
        <w:t>2023年</w:t>
      </w:r>
      <w:r>
        <w:rPr>
          <w:rFonts w:hint="eastAsia" w:ascii="仿宋_GB2312" w:hAnsi="仿宋_GB2312" w:cs="仿宋_GB2312"/>
          <w:sz w:val="32"/>
          <w:szCs w:val="32"/>
          <w:lang w:val="en-US" w:eastAsia="zh-CN"/>
        </w:rPr>
        <w:t>区应急局厉行节约，缩减开支，</w:t>
      </w:r>
      <w:r>
        <w:rPr>
          <w:rFonts w:hint="eastAsia" w:ascii="仿宋_GB2312" w:hAnsi="Times New Roman" w:eastAsia="仿宋_GB2312" w:cs="仿宋_GB2312"/>
          <w:kern w:val="0"/>
          <w:sz w:val="32"/>
          <w:szCs w:val="32"/>
          <w:lang w:val="en-US" w:eastAsia="zh-CN"/>
        </w:rPr>
        <w:t>应急管理专项经费</w:t>
      </w:r>
      <w:r>
        <w:rPr>
          <w:rFonts w:hint="eastAsia" w:ascii="仿宋_GB2312" w:hAnsi="宋体" w:cs="Times New Roman"/>
          <w:lang w:val="en-US" w:eastAsia="zh-CN"/>
        </w:rPr>
        <w:t>全年使用实际支出</w:t>
      </w:r>
      <w:r>
        <w:rPr>
          <w:rFonts w:hint="eastAsia" w:ascii="仿宋_GB2312" w:cs="仿宋_GB2312"/>
          <w:kern w:val="0"/>
          <w:sz w:val="32"/>
          <w:szCs w:val="32"/>
          <w:lang w:val="en-US" w:eastAsia="zh-CN"/>
        </w:rPr>
        <w:t>409094</w:t>
      </w:r>
      <w:r>
        <w:rPr>
          <w:rFonts w:hint="eastAsia" w:ascii="仿宋_GB2312" w:hAnsi="Times New Roman" w:cs="仿宋_GB2312"/>
          <w:kern w:val="0"/>
          <w:sz w:val="32"/>
          <w:szCs w:val="32"/>
          <w:lang w:val="en-US" w:eastAsia="zh-CN"/>
        </w:rPr>
        <w:t>元，</w:t>
      </w:r>
      <w:r>
        <w:rPr>
          <w:rFonts w:hint="eastAsia" w:ascii="仿宋_GB2312" w:hAnsi="宋体" w:cs="Times New Roman"/>
          <w:lang w:val="en-US" w:eastAsia="zh-CN"/>
        </w:rPr>
        <w:t>使用率85%。</w:t>
      </w:r>
    </w:p>
    <w:p>
      <w:pPr>
        <w:adjustRightInd w:val="0"/>
        <w:snapToGrid w:val="0"/>
        <w:spacing w:line="600" w:lineRule="exact"/>
        <w:ind w:firstLine="720"/>
        <w:rPr>
          <w:rFonts w:eastAsia="楷体_GB2312"/>
          <w:b/>
          <w:lang w:val="zh-CN"/>
        </w:rPr>
      </w:pPr>
      <w:r>
        <w:rPr>
          <w:rFonts w:eastAsia="楷体_GB2312"/>
          <w:b/>
          <w:lang w:val="zh-CN"/>
        </w:rPr>
        <w:t>（二）项目效益情况。</w:t>
      </w:r>
    </w:p>
    <w:p>
      <w:pPr>
        <w:pStyle w:val="3"/>
        <w:spacing w:line="600" w:lineRule="exact"/>
        <w:ind w:firstLine="640" w:firstLineChars="200"/>
        <w:jc w:val="both"/>
        <w:rPr>
          <w:lang w:val="zh-CN"/>
        </w:rPr>
      </w:pPr>
      <w:r>
        <w:rPr>
          <w:rFonts w:hint="eastAsia" w:ascii="仿宋_GB2312" w:hAnsi="Times New Roman" w:eastAsia="仿宋_GB2312" w:cs="仿宋_GB2312"/>
          <w:kern w:val="0"/>
          <w:sz w:val="32"/>
          <w:szCs w:val="32"/>
          <w:lang w:val="en-US" w:eastAsia="zh-CN"/>
        </w:rPr>
        <w:t>应急管理专项工作经费使用合理</w:t>
      </w:r>
      <w:r>
        <w:rPr>
          <w:rFonts w:hint="eastAsia" w:ascii="仿宋_GB2312" w:eastAsia="仿宋_GB2312" w:cs="仿宋_GB2312"/>
          <w:kern w:val="0"/>
          <w:sz w:val="32"/>
          <w:szCs w:val="32"/>
          <w:lang w:val="en-US" w:eastAsia="zh-CN"/>
        </w:rPr>
        <w:t>，</w:t>
      </w:r>
      <w:r>
        <w:rPr>
          <w:rFonts w:hint="eastAsia" w:ascii="仿宋_GB2312" w:cs="仿宋_GB2312"/>
          <w:kern w:val="0"/>
          <w:sz w:val="32"/>
          <w:szCs w:val="32"/>
          <w:lang w:val="en-US" w:eastAsia="zh-CN"/>
        </w:rPr>
        <w:t>安全生产职能部门</w:t>
      </w:r>
      <w:r>
        <w:rPr>
          <w:rFonts w:hint="eastAsia" w:ascii="仿宋_GB2312" w:eastAsia="仿宋_GB2312"/>
          <w:sz w:val="32"/>
          <w:szCs w:val="32"/>
        </w:rPr>
        <w:t>建立完善</w:t>
      </w:r>
      <w:r>
        <w:rPr>
          <w:rFonts w:hint="eastAsia" w:ascii="仿宋_GB2312"/>
          <w:sz w:val="32"/>
          <w:szCs w:val="32"/>
          <w:lang w:eastAsia="zh-CN"/>
        </w:rPr>
        <w:t>了</w:t>
      </w:r>
      <w:r>
        <w:rPr>
          <w:rFonts w:hint="eastAsia" w:ascii="仿宋_GB2312" w:eastAsia="仿宋_GB2312"/>
          <w:sz w:val="32"/>
          <w:szCs w:val="32"/>
        </w:rPr>
        <w:t>安全风险分级管控和隐患排查治理双重预防机制，定期研判安全风险，采取有效措施防范化解重大风险。</w:t>
      </w:r>
      <w:r>
        <w:rPr>
          <w:rFonts w:hint="eastAsia" w:ascii="仿宋_GB2312" w:eastAsia="仿宋_GB2312"/>
          <w:bCs/>
          <w:snapToGrid w:val="0"/>
          <w:kern w:val="34"/>
          <w:sz w:val="32"/>
          <w:szCs w:val="32"/>
        </w:rPr>
        <w:t>聚焦重点行业领域、重点生产环节</w:t>
      </w:r>
      <w:r>
        <w:rPr>
          <w:rFonts w:hint="eastAsia" w:ascii="仿宋_GB2312" w:eastAsia="仿宋_GB2312"/>
          <w:sz w:val="32"/>
          <w:szCs w:val="32"/>
        </w:rPr>
        <w:t>，全方位、零死角开展隐患排查，建立隐患清单，推动隐患整改，确保问题隐患动态清零。</w:t>
      </w:r>
      <w:r>
        <w:rPr>
          <w:rFonts w:hint="eastAsia" w:eastAsia="仿宋_GB2312"/>
          <w:snapToGrid w:val="0"/>
          <w:kern w:val="34"/>
          <w:sz w:val="32"/>
          <w:szCs w:val="32"/>
        </w:rPr>
        <w:t>发现和严厉打击各类违法违规行为，加大惩戒力度，保持执法高压态势。扎实推进应急管理信息化建设，充分利用云计算、大数据、人工智能、无人机等现代信息化手段，实现应急管理和治理能力现代化。</w:t>
      </w:r>
      <w:r>
        <w:rPr>
          <w:rFonts w:hint="default" w:ascii="Times New Roman" w:hAnsi="Times New Roman" w:eastAsia="仿宋_GB2312" w:cs="Times New Roman"/>
          <w:sz w:val="32"/>
          <w:szCs w:val="32"/>
        </w:rPr>
        <w:t>有效防范</w:t>
      </w:r>
      <w:r>
        <w:rPr>
          <w:rFonts w:hint="eastAsia"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事故发生</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维护了</w:t>
      </w:r>
      <w:r>
        <w:rPr>
          <w:rFonts w:hint="eastAsia" w:ascii="仿宋_GB2312" w:hAnsi="仿宋_GB2312" w:eastAsia="仿宋_GB2312" w:cs="仿宋_GB2312"/>
          <w:sz w:val="32"/>
          <w:szCs w:val="32"/>
          <w:lang w:eastAsia="zh-CN"/>
        </w:rPr>
        <w:t>全区社会</w:t>
      </w:r>
      <w:r>
        <w:rPr>
          <w:rFonts w:hint="eastAsia" w:ascii="仿宋_GB2312" w:hAnsi="仿宋_GB2312" w:eastAsia="仿宋_GB2312" w:cs="仿宋_GB2312"/>
          <w:sz w:val="32"/>
          <w:szCs w:val="32"/>
        </w:rPr>
        <w:t>安全生产稳定形势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社会</w:t>
      </w:r>
      <w:r>
        <w:rPr>
          <w:rFonts w:hint="eastAsia" w:ascii="Times New Roman" w:hAnsi="Times New Roman" w:eastAsia="仿宋_GB2312" w:cs="Times New Roman"/>
          <w:sz w:val="32"/>
          <w:szCs w:val="32"/>
        </w:rPr>
        <w:t>满意度测评取得</w:t>
      </w:r>
      <w:r>
        <w:rPr>
          <w:rFonts w:hint="eastAsia" w:ascii="Times New Roman" w:hAnsi="Times New Roman" w:eastAsia="仿宋_GB2312" w:cs="Times New Roman"/>
          <w:sz w:val="32"/>
          <w:szCs w:val="32"/>
          <w:lang w:val="en-US" w:eastAsia="zh-CN"/>
        </w:rPr>
        <w:t>95%好评</w:t>
      </w:r>
      <w:r>
        <w:rPr>
          <w:lang w:val="zh-CN"/>
        </w:rPr>
        <w:t>。</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bdr w:val="single" w:color="auto" w:sz="4" w:space="0"/>
          <w:lang w:val="zh-CN"/>
        </w:rPr>
      </w:pPr>
      <w:r>
        <w:rPr>
          <w:rFonts w:hint="eastAsia" w:ascii="仿宋_GB2312" w:eastAsia="仿宋_GB2312" w:cs="仿宋_GB2312"/>
          <w:kern w:val="0"/>
          <w:sz w:val="32"/>
          <w:szCs w:val="32"/>
          <w:lang w:val="en-US" w:eastAsia="zh-CN"/>
        </w:rPr>
        <w:t>区应急管理局在使用</w:t>
      </w:r>
      <w:r>
        <w:rPr>
          <w:rFonts w:hint="eastAsia" w:ascii="仿宋_GB2312" w:hAnsi="Times New Roman" w:eastAsia="仿宋_GB2312" w:cs="仿宋_GB2312"/>
          <w:kern w:val="0"/>
          <w:sz w:val="32"/>
          <w:szCs w:val="32"/>
          <w:lang w:val="en-US" w:eastAsia="zh-CN"/>
        </w:rPr>
        <w:t>应急管理专项工作经费</w:t>
      </w:r>
      <w:r>
        <w:rPr>
          <w:rFonts w:hint="eastAsia" w:ascii="仿宋_GB2312" w:eastAsia="仿宋_GB2312" w:cs="仿宋_GB2312"/>
          <w:kern w:val="0"/>
          <w:sz w:val="32"/>
          <w:szCs w:val="32"/>
          <w:lang w:val="en-US" w:eastAsia="zh-CN"/>
        </w:rPr>
        <w:t>上，做到</w:t>
      </w:r>
      <w:r>
        <w:rPr>
          <w:rFonts w:hint="default" w:ascii="仿宋_GB2312" w:eastAsia="仿宋_GB2312" w:cs="仿宋_GB2312"/>
          <w:kern w:val="0"/>
          <w:sz w:val="32"/>
          <w:szCs w:val="32"/>
        </w:rPr>
        <w:t>项目决策</w:t>
      </w:r>
      <w:r>
        <w:rPr>
          <w:rFonts w:hint="eastAsia" w:ascii="仿宋_GB2312" w:eastAsia="仿宋_GB2312" w:cs="仿宋_GB2312"/>
          <w:kern w:val="0"/>
          <w:sz w:val="32"/>
          <w:szCs w:val="32"/>
          <w:lang w:val="en-US" w:eastAsia="zh-CN"/>
        </w:rPr>
        <w:t>科学</w:t>
      </w:r>
      <w:r>
        <w:rPr>
          <w:rFonts w:hint="default" w:ascii="仿宋_GB2312" w:eastAsia="仿宋_GB2312" w:cs="仿宋_GB2312"/>
          <w:kern w:val="0"/>
          <w:sz w:val="32"/>
          <w:szCs w:val="32"/>
        </w:rPr>
        <w:t>、项目管理</w:t>
      </w:r>
      <w:r>
        <w:rPr>
          <w:rFonts w:hint="eastAsia" w:ascii="仿宋_GB2312" w:eastAsia="仿宋_GB2312" w:cs="仿宋_GB2312"/>
          <w:kern w:val="0"/>
          <w:sz w:val="32"/>
          <w:szCs w:val="32"/>
          <w:lang w:val="en-US" w:eastAsia="zh-CN"/>
        </w:rPr>
        <w:t>制度化、专人化，基本实现了预期目标，</w:t>
      </w:r>
      <w:r>
        <w:rPr>
          <w:rFonts w:hint="default" w:ascii="仿宋_GB2312" w:eastAsia="仿宋_GB2312" w:cs="仿宋_GB2312"/>
          <w:kern w:val="0"/>
          <w:sz w:val="32"/>
          <w:szCs w:val="32"/>
        </w:rPr>
        <w:t>项目绩效总体评价</w:t>
      </w:r>
      <w:r>
        <w:rPr>
          <w:rFonts w:hint="eastAsia" w:ascii="仿宋_GB2312" w:cs="仿宋_GB2312"/>
          <w:kern w:val="0"/>
          <w:sz w:val="32"/>
          <w:szCs w:val="32"/>
          <w:lang w:val="en-US" w:eastAsia="zh-CN"/>
        </w:rPr>
        <w:t>优秀</w:t>
      </w:r>
      <w:r>
        <w:rPr>
          <w:lang w:val="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zh-CN"/>
        </w:rPr>
        <w:t>无</w:t>
      </w:r>
      <w:r>
        <w:rPr>
          <w:lang w:val="zh-CN"/>
        </w:rPr>
        <w:t>。</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lang w:val="zh-CN"/>
        </w:rPr>
      </w:pPr>
      <w:r>
        <w:rPr>
          <w:rFonts w:hint="eastAsia"/>
          <w:lang w:val="zh-CN"/>
        </w:rPr>
        <w:t>无</w:t>
      </w:r>
      <w:r>
        <w:rPr>
          <w:lang w:val="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C2BDE"/>
    <w:multiLevelType w:val="singleLevel"/>
    <w:tmpl w:val="9A9C2BDE"/>
    <w:lvl w:ilvl="0" w:tentative="0">
      <w:start w:val="2"/>
      <w:numFmt w:val="decimal"/>
      <w:suff w:val="space"/>
      <w:lvlText w:val="%1."/>
      <w:lvlJc w:val="left"/>
    </w:lvl>
  </w:abstractNum>
  <w:abstractNum w:abstractNumId="1">
    <w:nsid w:val="C84C7564"/>
    <w:multiLevelType w:val="singleLevel"/>
    <w:tmpl w:val="C84C7564"/>
    <w:lvl w:ilvl="0" w:tentative="0">
      <w:start w:val="2"/>
      <w:numFmt w:val="chineseCounting"/>
      <w:suff w:val="nothing"/>
      <w:lvlText w:val="（%1）"/>
      <w:lvlJc w:val="left"/>
      <w:rPr>
        <w:rFonts w:hint="eastAsia"/>
      </w:rPr>
    </w:lvl>
  </w:abstractNum>
  <w:abstractNum w:abstractNumId="2">
    <w:nsid w:val="6047C50E"/>
    <w:multiLevelType w:val="singleLevel"/>
    <w:tmpl w:val="6047C50E"/>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NGU3ODliYmFiMTA3ZWUwNWI2NzlkMGI3ZDUifQ=="/>
  </w:docVars>
  <w:rsids>
    <w:rsidRoot w:val="771D4D51"/>
    <w:rsid w:val="003E0697"/>
    <w:rsid w:val="00637E6D"/>
    <w:rsid w:val="009137C6"/>
    <w:rsid w:val="00993141"/>
    <w:rsid w:val="009C6802"/>
    <w:rsid w:val="00A51A86"/>
    <w:rsid w:val="00B04AD2"/>
    <w:rsid w:val="00B40FFC"/>
    <w:rsid w:val="00EB3EED"/>
    <w:rsid w:val="00F5599D"/>
    <w:rsid w:val="07D237FF"/>
    <w:rsid w:val="081109FA"/>
    <w:rsid w:val="177D105D"/>
    <w:rsid w:val="1C25106F"/>
    <w:rsid w:val="1DDC41D2"/>
    <w:rsid w:val="22AD555F"/>
    <w:rsid w:val="28CC2F72"/>
    <w:rsid w:val="2AC331C8"/>
    <w:rsid w:val="2AF86ED7"/>
    <w:rsid w:val="2B385C88"/>
    <w:rsid w:val="2D4332A5"/>
    <w:rsid w:val="35874596"/>
    <w:rsid w:val="3E5D2B81"/>
    <w:rsid w:val="44857603"/>
    <w:rsid w:val="47C63B70"/>
    <w:rsid w:val="6DBD570E"/>
    <w:rsid w:val="74A708C5"/>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szCs w:val="18"/>
      <w:lang w:val="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2817</Words>
  <Characters>2928</Characters>
  <Lines>9</Lines>
  <Paragraphs>2</Paragraphs>
  <TotalTime>6</TotalTime>
  <ScaleCrop>false</ScaleCrop>
  <LinksUpToDate>false</LinksUpToDate>
  <CharactersWithSpaces>2934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念。</cp:lastModifiedBy>
  <dcterms:modified xsi:type="dcterms:W3CDTF">2024-06-20T10:02:57Z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485524F288854A3C91A4BF9B67CFE271_12</vt:lpwstr>
  </property>
</Properties>
</file>