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rPr>
      </w:pPr>
      <w:r>
        <w:rPr>
          <w:rFonts w:eastAsia="黑体"/>
        </w:rPr>
        <w:t>附件4</w:t>
      </w:r>
    </w:p>
    <w:p>
      <w:pPr>
        <w:pStyle w:val="8"/>
        <w:spacing w:line="600" w:lineRule="exact"/>
        <w:rPr>
          <w:rFonts w:ascii="Times New Roman" w:hAnsi="Times New Roman" w:eastAsia="方正小标宋简体"/>
          <w:color w:val="auto"/>
          <w:kern w:val="2"/>
          <w:sz w:val="40"/>
          <w:szCs w:val="40"/>
          <w:lang w:val="en-US"/>
        </w:rPr>
      </w:pPr>
    </w:p>
    <w:p>
      <w:pPr>
        <w:pStyle w:val="8"/>
        <w:spacing w:line="600" w:lineRule="exact"/>
        <w:jc w:val="center"/>
        <w:rPr>
          <w:rFonts w:ascii="Times New Roman" w:hAnsi="Times New Roman" w:eastAsia="方正小标宋简体" w:cs="Times New Roman"/>
          <w:color w:val="auto"/>
          <w:kern w:val="2"/>
          <w:sz w:val="40"/>
          <w:szCs w:val="40"/>
          <w:lang w:val="en-US"/>
        </w:rPr>
      </w:pPr>
      <w:r>
        <w:rPr>
          <w:rFonts w:ascii="Times New Roman" w:hAnsi="Times New Roman" w:eastAsia="方正小标宋简体" w:cs="Times New Roman"/>
          <w:color w:val="auto"/>
          <w:kern w:val="2"/>
          <w:sz w:val="40"/>
          <w:szCs w:val="40"/>
          <w:lang w:val="en-US"/>
        </w:rPr>
        <w:t>202</w:t>
      </w:r>
      <w:r>
        <w:rPr>
          <w:rFonts w:hint="eastAsia" w:ascii="Times New Roman" w:hAnsi="Times New Roman" w:eastAsia="方正小标宋简体" w:cs="Times New Roman"/>
          <w:color w:val="auto"/>
          <w:kern w:val="2"/>
          <w:sz w:val="40"/>
          <w:szCs w:val="40"/>
          <w:lang w:val="en-US" w:eastAsia="zh-CN"/>
        </w:rPr>
        <w:t>3</w:t>
      </w:r>
      <w:r>
        <w:rPr>
          <w:rFonts w:hint="eastAsia" w:ascii="Times New Roman" w:hAnsi="Times New Roman" w:eastAsia="方正小标宋简体" w:cs="Times New Roman"/>
          <w:color w:val="auto"/>
          <w:kern w:val="2"/>
          <w:sz w:val="40"/>
          <w:szCs w:val="40"/>
          <w:lang w:val="en-US"/>
        </w:rPr>
        <w:t>年度</w:t>
      </w:r>
      <w:r>
        <w:rPr>
          <w:rFonts w:hint="eastAsia" w:ascii="Times New Roman" w:hAnsi="Times New Roman" w:eastAsia="方正小标宋简体" w:cs="Times New Roman"/>
          <w:color w:val="auto"/>
          <w:kern w:val="2"/>
          <w:sz w:val="40"/>
          <w:szCs w:val="40"/>
          <w:lang w:val="zh-CN" w:eastAsia="zh-CN"/>
        </w:rPr>
        <w:t>攀枝花市东区应急管理局</w:t>
      </w:r>
      <w:r>
        <w:rPr>
          <w:rFonts w:ascii="Times New Roman" w:hAnsi="Times New Roman" w:eastAsia="方正小标宋简体" w:cs="Times New Roman"/>
          <w:color w:val="auto"/>
          <w:kern w:val="2"/>
          <w:sz w:val="40"/>
          <w:szCs w:val="40"/>
          <w:lang w:val="en-US"/>
        </w:rPr>
        <w:t>项目支出</w:t>
      </w:r>
    </w:p>
    <w:p>
      <w:pPr>
        <w:pStyle w:val="8"/>
        <w:spacing w:line="600" w:lineRule="exact"/>
        <w:jc w:val="center"/>
        <w:rPr>
          <w:rFonts w:ascii="Times New Roman" w:hAnsi="Times New Roman" w:eastAsia="方正小标宋简体" w:cs="Times New Roman"/>
          <w:color w:val="auto"/>
          <w:kern w:val="2"/>
          <w:sz w:val="40"/>
          <w:szCs w:val="40"/>
          <w:lang w:val="en-US"/>
        </w:rPr>
      </w:pPr>
      <w:r>
        <w:rPr>
          <w:rFonts w:ascii="Times New Roman" w:hAnsi="Times New Roman" w:eastAsia="方正小标宋简体" w:cs="Times New Roman"/>
          <w:color w:val="auto"/>
          <w:kern w:val="2"/>
          <w:sz w:val="40"/>
          <w:szCs w:val="40"/>
          <w:lang w:val="en-US"/>
        </w:rPr>
        <w:t>绩效自评报告</w:t>
      </w:r>
    </w:p>
    <w:p>
      <w:pPr>
        <w:pStyle w:val="8"/>
        <w:spacing w:line="600" w:lineRule="exact"/>
        <w:ind w:firstLine="640" w:firstLineChars="200"/>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仿宋_GB2312" w:hAnsi="宋体" w:eastAsia="仿宋_GB2312" w:cs="Times New Roman"/>
          <w:color w:val="auto"/>
          <w:kern w:val="2"/>
          <w:sz w:val="32"/>
          <w:szCs w:val="32"/>
          <w:lang w:eastAsia="zh-CN"/>
        </w:rPr>
        <w:t>移动会商系统及海事卫星电话通信数据使用费</w:t>
      </w:r>
      <w:r>
        <w:rPr>
          <w:rFonts w:ascii="Times New Roman" w:hAnsi="Times New Roman" w:eastAsia="仿宋_GB2312"/>
          <w:color w:val="auto"/>
          <w:kern w:val="2"/>
          <w:sz w:val="32"/>
          <w:szCs w:val="32"/>
        </w:rPr>
        <w:t>）</w:t>
      </w:r>
    </w:p>
    <w:p>
      <w:pPr>
        <w:pStyle w:val="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utoSpaceDE w:val="0"/>
        <w:autoSpaceDN w:val="0"/>
        <w:adjustRightInd w:val="0"/>
        <w:spacing w:line="600" w:lineRule="exact"/>
        <w:ind w:firstLine="640" w:firstLineChars="200"/>
        <w:jc w:val="both"/>
        <w:rPr>
          <w:rFonts w:hint="default" w:eastAsia="仿宋_GB2312"/>
          <w:kern w:val="0"/>
          <w:sz w:val="32"/>
          <w:szCs w:val="32"/>
          <w:lang w:val="en-US" w:eastAsia="zh-CN"/>
        </w:rPr>
      </w:pPr>
      <w:r>
        <w:rPr>
          <w:lang w:val="zh-CN"/>
        </w:rPr>
        <w:t>1．</w:t>
      </w:r>
      <w:r>
        <w:rPr>
          <w:rFonts w:hint="eastAsia" w:eastAsia="仿宋_GB2312"/>
          <w:kern w:val="0"/>
          <w:sz w:val="32"/>
          <w:szCs w:val="32"/>
          <w:lang w:val="en-US" w:eastAsia="zh-CN"/>
        </w:rPr>
        <w:t>202</w:t>
      </w:r>
      <w:r>
        <w:rPr>
          <w:rFonts w:hint="eastAsia"/>
          <w:kern w:val="0"/>
          <w:sz w:val="32"/>
          <w:szCs w:val="32"/>
          <w:lang w:val="en-US" w:eastAsia="zh-CN"/>
        </w:rPr>
        <w:t>3</w:t>
      </w:r>
      <w:r>
        <w:rPr>
          <w:rFonts w:hint="eastAsia" w:eastAsia="仿宋_GB2312"/>
          <w:kern w:val="0"/>
          <w:sz w:val="32"/>
          <w:szCs w:val="32"/>
          <w:lang w:val="en-US" w:eastAsia="zh-CN"/>
        </w:rPr>
        <w:t>年</w:t>
      </w:r>
      <w:r>
        <w:rPr>
          <w:rFonts w:hint="eastAsia" w:ascii="仿宋_GB2312" w:hAnsi="宋体" w:eastAsia="仿宋_GB2312" w:cs="Times New Roman"/>
          <w:color w:val="auto"/>
          <w:kern w:val="2"/>
          <w:sz w:val="32"/>
          <w:szCs w:val="32"/>
          <w:lang w:eastAsia="zh-CN"/>
        </w:rPr>
        <w:t>移动会商系统及海事卫星电话通信数据使用费</w:t>
      </w:r>
      <w:r>
        <w:rPr>
          <w:rFonts w:hint="eastAsia" w:eastAsia="仿宋_GB2312"/>
          <w:kern w:val="0"/>
          <w:sz w:val="32"/>
          <w:szCs w:val="32"/>
          <w:lang w:val="en-US" w:eastAsia="zh-CN"/>
        </w:rPr>
        <w:t>由区应急管理局预算申报、监管、使用，并根据经费使用情况编写绩效评价。</w:t>
      </w:r>
      <w:bookmarkStart w:id="0" w:name="_GoBack"/>
      <w:bookmarkEnd w:id="0"/>
    </w:p>
    <w:p>
      <w:pPr>
        <w:adjustRightInd w:val="0"/>
        <w:snapToGrid w:val="0"/>
        <w:spacing w:line="600" w:lineRule="exact"/>
        <w:ind w:firstLine="720"/>
        <w:rPr>
          <w:lang w:val="zh-CN"/>
        </w:rPr>
      </w:pPr>
      <w:r>
        <w:rPr>
          <w:lang w:val="zh-CN"/>
        </w:rPr>
        <w:t>2. 项目立项、资金申报的依据。</w:t>
      </w:r>
      <w:r>
        <w:rPr>
          <w:rFonts w:hint="eastAsia" w:ascii="仿宋_GB2312" w:hAnsi="宋体" w:cs="Times New Roman"/>
          <w:lang w:val="zh-CN" w:eastAsia="zh-CN"/>
        </w:rPr>
        <w:t>按照《四川省安全监管局、四川煤监局关于安全生产应急会商系统建设项目及接入电子政务外网的通知》（川安监〔2013〕225号）要求，并根据</w:t>
      </w:r>
      <w:r>
        <w:rPr>
          <w:rFonts w:hint="eastAsia" w:ascii="仿宋_GB2312" w:hAnsi="宋体" w:cs="Times New Roman"/>
          <w:lang w:val="en-US" w:eastAsia="zh-CN"/>
        </w:rPr>
        <w:t>2023年应急管理工作年度计划，</w:t>
      </w:r>
      <w:r>
        <w:rPr>
          <w:rFonts w:hint="eastAsia" w:ascii="仿宋_GB2312" w:hAnsi="宋体" w:cs="Times New Roman"/>
          <w:lang w:val="zh-CN" w:eastAsia="zh-CN"/>
        </w:rPr>
        <w:t>申报</w:t>
      </w:r>
      <w:r>
        <w:rPr>
          <w:rFonts w:hint="eastAsia" w:ascii="仿宋_GB2312" w:hAnsi="宋体" w:cs="Times New Roman"/>
          <w:lang w:val="en-US" w:eastAsia="zh-CN"/>
        </w:rPr>
        <w:t>2023年移动会商系统及海事卫星电话通信数据使用费为8.62万元。</w:t>
      </w:r>
    </w:p>
    <w:p>
      <w:pPr>
        <w:adjustRightInd w:val="0"/>
        <w:snapToGrid w:val="0"/>
        <w:spacing w:line="600" w:lineRule="exact"/>
        <w:ind w:firstLine="720"/>
        <w:rPr>
          <w:lang w:val="zh-CN"/>
        </w:rPr>
      </w:pPr>
      <w:r>
        <w:rPr>
          <w:lang w:val="zh-CN"/>
        </w:rPr>
        <w:t>3．</w:t>
      </w:r>
      <w:r>
        <w:rPr>
          <w:rFonts w:hint="eastAsia" w:ascii="仿宋_GB2312" w:eastAsia="仿宋_GB2312" w:cs="仿宋_GB2312"/>
          <w:kern w:val="0"/>
          <w:sz w:val="32"/>
          <w:szCs w:val="32"/>
          <w:lang w:eastAsia="zh-CN"/>
        </w:rPr>
        <w:t>应急管理局</w:t>
      </w:r>
      <w:r>
        <w:rPr>
          <w:rFonts w:hint="eastAsia" w:ascii="仿宋_GB2312" w:cs="仿宋_GB2312"/>
          <w:kern w:val="0"/>
          <w:sz w:val="32"/>
          <w:szCs w:val="32"/>
          <w:lang w:eastAsia="zh-CN"/>
        </w:rPr>
        <w:t>强化项目资金监管</w:t>
      </w:r>
      <w:r>
        <w:rPr>
          <w:rFonts w:hint="eastAsia" w:ascii="仿宋_GB2312" w:eastAsia="仿宋_GB2312" w:cs="仿宋_GB2312"/>
          <w:kern w:val="0"/>
          <w:sz w:val="32"/>
          <w:szCs w:val="32"/>
          <w:lang w:eastAsia="zh-CN"/>
        </w:rPr>
        <w:t>，按照财务制度，严格控制资金使用范围，</w:t>
      </w:r>
      <w:r>
        <w:rPr>
          <w:rFonts w:hint="eastAsia" w:ascii="仿宋_GB2312" w:cs="仿宋_GB2312"/>
          <w:kern w:val="0"/>
          <w:sz w:val="32"/>
          <w:szCs w:val="32"/>
          <w:lang w:eastAsia="zh-CN"/>
        </w:rPr>
        <w:t>具体措施为，每一笔支付凭证都必须由经办人员、分管领导、主要领导签字；</w:t>
      </w:r>
      <w:r>
        <w:rPr>
          <w:rFonts w:hint="eastAsia" w:ascii="仿宋_GB2312" w:eastAsia="仿宋_GB2312" w:cs="仿宋_GB2312"/>
          <w:kern w:val="0"/>
          <w:sz w:val="32"/>
          <w:szCs w:val="32"/>
          <w:lang w:eastAsia="zh-CN"/>
        </w:rPr>
        <w:t>单笔</w:t>
      </w:r>
      <w:r>
        <w:rPr>
          <w:rFonts w:hint="eastAsia" w:ascii="仿宋_GB2312" w:eastAsia="仿宋_GB2312" w:cs="仿宋_GB2312"/>
          <w:kern w:val="0"/>
          <w:sz w:val="32"/>
          <w:szCs w:val="32"/>
          <w:lang w:val="en-US" w:eastAsia="zh-CN"/>
        </w:rPr>
        <w:t>支付5000元以上的款项，需要召开局党委会议，集体决议；支付10000元以上的款项</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需要分管区领导签字同意。确保项目经费专款专用，发挥资金作用</w:t>
      </w:r>
      <w:r>
        <w:rPr>
          <w:lang w:val="zh-CN"/>
        </w:rPr>
        <w:t>。</w:t>
      </w:r>
    </w:p>
    <w:p>
      <w:pPr>
        <w:adjustRightInd w:val="0"/>
        <w:snapToGrid w:val="0"/>
        <w:spacing w:line="560" w:lineRule="exact"/>
        <w:ind w:firstLine="720"/>
        <w:jc w:val="both"/>
        <w:rPr>
          <w:lang w:val="zh-CN"/>
        </w:rPr>
      </w:pPr>
      <w:r>
        <w:rPr>
          <w:lang w:val="zh-CN"/>
        </w:rPr>
        <w:t xml:space="preserve">4. </w:t>
      </w:r>
      <w:r>
        <w:rPr>
          <w:rFonts w:hint="eastAsia" w:ascii="Times New Roman" w:hAnsi="Times New Roman" w:cs="Times New Roman"/>
          <w:lang w:val="en-US" w:eastAsia="zh-CN"/>
        </w:rPr>
        <w:t>根据效益优先，最大限度地实现资金的有效使用，发挥资金的最大作用原则，</w:t>
      </w:r>
      <w:r>
        <w:rPr>
          <w:rFonts w:hint="eastAsia" w:ascii="仿宋_GB2312" w:hAnsi="宋体" w:eastAsia="仿宋_GB2312" w:cs="Times New Roman"/>
          <w:color w:val="auto"/>
          <w:kern w:val="2"/>
          <w:sz w:val="32"/>
          <w:szCs w:val="32"/>
          <w:lang w:eastAsia="zh-CN"/>
        </w:rPr>
        <w:t>移动会商系统及海事卫星电话通信数据使用费</w:t>
      </w:r>
      <w:r>
        <w:rPr>
          <w:rFonts w:hint="eastAsia" w:ascii="仿宋_GB2312" w:hAnsi="宋体" w:cs="Times New Roman"/>
          <w:color w:val="auto"/>
          <w:kern w:val="2"/>
          <w:sz w:val="32"/>
          <w:szCs w:val="32"/>
          <w:lang w:eastAsia="zh-CN"/>
        </w:rPr>
        <w:t>用于支付</w:t>
      </w:r>
      <w:r>
        <w:rPr>
          <w:rFonts w:hint="eastAsia" w:ascii="仿宋_GB2312" w:hAnsi="宋体" w:cs="Times New Roman"/>
          <w:lang w:val="zh-CN" w:eastAsia="zh-CN"/>
        </w:rPr>
        <w:t>移动会商系统及海事卫星电话通信费用，包括：</w:t>
      </w:r>
      <w:r>
        <w:rPr>
          <w:rFonts w:hint="eastAsia" w:ascii="仿宋_GB2312" w:hAnsi="宋体" w:cs="Times New Roman"/>
          <w:lang w:val="en-US" w:eastAsia="zh-CN"/>
        </w:rPr>
        <w:t>移动视频调度专线、移动云桌面、移动云视讯、移动50兆指挥专线、应急救援分队互联网、监控移动服务，3部卫星电话使用年服务费。</w:t>
      </w:r>
    </w:p>
    <w:p>
      <w:pPr>
        <w:adjustRightInd w:val="0"/>
        <w:snapToGrid w:val="0"/>
        <w:spacing w:line="600" w:lineRule="exact"/>
        <w:ind w:firstLine="720"/>
        <w:rPr>
          <w:rFonts w:eastAsia="楷体_GB2312"/>
          <w:b/>
          <w:lang w:val="zh-CN"/>
        </w:rPr>
      </w:pPr>
      <w:r>
        <w:rPr>
          <w:rFonts w:eastAsia="楷体_GB2312"/>
          <w:b/>
          <w:lang w:val="zh-CN"/>
        </w:rPr>
        <w:t>（二）项目绩效目标。</w:t>
      </w:r>
    </w:p>
    <w:p>
      <w:pPr>
        <w:keepNext w:val="0"/>
        <w:keepLines w:val="0"/>
        <w:widowControl/>
        <w:suppressLineNumbers w:val="0"/>
        <w:shd w:val="clear" w:color="auto" w:fill="FFFFFF"/>
        <w:spacing w:before="30" w:beforeAutospacing="0"/>
        <w:ind w:left="0" w:firstLine="640" w:firstLineChars="200"/>
        <w:jc w:val="both"/>
        <w:rPr>
          <w:lang w:val="zh-CN"/>
        </w:rPr>
      </w:pPr>
      <w:r>
        <w:rPr>
          <w:lang w:val="zh-CN"/>
        </w:rPr>
        <w:t>1. 项目主要内容。</w:t>
      </w:r>
    </w:p>
    <w:p>
      <w:pPr>
        <w:adjustRightInd w:val="0"/>
        <w:snapToGrid w:val="0"/>
        <w:spacing w:line="560" w:lineRule="exact"/>
        <w:ind w:firstLine="720"/>
        <w:jc w:val="both"/>
        <w:rPr>
          <w:lang w:val="zh-CN"/>
        </w:rPr>
      </w:pPr>
      <w:r>
        <w:rPr>
          <w:rFonts w:hint="eastAsia" w:ascii="仿宋_GB2312" w:hAnsi="宋体" w:cs="Times New Roman"/>
          <w:lang w:val="zh-CN" w:eastAsia="zh-CN"/>
        </w:rPr>
        <w:t>移动会商系统及海事卫星电话通信数据包括：</w:t>
      </w:r>
      <w:r>
        <w:rPr>
          <w:rFonts w:hint="eastAsia" w:ascii="仿宋_GB2312" w:hAnsi="宋体" w:cs="Times New Roman"/>
          <w:lang w:val="en-US" w:eastAsia="zh-CN"/>
        </w:rPr>
        <w:t>移动视频调度专线，用于视频调度系统；移动云桌面，用于执法、自然灾害档案的存储；移动云视讯，用于救援指挥实时传输系统；移动50兆指挥专线，用于应急指挥部指挥专线；应急救援分队互联网、监控移动服务，用于东区综合应急救援分队营房网络，3部卫星电话，用于自然灾害应急救援，确保对突发情况及时处置</w:t>
      </w:r>
      <w:r>
        <w:rPr>
          <w:rFonts w:hint="eastAsia" w:ascii="仿宋_GB2312" w:hAnsi="Times New Roman" w:eastAsia="仿宋_GB2312" w:cs="仿宋_GB2312"/>
          <w:kern w:val="0"/>
          <w:sz w:val="32"/>
          <w:szCs w:val="32"/>
          <w:lang w:val="en-US" w:eastAsia="zh-CN"/>
        </w:rPr>
        <w:t>。</w:t>
      </w:r>
    </w:p>
    <w:p>
      <w:pPr>
        <w:numPr>
          <w:ilvl w:val="0"/>
          <w:numId w:val="1"/>
        </w:numPr>
        <w:adjustRightInd w:val="0"/>
        <w:snapToGrid w:val="0"/>
        <w:spacing w:line="600" w:lineRule="exact"/>
        <w:ind w:firstLine="720"/>
        <w:rPr>
          <w:rFonts w:hint="eastAsia"/>
          <w:lang w:val="zh-CN"/>
        </w:rPr>
      </w:pPr>
      <w:r>
        <w:rPr>
          <w:lang w:val="zh-CN"/>
        </w:rPr>
        <w:t>项目绩效目标</w:t>
      </w:r>
      <w:r>
        <w:rPr>
          <w:rFonts w:hint="eastAsia"/>
          <w:lang w:val="zh-CN"/>
        </w:rPr>
        <w:t>。</w:t>
      </w:r>
    </w:p>
    <w:p>
      <w:pPr>
        <w:adjustRightInd w:val="0"/>
        <w:snapToGrid w:val="0"/>
        <w:spacing w:line="560" w:lineRule="exact"/>
        <w:ind w:firstLine="720"/>
        <w:jc w:val="both"/>
        <w:rPr>
          <w:rFonts w:hint="default" w:eastAsia="仿宋_GB2312"/>
          <w:lang w:val="en-US" w:eastAsia="zh-CN"/>
        </w:rPr>
      </w:pPr>
      <w:r>
        <w:rPr>
          <w:rFonts w:hint="eastAsia" w:ascii="仿宋_GB2312" w:hAnsi="宋体" w:cs="Times New Roman"/>
          <w:lang w:val="zh-CN" w:eastAsia="zh-CN"/>
        </w:rPr>
        <w:t>移动会商系统及海事卫星电话通信数据使用费</w:t>
      </w:r>
      <w:r>
        <w:rPr>
          <w:rFonts w:hint="eastAsia" w:ascii="仿宋_GB2312" w:hAnsi="宋体" w:cs="Times New Roman"/>
          <w:lang w:val="en-US" w:eastAsia="zh-CN"/>
        </w:rPr>
        <w:t>总体目标是，实现与国家、省、市安委会办公室、国家应急部、省应急厅、市应急管理局视频会议的互联互通，能在事故发生第一时间参加国家与省与市（州）与县（市、区）应急部门及应急救援专家之间的会商会议、指挥调度、确保对突发情况的妥善处理</w:t>
      </w:r>
      <w:r>
        <w:rPr>
          <w:rFonts w:hint="eastAsia" w:ascii="仿宋_GB2312" w:hAnsi="宋体"/>
          <w:lang w:val="en-US" w:eastAsia="zh-CN"/>
        </w:rPr>
        <w:t>。</w:t>
      </w:r>
    </w:p>
    <w:p>
      <w:pPr>
        <w:numPr>
          <w:ilvl w:val="0"/>
          <w:numId w:val="0"/>
        </w:numPr>
        <w:adjustRightInd w:val="0"/>
        <w:snapToGrid w:val="0"/>
        <w:spacing w:line="600" w:lineRule="exact"/>
        <w:ind w:firstLine="640" w:firstLineChars="200"/>
        <w:rPr>
          <w:lang w:val="zh-CN"/>
        </w:rPr>
      </w:pPr>
      <w:r>
        <w:rPr>
          <w:lang w:val="zh-CN"/>
        </w:rPr>
        <w:t xml:space="preserve">3. </w:t>
      </w:r>
      <w:r>
        <w:rPr>
          <w:rFonts w:hint="eastAsia" w:eastAsia="仿宋_GB2312"/>
          <w:kern w:val="0"/>
          <w:sz w:val="32"/>
          <w:szCs w:val="32"/>
          <w:lang w:val="en-US" w:eastAsia="zh-CN"/>
        </w:rPr>
        <w:t>202</w:t>
      </w:r>
      <w:r>
        <w:rPr>
          <w:rFonts w:hint="eastAsia"/>
          <w:kern w:val="0"/>
          <w:sz w:val="32"/>
          <w:szCs w:val="32"/>
          <w:lang w:val="en-US" w:eastAsia="zh-CN"/>
        </w:rPr>
        <w:t>3</w:t>
      </w:r>
      <w:r>
        <w:rPr>
          <w:rFonts w:hint="eastAsia" w:eastAsia="仿宋_GB2312"/>
          <w:kern w:val="0"/>
          <w:sz w:val="32"/>
          <w:szCs w:val="32"/>
          <w:lang w:val="en-US" w:eastAsia="zh-CN"/>
        </w:rPr>
        <w:t>年</w:t>
      </w:r>
      <w:r>
        <w:rPr>
          <w:rFonts w:hint="eastAsia" w:ascii="仿宋_GB2312" w:hAnsi="宋体" w:cs="Times New Roman"/>
          <w:lang w:val="zh-CN" w:eastAsia="zh-CN"/>
        </w:rPr>
        <w:t>移动会商系统及海事卫星电话通信数据使用费</w:t>
      </w:r>
      <w:r>
        <w:rPr>
          <w:rFonts w:hint="eastAsia"/>
          <w:kern w:val="0"/>
          <w:sz w:val="32"/>
          <w:szCs w:val="32"/>
          <w:lang w:val="en-US" w:eastAsia="zh-CN"/>
        </w:rPr>
        <w:t>，</w:t>
      </w:r>
      <w:r>
        <w:rPr>
          <w:rFonts w:hint="eastAsia" w:ascii="Times New Roman" w:hAnsi="Times New Roman" w:eastAsia="仿宋_GB2312" w:cs="Times New Roman"/>
          <w:kern w:val="0"/>
          <w:sz w:val="32"/>
          <w:szCs w:val="32"/>
          <w:lang w:val="en-US" w:eastAsia="zh-CN"/>
        </w:rPr>
        <w:t>根据年度资金使用情况和产生的效益来看，基本实现了总体目标，</w:t>
      </w:r>
      <w:r>
        <w:rPr>
          <w:rFonts w:hint="default" w:ascii="Times New Roman" w:hAnsi="Times New Roman" w:eastAsia="仿宋_GB2312" w:cs="Times New Roman"/>
          <w:kern w:val="0"/>
          <w:sz w:val="32"/>
          <w:szCs w:val="32"/>
          <w:lang w:val="en-US" w:eastAsia="zh-CN"/>
        </w:rPr>
        <w:t>评价申报内容与实际相符，申报目标合理可行。</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项目自评步骤：事前、事中、事后三步评价法。事前进行全方位评估，包括可行性、风险性、效益性；事中随时监督进程，确保项目不出现偏差，按质按量推进；事后进行总结性评价，提出改进措施的方法，以便提高效率、节约成本，使资金发挥更大的作用。</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hint="default" w:eastAsia="仿宋_GB2312"/>
          <w:lang w:val="en-US" w:eastAsia="zh-CN"/>
        </w:rPr>
      </w:pPr>
      <w:r>
        <w:rPr>
          <w:rFonts w:hint="eastAsia" w:ascii="仿宋_GB2312" w:eastAsia="仿宋_GB2312" w:cs="仿宋_GB2312"/>
          <w:kern w:val="0"/>
          <w:sz w:val="32"/>
          <w:szCs w:val="32"/>
          <w:lang w:val="en-US" w:eastAsia="zh-CN"/>
        </w:rPr>
        <w:t>2</w:t>
      </w:r>
      <w:r>
        <w:rPr>
          <w:rFonts w:hint="eastAsia" w:ascii="仿宋_GB2312" w:cs="仿宋_GB2312"/>
          <w:kern w:val="0"/>
          <w:sz w:val="32"/>
          <w:szCs w:val="32"/>
          <w:lang w:val="en-US" w:eastAsia="zh-CN"/>
        </w:rPr>
        <w:t>.</w:t>
      </w:r>
      <w:r>
        <w:rPr>
          <w:rFonts w:hint="eastAsia" w:ascii="仿宋_GB2312" w:eastAsia="仿宋_GB2312" w:cs="仿宋_GB2312"/>
          <w:kern w:val="0"/>
          <w:sz w:val="32"/>
          <w:szCs w:val="32"/>
          <w:lang w:val="en-US" w:eastAsia="zh-CN"/>
        </w:rPr>
        <w:t>项目自评</w:t>
      </w:r>
      <w:r>
        <w:rPr>
          <w:rFonts w:hint="eastAsia" w:ascii="仿宋_GB2312" w:cs="仿宋_GB2312"/>
          <w:kern w:val="0"/>
          <w:sz w:val="32"/>
          <w:szCs w:val="32"/>
          <w:lang w:val="en-US" w:eastAsia="zh-CN"/>
        </w:rPr>
        <w:t>方法：</w:t>
      </w:r>
      <w:r>
        <w:rPr>
          <w:rFonts w:hint="eastAsia" w:ascii="仿宋_GB2312" w:eastAsia="仿宋_GB2312" w:cs="仿宋_GB2312"/>
          <w:kern w:val="0"/>
          <w:sz w:val="32"/>
          <w:szCs w:val="32"/>
          <w:lang w:val="en-US" w:eastAsia="zh-CN"/>
        </w:rPr>
        <w:t>将评价对象具体量化、细化，要求资金使用股室自行采用打分考核的方式进行自评，资金偏离及时纠正，未按进度完成的，提出改进措施。</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560" w:lineRule="exact"/>
        <w:ind w:firstLine="720"/>
        <w:rPr>
          <w:rFonts w:hint="eastAsia" w:ascii="仿宋_GB2312" w:eastAsia="仿宋_GB2312" w:cs="仿宋_GB2312"/>
          <w:kern w:val="0"/>
          <w:sz w:val="32"/>
          <w:szCs w:val="32"/>
          <w:lang w:eastAsia="zh-CN"/>
        </w:rPr>
      </w:pPr>
      <w:r>
        <w:rPr>
          <w:rFonts w:hint="eastAsia" w:ascii="仿宋_GB2312" w:hAnsi="宋体" w:cs="Times New Roman"/>
          <w:lang w:val="en-US" w:eastAsia="zh-CN"/>
        </w:rPr>
        <w:t>2023年申报移动会商系统及海事卫星电话通信数据使用费为8.62万元，</w:t>
      </w:r>
      <w:r>
        <w:rPr>
          <w:rFonts w:hint="eastAsia" w:ascii="仿宋_GB2312" w:cs="仿宋_GB2312"/>
          <w:kern w:val="0"/>
          <w:sz w:val="32"/>
          <w:szCs w:val="32"/>
          <w:lang w:val="en-US" w:eastAsia="zh-CN"/>
        </w:rPr>
        <w:t>财政批复8.62万元，</w:t>
      </w:r>
      <w:r>
        <w:rPr>
          <w:rFonts w:hint="eastAsia" w:ascii="仿宋_GB2312" w:hAnsi="宋体" w:cs="Times New Roman"/>
          <w:lang w:val="en-US" w:eastAsia="zh-CN"/>
        </w:rPr>
        <w:t>全年预算未调整、追加。</w:t>
      </w:r>
    </w:p>
    <w:p>
      <w:pPr>
        <w:adjustRightInd w:val="0"/>
        <w:snapToGrid w:val="0"/>
        <w:spacing w:line="600" w:lineRule="exact"/>
        <w:ind w:firstLine="720"/>
        <w:rPr>
          <w:lang w:val="zh-CN"/>
        </w:rPr>
      </w:pPr>
      <w:r>
        <w:rPr>
          <w:rFonts w:eastAsia="楷体_GB2312"/>
          <w:b/>
          <w:lang w:val="zh-CN"/>
        </w:rPr>
        <w:t>（二）资金计划、到位及使用情况。</w:t>
      </w:r>
    </w:p>
    <w:p>
      <w:pPr>
        <w:adjustRightInd w:val="0"/>
        <w:snapToGrid w:val="0"/>
        <w:spacing w:line="600" w:lineRule="exact"/>
        <w:ind w:firstLine="720"/>
        <w:rPr>
          <w:rFonts w:eastAsia="楷体_GB2312"/>
          <w:lang w:val="zh-CN"/>
        </w:rPr>
      </w:pPr>
      <w:r>
        <w:rPr>
          <w:rFonts w:eastAsia="楷体_GB2312"/>
          <w:lang w:val="zh-CN"/>
        </w:rPr>
        <w:t>1</w:t>
      </w:r>
      <w:r>
        <w:rPr>
          <w:rFonts w:hint="eastAsia" w:eastAsia="楷体_GB2312"/>
          <w:lang w:val="en-US" w:eastAsia="zh-CN"/>
        </w:rPr>
        <w:t>.</w:t>
      </w:r>
      <w:r>
        <w:rPr>
          <w:rFonts w:eastAsia="楷体_GB2312"/>
          <w:lang w:val="zh-CN"/>
        </w:rPr>
        <w:t>资金计划。</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rFonts w:ascii="仿宋_GB2312" w:hAnsi="宋体"/>
          <w:lang w:val="zh-CN"/>
        </w:rPr>
      </w:pPr>
      <w:r>
        <w:rPr>
          <w:rFonts w:hint="eastAsia" w:ascii="仿宋_GB2312" w:hAnsi="宋体"/>
          <w:color w:val="auto"/>
          <w:kern w:val="2"/>
          <w:sz w:val="32"/>
          <w:szCs w:val="32"/>
          <w:lang w:val="en-US" w:eastAsia="zh-CN"/>
        </w:rPr>
        <w:t>2023年</w:t>
      </w:r>
      <w:r>
        <w:rPr>
          <w:rFonts w:hint="eastAsia" w:ascii="仿宋_GB2312" w:hAnsi="宋体" w:cs="Times New Roman"/>
          <w:lang w:val="en-US" w:eastAsia="zh-CN"/>
        </w:rPr>
        <w:t>移动会商系统及海事卫星电话通信数据使用费</w:t>
      </w:r>
      <w:r>
        <w:rPr>
          <w:rFonts w:hint="eastAsia" w:ascii="仿宋_GB2312" w:eastAsia="仿宋_GB2312" w:cs="仿宋_GB2312"/>
          <w:kern w:val="0"/>
          <w:sz w:val="32"/>
          <w:szCs w:val="32"/>
          <w:lang w:val="en-US" w:eastAsia="zh-CN"/>
        </w:rPr>
        <w:t>为区级财政预算资金，全部</w:t>
      </w:r>
      <w:r>
        <w:rPr>
          <w:rFonts w:hint="eastAsia" w:ascii="仿宋_GB2312" w:hAnsi="宋体" w:cs="Times New Roman"/>
          <w:lang w:val="en-US" w:eastAsia="zh-CN"/>
        </w:rPr>
        <w:t>由财政拨款所得。</w:t>
      </w:r>
    </w:p>
    <w:p>
      <w:pPr>
        <w:numPr>
          <w:ilvl w:val="0"/>
          <w:numId w:val="0"/>
        </w:numPr>
        <w:adjustRightInd w:val="0"/>
        <w:snapToGrid w:val="0"/>
        <w:spacing w:line="600" w:lineRule="exact"/>
        <w:ind w:left="720" w:leftChars="0"/>
        <w:rPr>
          <w:rFonts w:eastAsia="楷体_GB2312"/>
          <w:lang w:val="zh-CN"/>
        </w:rPr>
      </w:pPr>
      <w:r>
        <w:rPr>
          <w:rFonts w:hint="eastAsia" w:eastAsia="楷体_GB2312"/>
          <w:lang w:val="en-US" w:eastAsia="zh-CN"/>
        </w:rPr>
        <w:t>2.</w:t>
      </w:r>
      <w:r>
        <w:rPr>
          <w:rFonts w:eastAsia="楷体_GB2312"/>
          <w:lang w:val="zh-CN"/>
        </w:rPr>
        <w:t>资金到位。</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jc w:val="left"/>
        <w:textAlignment w:val="auto"/>
        <w:rPr>
          <w:lang w:val="zh-CN"/>
        </w:rPr>
      </w:pPr>
      <w:r>
        <w:rPr>
          <w:rFonts w:hint="eastAsia" w:ascii="仿宋_GB2312" w:hAnsi="宋体" w:cs="Times New Roman"/>
          <w:lang w:val="en-US" w:eastAsia="zh-CN"/>
        </w:rPr>
        <w:t>2023年3月区财政通过财政大平台下达移动会商系统及海事卫星电话通信数据使用费8.62万元，</w:t>
      </w:r>
      <w:r>
        <w:rPr>
          <w:rFonts w:hint="eastAsia" w:ascii="仿宋_GB2312" w:hAnsi="宋体" w:cs="Times New Roman"/>
          <w:lang w:val="zh-CN"/>
        </w:rPr>
        <w:t>资金到位率</w:t>
      </w:r>
      <w:r>
        <w:rPr>
          <w:rFonts w:hint="eastAsia" w:ascii="仿宋_GB2312" w:hAnsi="宋体" w:cs="Times New Roman"/>
          <w:lang w:val="en-US" w:eastAsia="zh-CN"/>
        </w:rPr>
        <w:t>100%</w:t>
      </w:r>
      <w:r>
        <w:rPr>
          <w:rFonts w:hint="eastAsia" w:ascii="仿宋_GB2312" w:hAnsi="宋体" w:cs="Times New Roman"/>
          <w:lang w:val="zh-CN"/>
        </w:rPr>
        <w:t>、到位及时。</w:t>
      </w:r>
    </w:p>
    <w:p>
      <w:pPr>
        <w:numPr>
          <w:ilvl w:val="0"/>
          <w:numId w:val="2"/>
        </w:numPr>
        <w:adjustRightInd w:val="0"/>
        <w:snapToGrid w:val="0"/>
        <w:spacing w:line="600" w:lineRule="exact"/>
        <w:ind w:firstLine="720"/>
        <w:rPr>
          <w:rFonts w:eastAsia="楷体_GB2312"/>
          <w:lang w:val="zh-CN"/>
        </w:rPr>
      </w:pPr>
      <w:r>
        <w:rPr>
          <w:rFonts w:eastAsia="楷体_GB2312"/>
          <w:lang w:val="zh-CN"/>
        </w:rPr>
        <w:t>资金使用。</w:t>
      </w:r>
    </w:p>
    <w:p>
      <w:pPr>
        <w:adjustRightInd w:val="0"/>
        <w:snapToGrid w:val="0"/>
        <w:spacing w:line="560" w:lineRule="exact"/>
        <w:ind w:firstLine="720"/>
        <w:jc w:val="both"/>
        <w:rPr>
          <w:rFonts w:hint="eastAsia" w:ascii="仿宋_GB2312" w:hAnsi="宋体" w:cs="Times New Roman"/>
          <w:lang w:val="en-US" w:eastAsia="zh-CN"/>
        </w:rPr>
      </w:pPr>
      <w:r>
        <w:rPr>
          <w:rFonts w:hint="eastAsia" w:ascii="仿宋_GB2312" w:hAnsi="宋体" w:cs="Times New Roman"/>
          <w:lang w:val="en-US" w:eastAsia="zh-CN"/>
        </w:rPr>
        <w:t>2023年</w:t>
      </w:r>
      <w:r>
        <w:rPr>
          <w:rFonts w:hint="eastAsia" w:ascii="仿宋_GB2312" w:hAnsi="宋体" w:cs="Times New Roman"/>
          <w:lang w:val="zh-CN" w:eastAsia="zh-CN"/>
        </w:rPr>
        <w:t>移动会商系统及海事卫星电话通信数据使用费</w:t>
      </w:r>
      <w:r>
        <w:rPr>
          <w:rFonts w:hint="eastAsia" w:ascii="仿宋_GB2312" w:hAnsi="宋体" w:cs="Times New Roman"/>
          <w:lang w:val="en-US" w:eastAsia="zh-CN"/>
        </w:rPr>
        <w:t>根据年度计划、工作开展情况，以及与中国移动通信公司的合作协议、3部卫星电话使用年服务费，2023年12月支付使用8.62万元，资金使用率100%。预算无结余。</w:t>
      </w:r>
    </w:p>
    <w:p>
      <w:pPr>
        <w:adjustRightInd w:val="0"/>
        <w:snapToGrid w:val="0"/>
        <w:spacing w:line="560" w:lineRule="exact"/>
        <w:ind w:firstLine="720"/>
        <w:jc w:val="both"/>
        <w:rPr>
          <w:rFonts w:hint="eastAsia" w:ascii="仿宋_GB2312" w:hAnsi="宋体" w:cs="Times New Roman"/>
          <w:lang w:val="en-US" w:eastAsia="zh-CN"/>
        </w:rPr>
      </w:pPr>
      <w:r>
        <w:rPr>
          <w:rFonts w:hint="eastAsia" w:ascii="仿宋_GB2312" w:hAnsi="宋体" w:cs="Times New Roman"/>
          <w:lang w:val="en-US" w:eastAsia="zh-CN"/>
        </w:rPr>
        <w:t>资金使用严格审核，确保</w:t>
      </w:r>
      <w:r>
        <w:rPr>
          <w:rFonts w:hint="default" w:ascii="仿宋_GB2312" w:hAnsi="宋体" w:cs="Times New Roman"/>
          <w:lang w:val="en-US" w:eastAsia="zh-CN"/>
        </w:rPr>
        <w:t>资金支付范围、支付标准、支付进度、支付依据等合规合法、与预算相符</w:t>
      </w:r>
      <w:r>
        <w:rPr>
          <w:rFonts w:hint="eastAsia" w:ascii="仿宋_GB2312" w:hAnsi="宋体" w:cs="Times New Roman"/>
          <w:lang w:val="en-US" w:eastAsia="zh-CN"/>
        </w:rPr>
        <w:t>。</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我局</w:t>
      </w:r>
      <w:r>
        <w:rPr>
          <w:rFonts w:hint="default" w:ascii="仿宋_GB2312" w:eastAsia="仿宋_GB2312" w:cs="仿宋_GB2312"/>
          <w:kern w:val="0"/>
          <w:sz w:val="32"/>
          <w:szCs w:val="32"/>
        </w:rPr>
        <w:t>各项目财务管理制度健全，严格执行财务管理制度，账务处理及时，会计核算规范。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Times New Roman" w:eastAsia="仿宋_GB2312" w:cs="仿宋_GB2312"/>
          <w:kern w:val="0"/>
          <w:sz w:val="32"/>
          <w:szCs w:val="32"/>
          <w:lang w:eastAsia="zh-CN"/>
        </w:rPr>
      </w:pPr>
      <w:r>
        <w:rPr>
          <w:rFonts w:hint="eastAsia" w:ascii="仿宋_GB2312" w:hAnsi="宋体" w:cs="Times New Roman"/>
          <w:lang w:val="en-US" w:eastAsia="zh-CN"/>
        </w:rPr>
        <w:t>2023年</w:t>
      </w:r>
      <w:r>
        <w:rPr>
          <w:rFonts w:hint="eastAsia" w:ascii="仿宋_GB2312" w:hAnsi="宋体" w:cs="Times New Roman"/>
          <w:lang w:val="zh-CN" w:eastAsia="zh-CN"/>
        </w:rPr>
        <w:t>移动会商系统及海事卫星电话通信数据使用费</w:t>
      </w:r>
      <w:r>
        <w:rPr>
          <w:rFonts w:hint="eastAsia" w:ascii="Times New Roman" w:hAnsi="Times New Roman" w:cs="Times New Roman"/>
          <w:kern w:val="0"/>
          <w:sz w:val="32"/>
          <w:szCs w:val="32"/>
          <w:lang w:eastAsia="zh-CN"/>
        </w:rPr>
        <w:t>由局应急指挥中心统一负责监管使用，财务人员根据</w:t>
      </w:r>
      <w:r>
        <w:rPr>
          <w:rFonts w:hint="eastAsia" w:ascii="仿宋_GB2312" w:hAnsi="宋体" w:cs="Times New Roman"/>
          <w:lang w:val="en-US" w:eastAsia="zh-CN"/>
        </w:rPr>
        <w:t>与中国移动通信公司签订的合同、卫星电话服务协议、出具的发票、项目验收情况等进行支付资金。做到严格</w:t>
      </w:r>
      <w:r>
        <w:rPr>
          <w:rFonts w:hint="eastAsia" w:ascii="仿宋_GB2312" w:hAnsi="Times New Roman" w:eastAsia="仿宋_GB2312" w:cs="仿宋_GB2312"/>
          <w:kern w:val="0"/>
          <w:sz w:val="32"/>
          <w:szCs w:val="32"/>
          <w:lang w:eastAsia="zh-CN"/>
        </w:rPr>
        <w:t>按照政府的财务制度和预算支出范围使用</w:t>
      </w:r>
      <w:r>
        <w:rPr>
          <w:rFonts w:hint="eastAsia" w:ascii="仿宋_GB2312" w:hAnsi="Times New Roman" w:cs="仿宋_GB2312"/>
          <w:kern w:val="0"/>
          <w:sz w:val="32"/>
          <w:szCs w:val="32"/>
          <w:lang w:eastAsia="zh-CN"/>
        </w:rPr>
        <w:t>项目资金，坚持</w:t>
      </w:r>
      <w:r>
        <w:rPr>
          <w:rFonts w:hint="eastAsia" w:ascii="仿宋_GB2312" w:hAnsi="Times New Roman" w:eastAsia="仿宋_GB2312" w:cs="仿宋_GB2312"/>
          <w:kern w:val="0"/>
          <w:sz w:val="32"/>
          <w:szCs w:val="32"/>
          <w:lang w:eastAsia="zh-CN"/>
        </w:rPr>
        <w:t>专款专用。</w:t>
      </w:r>
    </w:p>
    <w:p>
      <w:pPr>
        <w:numPr>
          <w:ilvl w:val="0"/>
          <w:numId w:val="3"/>
        </w:numPr>
        <w:adjustRightInd w:val="0"/>
        <w:snapToGrid w:val="0"/>
        <w:spacing w:line="600" w:lineRule="exact"/>
        <w:ind w:firstLine="720"/>
        <w:rPr>
          <w:rFonts w:eastAsia="楷体_GB2312"/>
          <w:b/>
          <w:lang w:val="zh-CN"/>
        </w:rPr>
      </w:pPr>
      <w:r>
        <w:rPr>
          <w:rFonts w:eastAsia="楷体_GB2312"/>
          <w:b/>
          <w:lang w:val="zh-CN"/>
        </w:rPr>
        <w:t>项目管理情况。</w:t>
      </w:r>
    </w:p>
    <w:p>
      <w:pPr>
        <w:numPr>
          <w:ilvl w:val="0"/>
          <w:numId w:val="0"/>
        </w:numPr>
        <w:adjustRightInd w:val="0"/>
        <w:snapToGrid w:val="0"/>
        <w:spacing w:line="600" w:lineRule="exact"/>
        <w:ind w:firstLine="640" w:firstLineChars="200"/>
        <w:jc w:val="both"/>
        <w:rPr>
          <w:lang w:val="zh-CN"/>
        </w:rPr>
      </w:pPr>
      <w:r>
        <w:rPr>
          <w:rFonts w:hint="eastAsia" w:ascii="仿宋_GB2312" w:hAnsi="Times New Roman"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cs="仿宋_GB2312"/>
          <w:kern w:val="0"/>
          <w:sz w:val="32"/>
          <w:szCs w:val="32"/>
          <w:lang w:val="en-US" w:eastAsia="zh-CN"/>
        </w:rPr>
        <w:t>年</w:t>
      </w:r>
      <w:r>
        <w:rPr>
          <w:rFonts w:hint="eastAsia" w:ascii="仿宋_GB2312" w:hAnsi="宋体" w:cs="Times New Roman"/>
          <w:lang w:val="zh-CN" w:eastAsia="zh-CN"/>
        </w:rPr>
        <w:t>移动会商系统及海事卫星电话通信数据使用费</w:t>
      </w:r>
      <w:r>
        <w:rPr>
          <w:rFonts w:hint="eastAsia" w:ascii="Times New Roman" w:hAnsi="Times New Roman" w:cs="Times New Roman"/>
          <w:kern w:val="0"/>
          <w:sz w:val="32"/>
          <w:szCs w:val="32"/>
          <w:lang w:eastAsia="zh-CN"/>
        </w:rPr>
        <w:t>由</w:t>
      </w:r>
      <w:r>
        <w:rPr>
          <w:rFonts w:hint="eastAsia" w:eastAsia="仿宋_GB2312"/>
          <w:kern w:val="0"/>
          <w:sz w:val="32"/>
          <w:szCs w:val="32"/>
          <w:lang w:val="en-US" w:eastAsia="zh-CN"/>
        </w:rPr>
        <w:t>使用符合国家法律、法规、相关政策和内部控制制度等要求，其中涉及物资采购的均按照政府采购法、招投标法进行，公开透明，依法合规。</w:t>
      </w:r>
      <w:r>
        <w:rPr>
          <w:rFonts w:hint="eastAsia" w:ascii="Times New Roman" w:hAnsi="Times New Roman" w:cs="Times New Roman"/>
          <w:kern w:val="0"/>
          <w:sz w:val="32"/>
          <w:szCs w:val="32"/>
          <w:lang w:eastAsia="zh-CN"/>
        </w:rPr>
        <w:t>财务人员根据</w:t>
      </w:r>
      <w:r>
        <w:rPr>
          <w:rFonts w:hint="eastAsia" w:ascii="仿宋_GB2312" w:hAnsi="宋体" w:cs="Times New Roman"/>
          <w:lang w:val="en-US" w:eastAsia="zh-CN"/>
        </w:rPr>
        <w:t>与合作方签订的合同、开具的发票、项目验收情况、党委会会议纪要等进行支付资金。做到严格</w:t>
      </w:r>
      <w:r>
        <w:rPr>
          <w:rFonts w:hint="eastAsia" w:ascii="仿宋_GB2312" w:hAnsi="Times New Roman" w:eastAsia="仿宋_GB2312" w:cs="仿宋_GB2312"/>
          <w:kern w:val="0"/>
          <w:sz w:val="32"/>
          <w:szCs w:val="32"/>
          <w:lang w:eastAsia="zh-CN"/>
        </w:rPr>
        <w:t>按照政府的财务制度和预算支出范围使用</w:t>
      </w:r>
      <w:r>
        <w:rPr>
          <w:rFonts w:hint="eastAsia" w:ascii="仿宋_GB2312" w:hAnsi="Times New Roman" w:cs="仿宋_GB2312"/>
          <w:kern w:val="0"/>
          <w:sz w:val="32"/>
          <w:szCs w:val="32"/>
          <w:lang w:eastAsia="zh-CN"/>
        </w:rPr>
        <w:t>项目资金，坚持</w:t>
      </w:r>
      <w:r>
        <w:rPr>
          <w:rFonts w:hint="eastAsia" w:ascii="仿宋_GB2312" w:hAnsi="Times New Roman" w:eastAsia="仿宋_GB2312" w:cs="仿宋_GB2312"/>
          <w:kern w:val="0"/>
          <w:sz w:val="32"/>
          <w:szCs w:val="32"/>
          <w:lang w:eastAsia="zh-CN"/>
        </w:rPr>
        <w:t>专款专用。</w:t>
      </w:r>
    </w:p>
    <w:p>
      <w:pPr>
        <w:numPr>
          <w:ilvl w:val="0"/>
          <w:numId w:val="3"/>
        </w:numPr>
        <w:adjustRightInd w:val="0"/>
        <w:snapToGrid w:val="0"/>
        <w:spacing w:line="600" w:lineRule="exact"/>
        <w:ind w:left="0" w:leftChars="0" w:firstLine="720" w:firstLineChars="0"/>
        <w:rPr>
          <w:rFonts w:eastAsia="楷体_GB2312"/>
          <w:b/>
          <w:lang w:val="zh-CN"/>
        </w:rPr>
      </w:pPr>
      <w:r>
        <w:rPr>
          <w:rFonts w:eastAsia="楷体_GB2312"/>
          <w:b/>
          <w:lang w:val="zh-CN"/>
        </w:rPr>
        <w:t>项目监管情况。</w:t>
      </w:r>
    </w:p>
    <w:p>
      <w:pPr>
        <w:numPr>
          <w:ilvl w:val="0"/>
          <w:numId w:val="0"/>
        </w:numPr>
        <w:adjustRightInd w:val="0"/>
        <w:snapToGrid w:val="0"/>
        <w:spacing w:line="600" w:lineRule="exact"/>
        <w:ind w:firstLine="640" w:firstLineChars="200"/>
        <w:jc w:val="both"/>
        <w:rPr>
          <w:rFonts w:ascii="Times New Roman" w:hAnsi="Times New Roman" w:cs="Times New Roman"/>
          <w:lang w:val="zh-CN"/>
        </w:rPr>
      </w:pPr>
      <w:r>
        <w:rPr>
          <w:rFonts w:hint="eastAsia" w:ascii="仿宋_GB2312" w:hAnsi="Times New Roman"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cs="仿宋_GB2312"/>
          <w:kern w:val="0"/>
          <w:sz w:val="32"/>
          <w:szCs w:val="32"/>
          <w:lang w:val="en-US" w:eastAsia="zh-CN"/>
        </w:rPr>
        <w:t>年</w:t>
      </w:r>
      <w:r>
        <w:rPr>
          <w:rFonts w:hint="eastAsia" w:ascii="仿宋_GB2312" w:hAnsi="宋体" w:cs="Times New Roman"/>
          <w:lang w:val="zh-CN" w:eastAsia="zh-CN"/>
        </w:rPr>
        <w:t>移动会商系统及海事卫星电话通信数据使用费</w:t>
      </w:r>
      <w:r>
        <w:rPr>
          <w:rFonts w:hint="eastAsia" w:ascii="仿宋_GB2312" w:hAnsi="Times New Roman" w:cs="仿宋_GB2312"/>
          <w:kern w:val="0"/>
          <w:sz w:val="32"/>
          <w:szCs w:val="32"/>
          <w:lang w:val="en-US" w:eastAsia="zh-CN"/>
        </w:rPr>
        <w:t>的绩效目标的制定、修改、评价、预决算编制等均按照区财政下达的相关文件指标进行。</w:t>
      </w:r>
      <w:r>
        <w:rPr>
          <w:rFonts w:ascii="Times New Roman" w:hAnsi="Times New Roman" w:cs="Times New Roman"/>
          <w:lang w:val="zh-CN"/>
        </w:rPr>
        <w:t>为加强项目管理</w:t>
      </w:r>
      <w:r>
        <w:rPr>
          <w:rFonts w:hint="eastAsia" w:ascii="Times New Roman" w:hAnsi="Times New Roman" w:cs="Times New Roman"/>
          <w:lang w:val="zh-CN"/>
        </w:rPr>
        <w:t>，我局</w:t>
      </w:r>
      <w:r>
        <w:rPr>
          <w:rFonts w:hint="eastAsia" w:ascii="仿宋_GB2312" w:hAnsi="Times New Roman" w:cs="仿宋_GB2312"/>
          <w:kern w:val="0"/>
          <w:sz w:val="32"/>
          <w:szCs w:val="32"/>
          <w:lang w:val="en-US" w:eastAsia="zh-CN"/>
        </w:rPr>
        <w:t>采取制定项目管理办法和资金使用制度进行有效监管，加强财务管理、严格财务审核，做到项目资金专款专用、按项目独立核算，无截留、挤占、挪用、虚列支出等情况发生</w:t>
      </w:r>
      <w:r>
        <w:rPr>
          <w:rFonts w:ascii="Times New Roman" w:hAnsi="Times New Roman" w:cs="Times New Roman"/>
          <w:lang w:val="zh-CN"/>
        </w:rPr>
        <w:t>。</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eastAsia="楷体_GB2312"/>
          <w:b/>
          <w:lang w:val="zh-CN"/>
        </w:rPr>
      </w:pPr>
      <w:r>
        <w:rPr>
          <w:rFonts w:hint="eastAsia" w:ascii="仿宋_GB2312" w:hAnsi="Times New Roman" w:eastAsia="仿宋_GB2312"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eastAsia="仿宋_GB2312" w:cs="仿宋_GB2312"/>
          <w:kern w:val="0"/>
          <w:sz w:val="32"/>
          <w:szCs w:val="32"/>
          <w:lang w:val="en-US" w:eastAsia="zh-CN"/>
        </w:rPr>
        <w:t>年移动会商系统及海事卫星电话通信数据使用费全年使用</w:t>
      </w:r>
      <w:r>
        <w:rPr>
          <w:rFonts w:hint="eastAsia" w:ascii="仿宋_GB2312" w:cs="仿宋_GB2312"/>
          <w:kern w:val="0"/>
          <w:sz w:val="32"/>
          <w:szCs w:val="32"/>
          <w:lang w:val="en-US" w:eastAsia="zh-CN"/>
        </w:rPr>
        <w:t>8.62</w:t>
      </w:r>
      <w:r>
        <w:rPr>
          <w:rFonts w:hint="eastAsia" w:ascii="仿宋_GB2312" w:hAnsi="Times New Roman" w:eastAsia="仿宋_GB2312" w:cs="仿宋_GB2312"/>
          <w:kern w:val="0"/>
          <w:sz w:val="32"/>
          <w:szCs w:val="32"/>
          <w:lang w:val="en-US" w:eastAsia="zh-CN"/>
        </w:rPr>
        <w:t>万元，使用率100%。经费的使用有效</w:t>
      </w:r>
      <w:r>
        <w:rPr>
          <w:rFonts w:hint="default" w:ascii="仿宋_GB2312" w:hAnsi="Times New Roman" w:eastAsia="仿宋_GB2312" w:cs="仿宋_GB2312"/>
          <w:kern w:val="0"/>
          <w:sz w:val="32"/>
          <w:szCs w:val="32"/>
          <w:lang w:val="en-US" w:eastAsia="zh-CN"/>
        </w:rPr>
        <w:t>提升</w:t>
      </w:r>
      <w:r>
        <w:rPr>
          <w:rFonts w:hint="eastAsia" w:ascii="仿宋_GB2312" w:hAnsi="Times New Roman" w:eastAsia="仿宋_GB2312" w:cs="仿宋_GB2312"/>
          <w:kern w:val="0"/>
          <w:sz w:val="32"/>
          <w:szCs w:val="32"/>
          <w:lang w:val="en-US" w:eastAsia="zh-CN"/>
        </w:rPr>
        <w:t>了</w:t>
      </w:r>
      <w:r>
        <w:rPr>
          <w:rFonts w:hint="default" w:ascii="仿宋_GB2312" w:hAnsi="Times New Roman" w:eastAsia="仿宋_GB2312" w:cs="仿宋_GB2312"/>
          <w:kern w:val="0"/>
          <w:sz w:val="32"/>
          <w:szCs w:val="32"/>
          <w:lang w:val="en-US" w:eastAsia="zh-CN"/>
        </w:rPr>
        <w:t>应急管理和自然灾害应急救援</w:t>
      </w:r>
      <w:r>
        <w:rPr>
          <w:rFonts w:hint="eastAsia" w:ascii="仿宋_GB2312" w:hAnsi="Times New Roman" w:cs="仿宋_GB2312"/>
          <w:kern w:val="0"/>
          <w:sz w:val="32"/>
          <w:szCs w:val="32"/>
          <w:lang w:val="en-US" w:eastAsia="zh-CN"/>
        </w:rPr>
        <w:t>处突</w:t>
      </w:r>
      <w:r>
        <w:rPr>
          <w:rFonts w:hint="default" w:ascii="仿宋_GB2312" w:hAnsi="Times New Roman" w:eastAsia="仿宋_GB2312" w:cs="仿宋_GB2312"/>
          <w:kern w:val="0"/>
          <w:sz w:val="32"/>
          <w:szCs w:val="32"/>
          <w:lang w:val="en-US" w:eastAsia="zh-CN"/>
        </w:rPr>
        <w:t>能力，</w:t>
      </w:r>
      <w:r>
        <w:rPr>
          <w:rFonts w:hint="eastAsia" w:ascii="仿宋_GB2312" w:hAnsi="Times New Roman" w:eastAsia="仿宋_GB2312" w:cs="仿宋_GB2312"/>
          <w:kern w:val="0"/>
          <w:sz w:val="32"/>
          <w:szCs w:val="32"/>
          <w:lang w:val="en-US" w:eastAsia="zh-CN"/>
        </w:rPr>
        <w:t>顺利</w:t>
      </w:r>
      <w:r>
        <w:rPr>
          <w:rFonts w:hint="default" w:ascii="仿宋_GB2312" w:hAnsi="Times New Roman" w:eastAsia="仿宋_GB2312" w:cs="仿宋_GB2312"/>
          <w:kern w:val="0"/>
          <w:sz w:val="32"/>
          <w:szCs w:val="32"/>
          <w:lang w:val="en-US" w:eastAsia="zh-CN"/>
        </w:rPr>
        <w:t>完成各项目标任务，为全区高质量发展提供</w:t>
      </w:r>
      <w:r>
        <w:rPr>
          <w:rFonts w:hint="eastAsia" w:ascii="仿宋_GB2312" w:hAnsi="Times New Roman" w:eastAsia="仿宋_GB2312" w:cs="仿宋_GB2312"/>
          <w:kern w:val="0"/>
          <w:sz w:val="32"/>
          <w:szCs w:val="32"/>
          <w:lang w:val="en-US" w:eastAsia="zh-CN"/>
        </w:rPr>
        <w:t>了</w:t>
      </w:r>
      <w:r>
        <w:rPr>
          <w:rFonts w:hint="default" w:ascii="仿宋_GB2312" w:hAnsi="Times New Roman" w:eastAsia="仿宋_GB2312" w:cs="仿宋_GB2312"/>
          <w:kern w:val="0"/>
          <w:sz w:val="32"/>
          <w:szCs w:val="32"/>
          <w:lang w:val="en-US" w:eastAsia="zh-CN"/>
        </w:rPr>
        <w:t>安全稳定的社会环境。</w:t>
      </w:r>
      <w:r>
        <w:rPr>
          <w:rFonts w:hint="eastAsia" w:ascii="仿宋_GB2312" w:hAnsi="Times New Roman" w:eastAsia="仿宋_GB2312" w:cs="仿宋_GB2312"/>
          <w:kern w:val="0"/>
          <w:sz w:val="32"/>
          <w:szCs w:val="32"/>
          <w:lang w:val="en-US" w:eastAsia="zh-CN"/>
        </w:rPr>
        <w:t>202</w:t>
      </w:r>
      <w:r>
        <w:rPr>
          <w:rFonts w:hint="eastAsia" w:ascii="仿宋_GB2312" w:cs="仿宋_GB2312"/>
          <w:kern w:val="0"/>
          <w:sz w:val="32"/>
          <w:szCs w:val="32"/>
          <w:lang w:val="en-US" w:eastAsia="zh-CN"/>
        </w:rPr>
        <w:t>3</w:t>
      </w:r>
      <w:r>
        <w:rPr>
          <w:rFonts w:hint="eastAsia" w:ascii="仿宋_GB2312" w:hAnsi="Times New Roman" w:eastAsia="仿宋_GB2312" w:cs="仿宋_GB2312"/>
          <w:kern w:val="0"/>
          <w:sz w:val="32"/>
          <w:szCs w:val="32"/>
          <w:lang w:val="en-US" w:eastAsia="zh-CN"/>
        </w:rPr>
        <w:t>年全区未发生重特大安全事故，</w:t>
      </w:r>
      <w:r>
        <w:rPr>
          <w:rFonts w:hint="eastAsia" w:ascii="仿宋_GB2312" w:eastAsia="仿宋_GB2312" w:cs="仿宋_GB2312"/>
          <w:kern w:val="0"/>
          <w:sz w:val="32"/>
          <w:szCs w:val="32"/>
          <w:lang w:val="en-US" w:eastAsia="zh-CN"/>
        </w:rPr>
        <w:t>年度预算经费无结余，基本实现年初制定的总体目标</w:t>
      </w:r>
      <w:r>
        <w:rPr>
          <w:rFonts w:hint="eastAsia" w:ascii="仿宋_GB2312" w:cs="仿宋_GB2312"/>
          <w:kern w:val="0"/>
          <w:sz w:val="32"/>
          <w:szCs w:val="32"/>
          <w:lang w:val="en-US" w:eastAsia="zh-CN"/>
        </w:rPr>
        <w:t>。</w:t>
      </w:r>
    </w:p>
    <w:p>
      <w:pPr>
        <w:adjustRightInd w:val="0"/>
        <w:snapToGrid w:val="0"/>
        <w:spacing w:line="600" w:lineRule="exact"/>
        <w:ind w:firstLine="720"/>
        <w:rPr>
          <w:rFonts w:eastAsia="楷体_GB2312"/>
          <w:b/>
          <w:lang w:val="zh-CN"/>
        </w:rPr>
      </w:pPr>
      <w:r>
        <w:rPr>
          <w:rFonts w:eastAsia="楷体_GB2312"/>
          <w:b/>
          <w:lang w:val="zh-CN"/>
        </w:rPr>
        <w:t>（二）项目效益情况。</w:t>
      </w:r>
    </w:p>
    <w:p>
      <w:pPr>
        <w:pStyle w:val="3"/>
        <w:spacing w:line="600" w:lineRule="exact"/>
        <w:ind w:firstLine="640" w:firstLineChars="200"/>
        <w:jc w:val="both"/>
        <w:rPr>
          <w:lang w:val="zh-CN"/>
        </w:rPr>
      </w:pPr>
      <w:r>
        <w:rPr>
          <w:rFonts w:hint="eastAsia" w:ascii="楷体_GB2312" w:eastAsia="楷体_GB2312" w:cs="楷体_GB2312"/>
          <w:kern w:val="0"/>
          <w:sz w:val="32"/>
          <w:szCs w:val="32"/>
          <w:lang w:val="en-US" w:eastAsia="zh-CN"/>
        </w:rPr>
        <w:t>2023年</w:t>
      </w:r>
      <w:r>
        <w:rPr>
          <w:rFonts w:hint="eastAsia" w:ascii="仿宋_GB2312" w:hAnsi="Times New Roman" w:eastAsia="仿宋_GB2312" w:cs="仿宋_GB2312"/>
          <w:kern w:val="0"/>
          <w:sz w:val="32"/>
          <w:szCs w:val="32"/>
          <w:lang w:val="en-US" w:eastAsia="zh-CN"/>
        </w:rPr>
        <w:t>移动会商系统及海事卫星电话通信数据使用费全年支费使用合理</w:t>
      </w:r>
      <w:r>
        <w:rPr>
          <w:rFonts w:hint="eastAsia" w:ascii="仿宋_GB2312" w:eastAsia="仿宋_GB2312" w:cs="仿宋_GB2312"/>
          <w:kern w:val="0"/>
          <w:sz w:val="32"/>
          <w:szCs w:val="32"/>
          <w:lang w:val="en-US" w:eastAsia="zh-CN"/>
        </w:rPr>
        <w:t>，</w:t>
      </w:r>
      <w:r>
        <w:rPr>
          <w:rFonts w:hint="eastAsia" w:ascii="仿宋_GB2312" w:hAnsi="Times New Roman" w:eastAsia="仿宋_GB2312" w:cs="仿宋_GB2312"/>
          <w:kern w:val="0"/>
          <w:sz w:val="32"/>
          <w:szCs w:val="32"/>
          <w:lang w:val="en-US" w:eastAsia="zh-CN"/>
        </w:rPr>
        <w:t>保障了</w:t>
      </w:r>
      <w:r>
        <w:rPr>
          <w:rFonts w:hint="eastAsia" w:ascii="仿宋_GB2312" w:hAnsi="Times New Roman" w:cs="仿宋_GB2312"/>
          <w:kern w:val="0"/>
          <w:sz w:val="32"/>
          <w:szCs w:val="32"/>
          <w:lang w:val="en-US" w:eastAsia="zh-CN"/>
        </w:rPr>
        <w:t>日常会议调度及</w:t>
      </w:r>
      <w:r>
        <w:rPr>
          <w:rFonts w:hint="eastAsia" w:ascii="仿宋_GB2312" w:hAnsi="Times New Roman" w:eastAsia="仿宋_GB2312" w:cs="仿宋_GB2312"/>
          <w:kern w:val="0"/>
          <w:sz w:val="32"/>
          <w:szCs w:val="32"/>
          <w:lang w:val="en-US" w:eastAsia="zh-CN"/>
        </w:rPr>
        <w:t>事故发生第一时间参加国家与省与市（州）与县（市、区）应急部门及应急救援专家之间的会商会议、指挥调度，确保对突发情况的全面掌控，及时有效地处置应急突发事件、调处安全生产事故。</w:t>
      </w:r>
      <w:r>
        <w:rPr>
          <w:rFonts w:hint="eastAsia" w:ascii="仿宋_GB2312" w:hAnsi="仿宋_GB2312" w:eastAsia="仿宋_GB2312" w:cs="仿宋_GB2312"/>
          <w:kern w:val="2"/>
          <w:sz w:val="32"/>
          <w:szCs w:val="32"/>
          <w:lang w:val="en-US" w:eastAsia="zh-CN" w:bidi="ar-SA"/>
        </w:rPr>
        <w:t>社会满意度测评取得95%好评</w:t>
      </w:r>
      <w:r>
        <w:rPr>
          <w:lang w:val="zh-CN"/>
        </w:rPr>
        <w:t>。</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bdr w:val="single" w:color="auto" w:sz="4" w:space="0"/>
          <w:lang w:val="zh-CN"/>
        </w:rPr>
      </w:pPr>
      <w:r>
        <w:rPr>
          <w:rFonts w:hint="eastAsia" w:ascii="仿宋_GB2312" w:eastAsia="仿宋_GB2312" w:cs="仿宋_GB2312"/>
          <w:kern w:val="0"/>
          <w:sz w:val="32"/>
          <w:szCs w:val="32"/>
          <w:lang w:val="en-US" w:eastAsia="zh-CN"/>
        </w:rPr>
        <w:t>区应急管理局在使用</w:t>
      </w:r>
      <w:r>
        <w:rPr>
          <w:rFonts w:hint="eastAsia" w:ascii="仿宋_GB2312" w:hAnsi="Times New Roman" w:eastAsia="仿宋_GB2312" w:cs="仿宋_GB2312"/>
          <w:kern w:val="0"/>
          <w:sz w:val="32"/>
          <w:szCs w:val="32"/>
          <w:lang w:val="en-US" w:eastAsia="zh-CN"/>
        </w:rPr>
        <w:t>移动会商系统及海事卫星电话通信数据使用费全</w:t>
      </w:r>
      <w:r>
        <w:rPr>
          <w:rFonts w:hint="eastAsia" w:ascii="仿宋_GB2312" w:eastAsia="仿宋_GB2312" w:cs="仿宋_GB2312"/>
          <w:kern w:val="0"/>
          <w:sz w:val="32"/>
          <w:szCs w:val="32"/>
          <w:lang w:val="en-US" w:eastAsia="zh-CN"/>
        </w:rPr>
        <w:t>上，做到</w:t>
      </w:r>
      <w:r>
        <w:rPr>
          <w:rFonts w:hint="default" w:ascii="仿宋_GB2312" w:eastAsia="仿宋_GB2312" w:cs="仿宋_GB2312"/>
          <w:kern w:val="0"/>
          <w:sz w:val="32"/>
          <w:szCs w:val="32"/>
        </w:rPr>
        <w:t>项目决策</w:t>
      </w:r>
      <w:r>
        <w:rPr>
          <w:rFonts w:hint="eastAsia" w:ascii="仿宋_GB2312" w:eastAsia="仿宋_GB2312" w:cs="仿宋_GB2312"/>
          <w:kern w:val="0"/>
          <w:sz w:val="32"/>
          <w:szCs w:val="32"/>
          <w:lang w:val="en-US" w:eastAsia="zh-CN"/>
        </w:rPr>
        <w:t>科学</w:t>
      </w:r>
      <w:r>
        <w:rPr>
          <w:rFonts w:hint="default" w:ascii="仿宋_GB2312" w:eastAsia="仿宋_GB2312" w:cs="仿宋_GB2312"/>
          <w:kern w:val="0"/>
          <w:sz w:val="32"/>
          <w:szCs w:val="32"/>
        </w:rPr>
        <w:t>、项目管理</w:t>
      </w:r>
      <w:r>
        <w:rPr>
          <w:rFonts w:hint="eastAsia" w:ascii="仿宋_GB2312" w:eastAsia="仿宋_GB2312" w:cs="仿宋_GB2312"/>
          <w:kern w:val="0"/>
          <w:sz w:val="32"/>
          <w:szCs w:val="32"/>
          <w:lang w:val="en-US" w:eastAsia="zh-CN"/>
        </w:rPr>
        <w:t>制度化、专人化，基本实现了预期目标，</w:t>
      </w:r>
      <w:r>
        <w:rPr>
          <w:rFonts w:hint="default" w:ascii="仿宋_GB2312" w:eastAsia="仿宋_GB2312" w:cs="仿宋_GB2312"/>
          <w:kern w:val="0"/>
          <w:sz w:val="32"/>
          <w:szCs w:val="32"/>
        </w:rPr>
        <w:t>项目绩效总体评价</w:t>
      </w:r>
      <w:r>
        <w:rPr>
          <w:rFonts w:hint="eastAsia" w:ascii="仿宋_GB2312" w:cs="仿宋_GB2312"/>
          <w:kern w:val="0"/>
          <w:sz w:val="32"/>
          <w:szCs w:val="32"/>
          <w:lang w:val="en-US" w:eastAsia="zh-CN"/>
        </w:rPr>
        <w:t>优秀</w:t>
      </w:r>
      <w:r>
        <w:rPr>
          <w:lang w:val="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lang w:val="zh-CN"/>
        </w:rPr>
      </w:pPr>
      <w:r>
        <w:rPr>
          <w:rFonts w:hint="eastAsia"/>
          <w:lang w:val="zh-CN"/>
        </w:rPr>
        <w:t>无</w:t>
      </w:r>
      <w:r>
        <w:rPr>
          <w:lang w:val="zh-CN"/>
        </w:rPr>
        <w:t>。</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lang w:val="zh-CN"/>
        </w:rPr>
      </w:pPr>
      <w:r>
        <w:rPr>
          <w:rFonts w:hint="eastAsia"/>
          <w:lang w:val="zh-CN"/>
        </w:rPr>
        <w:t>无</w:t>
      </w:r>
      <w:r>
        <w:rPr>
          <w:lang w:val="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C2BDE"/>
    <w:multiLevelType w:val="singleLevel"/>
    <w:tmpl w:val="9A9C2BDE"/>
    <w:lvl w:ilvl="0" w:tentative="0">
      <w:start w:val="2"/>
      <w:numFmt w:val="decimal"/>
      <w:suff w:val="space"/>
      <w:lvlText w:val="%1."/>
      <w:lvlJc w:val="left"/>
    </w:lvl>
  </w:abstractNum>
  <w:abstractNum w:abstractNumId="1">
    <w:nsid w:val="C84C7564"/>
    <w:multiLevelType w:val="singleLevel"/>
    <w:tmpl w:val="C84C7564"/>
    <w:lvl w:ilvl="0" w:tentative="0">
      <w:start w:val="2"/>
      <w:numFmt w:val="chineseCounting"/>
      <w:suff w:val="nothing"/>
      <w:lvlText w:val="（%1）"/>
      <w:lvlJc w:val="left"/>
      <w:rPr>
        <w:rFonts w:hint="eastAsia"/>
      </w:rPr>
    </w:lvl>
  </w:abstractNum>
  <w:abstractNum w:abstractNumId="2">
    <w:nsid w:val="6047C50E"/>
    <w:multiLevelType w:val="singleLevel"/>
    <w:tmpl w:val="6047C50E"/>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NGU3ODliYmFiMTA3ZWUwNWI2NzlkMGI3ZDUifQ=="/>
  </w:docVars>
  <w:rsids>
    <w:rsidRoot w:val="771D4D51"/>
    <w:rsid w:val="003E0697"/>
    <w:rsid w:val="00637E6D"/>
    <w:rsid w:val="009137C6"/>
    <w:rsid w:val="00993141"/>
    <w:rsid w:val="009C6802"/>
    <w:rsid w:val="00A51A86"/>
    <w:rsid w:val="00B04AD2"/>
    <w:rsid w:val="00B40FFC"/>
    <w:rsid w:val="00EB3EED"/>
    <w:rsid w:val="00F5599D"/>
    <w:rsid w:val="06E40E09"/>
    <w:rsid w:val="1C25106F"/>
    <w:rsid w:val="1DED1FB5"/>
    <w:rsid w:val="22AD555F"/>
    <w:rsid w:val="2AF86ED7"/>
    <w:rsid w:val="2B385C88"/>
    <w:rsid w:val="341C6388"/>
    <w:rsid w:val="35874596"/>
    <w:rsid w:val="3D880301"/>
    <w:rsid w:val="423A482B"/>
    <w:rsid w:val="4B621A9A"/>
    <w:rsid w:val="4C82548E"/>
    <w:rsid w:val="51C27A0D"/>
    <w:rsid w:val="523810E3"/>
    <w:rsid w:val="57D25685"/>
    <w:rsid w:val="5C5D0B59"/>
    <w:rsid w:val="74A708C5"/>
    <w:rsid w:val="771D4D51"/>
    <w:rsid w:val="795D0B3D"/>
    <w:rsid w:val="7BE55F42"/>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Plain Text"/>
    <w:basedOn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sz w:val="18"/>
      <w:szCs w:val="18"/>
      <w:lang w:val="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3641</Words>
  <Characters>3746</Characters>
  <Lines>9</Lines>
  <Paragraphs>2</Paragraphs>
  <TotalTime>2</TotalTime>
  <ScaleCrop>false</ScaleCrop>
  <LinksUpToDate>false</LinksUpToDate>
  <CharactersWithSpaces>3811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念。</cp:lastModifiedBy>
  <dcterms:modified xsi:type="dcterms:W3CDTF">2024-06-20T09:49:04Z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F4071A568E7D44969696A5CE85BC0717_12</vt:lpwstr>
  </property>
</Properties>
</file>