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</w:rPr>
      </w:pPr>
      <w:r>
        <w:rPr>
          <w:rFonts w:eastAsia="黑体"/>
        </w:rPr>
        <w:t>附件4</w:t>
      </w:r>
    </w:p>
    <w:p>
      <w:pPr>
        <w:pStyle w:val="7"/>
        <w:spacing w:line="600" w:lineRule="exact"/>
        <w:rPr>
          <w:rFonts w:ascii="Times New Roman" w:hAnsi="Times New Roman" w:eastAsia="方正小标宋简体"/>
          <w:color w:val="auto"/>
          <w:kern w:val="2"/>
          <w:sz w:val="40"/>
          <w:szCs w:val="40"/>
          <w:lang w:val="en-US"/>
        </w:rPr>
      </w:pPr>
    </w:p>
    <w:p>
      <w:pPr>
        <w:pStyle w:val="7"/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kern w:val="2"/>
          <w:sz w:val="40"/>
          <w:szCs w:val="40"/>
          <w:lang w:val="en-US"/>
        </w:rPr>
      </w:pPr>
      <w:r>
        <w:rPr>
          <w:rFonts w:ascii="Times New Roman" w:hAnsi="Times New Roman" w:eastAsia="方正小标宋简体" w:cs="Times New Roman"/>
          <w:color w:val="auto"/>
          <w:kern w:val="2"/>
          <w:sz w:val="40"/>
          <w:szCs w:val="40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lang w:val="en-US"/>
        </w:rPr>
        <w:t>年度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lang w:val="zh-CN" w:eastAsia="zh-CN"/>
        </w:rPr>
        <w:t>攀枝花市东区应急管理局</w:t>
      </w:r>
      <w:r>
        <w:rPr>
          <w:rFonts w:ascii="Times New Roman" w:hAnsi="Times New Roman" w:eastAsia="方正小标宋简体" w:cs="Times New Roman"/>
          <w:color w:val="auto"/>
          <w:kern w:val="2"/>
          <w:sz w:val="40"/>
          <w:szCs w:val="40"/>
          <w:lang w:val="en-US"/>
        </w:rPr>
        <w:t>项目支出</w:t>
      </w:r>
    </w:p>
    <w:p>
      <w:pPr>
        <w:pStyle w:val="7"/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kern w:val="2"/>
          <w:sz w:val="40"/>
          <w:szCs w:val="40"/>
          <w:lang w:val="en-US"/>
        </w:rPr>
      </w:pPr>
      <w:r>
        <w:rPr>
          <w:rFonts w:ascii="Times New Roman" w:hAnsi="Times New Roman" w:eastAsia="方正小标宋简体" w:cs="Times New Roman"/>
          <w:color w:val="auto"/>
          <w:kern w:val="2"/>
          <w:sz w:val="40"/>
          <w:szCs w:val="40"/>
          <w:lang w:val="en-US"/>
        </w:rPr>
        <w:t>绩效自评报告</w:t>
      </w:r>
    </w:p>
    <w:p>
      <w:pPr>
        <w:pStyle w:val="7"/>
        <w:spacing w:line="600" w:lineRule="exact"/>
        <w:ind w:firstLine="1840" w:firstLineChars="575"/>
        <w:jc w:val="both"/>
        <w:rPr>
          <w:rFonts w:ascii="Times New Roman" w:hAnsi="Times New Roman" w:eastAsia="仿宋_GB2312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森林草原防灭火专项工作经费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）</w:t>
      </w:r>
    </w:p>
    <w:p>
      <w:pPr>
        <w:pStyle w:val="7"/>
        <w:spacing w:line="600" w:lineRule="exact"/>
        <w:ind w:firstLine="640"/>
        <w:jc w:val="center"/>
        <w:rPr>
          <w:rFonts w:ascii="Times New Roman" w:hAnsi="Times New Roman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（一）项目基本情况。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lang w:val="zh-CN"/>
        </w:rPr>
        <w:t>1．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森林草原防灭火专项工作经费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由区应急管理局预算申报、监管、使用，并根据经费使用情况编写绩效评价。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2. 项目立项、资金申报的依据。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森林草原防灭火工作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年度计划，我区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森林草原防灭火工作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发展趋势，以及省市森防部门要求，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申请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森林草原防灭火工作经费</w:t>
      </w:r>
      <w:r>
        <w:rPr>
          <w:rFonts w:hint="eastAsia"/>
          <w:kern w:val="0"/>
          <w:sz w:val="32"/>
          <w:szCs w:val="32"/>
          <w:lang w:val="en-US" w:eastAsia="zh-CN"/>
        </w:rPr>
        <w:t>28万元</w:t>
      </w:r>
      <w:r>
        <w:rPr>
          <w:rFonts w:hint="eastAsia" w:ascii="仿宋_GB2312" w:hAnsi="宋体" w:cs="Times New Roman"/>
          <w:lang w:val="en-US" w:eastAsia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3．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应急管理局</w:t>
      </w:r>
      <w:r>
        <w:rPr>
          <w:rFonts w:hint="eastAsia" w:ascii="仿宋_GB2312" w:cs="仿宋_GB2312"/>
          <w:kern w:val="0"/>
          <w:sz w:val="32"/>
          <w:szCs w:val="32"/>
          <w:lang w:eastAsia="zh-CN"/>
        </w:rPr>
        <w:t>强化项目资金监管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，按照财务制度，严格控制资金使用范围，</w:t>
      </w:r>
      <w:r>
        <w:rPr>
          <w:rFonts w:hint="eastAsia" w:ascii="仿宋_GB2312" w:cs="仿宋_GB2312"/>
          <w:kern w:val="0"/>
          <w:sz w:val="32"/>
          <w:szCs w:val="32"/>
          <w:lang w:eastAsia="zh-CN"/>
        </w:rPr>
        <w:t>具体措施为，每一笔支付凭证都必须由经办人员、分管领导、主要领导签字；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单笔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支付5000元以上的款项，需要召开局党委会议，集体决议；支付10000元以上的款项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需要分管区领导签字同意。确保项目经费专款专用，发挥资金作用</w:t>
      </w:r>
      <w:r>
        <w:rPr>
          <w:lang w:val="zh-CN"/>
        </w:rPr>
        <w:t>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30" w:beforeAutospacing="0"/>
        <w:ind w:left="0" w:firstLine="640" w:firstLineChars="200"/>
        <w:jc w:val="both"/>
        <w:rPr>
          <w:lang w:val="zh-CN"/>
        </w:rPr>
      </w:pPr>
      <w:r>
        <w:rPr>
          <w:lang w:val="zh-CN"/>
        </w:rPr>
        <w:t xml:space="preserve">4. </w:t>
      </w:r>
      <w:r>
        <w:rPr>
          <w:rFonts w:hint="eastAsia" w:ascii="Times New Roman" w:hAnsi="Times New Roman" w:cs="Times New Roman"/>
          <w:lang w:val="en-US" w:eastAsia="zh-CN"/>
        </w:rPr>
        <w:t>根据效益优先，最大限度地实现资金的有效使用，发挥资金的最大作用原则，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森林草原防灭火</w:t>
      </w:r>
      <w:r>
        <w:rPr>
          <w:rFonts w:hint="eastAsia"/>
          <w:kern w:val="0"/>
          <w:sz w:val="32"/>
          <w:szCs w:val="32"/>
          <w:lang w:val="en-US" w:eastAsia="zh-CN"/>
        </w:rPr>
        <w:t>专项工作经费主要用于森防指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办公费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会务费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宣传费广告费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租车及油费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演练费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卡点值守物资费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防暑物资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采购、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装备维护更新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学习培训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（二）项目绩效目标。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30" w:beforeAutospacing="0"/>
        <w:ind w:left="0" w:firstLine="640" w:firstLineChars="200"/>
        <w:jc w:val="both"/>
        <w:rPr>
          <w:lang w:val="zh-CN"/>
        </w:rPr>
      </w:pPr>
      <w:r>
        <w:rPr>
          <w:lang w:val="zh-CN"/>
        </w:rPr>
        <w:t>1. 项目主要内容。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30" w:beforeAutospacing="0"/>
        <w:ind w:left="0" w:firstLine="620" w:firstLineChars="200"/>
        <w:jc w:val="both"/>
        <w:rPr>
          <w:lang w:val="zh-CN"/>
        </w:rPr>
      </w:pPr>
      <w:r>
        <w:rPr>
          <w:rFonts w:hint="eastAsia" w:ascii="仿宋_GB2312" w:hAnsi="宋体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森防工作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强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化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值班值守和卫星监测热点核查反馈信息报告制度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；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组建综合扑火队伍，提升应急处置能力；加大投入，保障火灾预防需要。强化火源管控，加大宣传教育力度，加大火案查处，打击违规违法野外用火行为，加强培训和督查督办，确保任务措施到位。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720"/>
        <w:rPr>
          <w:rFonts w:hint="eastAsia"/>
          <w:lang w:val="zh-CN"/>
        </w:rPr>
      </w:pPr>
      <w:r>
        <w:rPr>
          <w:lang w:val="zh-CN"/>
        </w:rPr>
        <w:t>项目绩效目标</w:t>
      </w:r>
      <w:r>
        <w:rPr>
          <w:rFonts w:hint="eastAsia"/>
          <w:lang w:val="zh-CN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eastAsia="仿宋_GB231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坚持以“预防为主，积极消灭”的工作方针，牢固树立“防范胜于救灾”的理念，全面落实行政首长负责制、辖区责任制、工作人员包干制和区域联防责任制，着力提升火灾防控能力。杜绝全年重特大森林火灾和人员伤亡事故的发生</w:t>
      </w:r>
      <w:r>
        <w:rPr>
          <w:rFonts w:hint="eastAsia" w:ascii="仿宋_GB2312" w:hAnsi="宋体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lang w:val="zh-CN"/>
        </w:rPr>
      </w:pPr>
      <w:r>
        <w:rPr>
          <w:lang w:val="zh-CN"/>
        </w:rPr>
        <w:t xml:space="preserve">3.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森林草原防灭火专项工作经费</w:t>
      </w:r>
      <w:r>
        <w:rPr>
          <w:rFonts w:hint="eastAsia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根据年度资金使用情况和产生的效益来看，基本实现了总体目标，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评价申报内容与实际相符，申报目标合理可行。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（三）项目自评步骤及方法。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项目自评步骤：事前、事中、事后三步评价法。事前进行全方位评估，包括可行性、风险性、效益性；事中随时监督进程，确保项目不出现偏差，按质按量推进；事后进行总结性评价，提出改进措施的方法，以便提高效率、节约成本，使资金发挥更大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项目自评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方法：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将评价对象具体量化、细化，要求资金使用股室自行采用打分考核的方式进行自评，资金偏离及时纠正，未按进度完成的，提出改进措施</w:t>
      </w:r>
      <w:r>
        <w:rPr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二、项目资金申报及使用情况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lang w:val="zh-CN"/>
        </w:rPr>
      </w:pP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申</w:t>
      </w:r>
      <w:r>
        <w:rPr>
          <w:rFonts w:hint="eastAsia" w:ascii="仿宋_GB2312" w:cs="仿宋_GB2312"/>
          <w:kern w:val="0"/>
          <w:sz w:val="32"/>
          <w:szCs w:val="32"/>
          <w:lang w:eastAsia="zh-CN"/>
        </w:rPr>
        <w:t>报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森林草原防灭火工作经费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预算为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财政批复28万元，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因2023年3月底，区森防指办与林业局防火股合署办公，办公地点设在林业局，2023年5月财政调整预算，“森林草原防灭火专项工作经费”结余金额252841元划转林业局。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（二）资金计划、到位及使用情况。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lang w:val="zh-CN"/>
        </w:rPr>
      </w:pPr>
      <w:r>
        <w:rPr>
          <w:rFonts w:eastAsia="楷体_GB2312"/>
          <w:lang w:val="zh-CN"/>
        </w:rPr>
        <w:t>1</w:t>
      </w:r>
      <w:r>
        <w:rPr>
          <w:rFonts w:hint="eastAsia" w:eastAsia="楷体_GB2312"/>
          <w:lang w:val="en-US" w:eastAsia="zh-CN"/>
        </w:rPr>
        <w:t>.</w:t>
      </w:r>
      <w:r>
        <w:rPr>
          <w:rFonts w:eastAsia="楷体_GB2312"/>
          <w:lang w:val="zh-CN"/>
        </w:rPr>
        <w:t>资金计划。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仿宋_GB2312" w:hAnsi="宋体"/>
          <w:lang w:val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val="en-US" w:eastAsia="zh-CN"/>
        </w:rPr>
        <w:t>2023年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森林草原防灭火工作经费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为区级财政预算资金，全部</w:t>
      </w:r>
      <w:r>
        <w:rPr>
          <w:rFonts w:hint="eastAsia" w:ascii="仿宋_GB2312" w:hAnsi="宋体" w:cs="Times New Roman"/>
          <w:lang w:val="en-US" w:eastAsia="zh-CN"/>
        </w:rPr>
        <w:t>由财政拨款所得。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="720" w:leftChars="0"/>
        <w:rPr>
          <w:rFonts w:eastAsia="楷体_GB2312"/>
          <w:lang w:val="zh-CN"/>
        </w:rPr>
      </w:pPr>
      <w:r>
        <w:rPr>
          <w:rFonts w:hint="eastAsia" w:eastAsia="楷体_GB2312"/>
          <w:lang w:val="en-US" w:eastAsia="zh-CN"/>
        </w:rPr>
        <w:t>2.</w:t>
      </w:r>
      <w:r>
        <w:rPr>
          <w:rFonts w:eastAsia="楷体_GB2312"/>
          <w:lang w:val="zh-CN"/>
        </w:rPr>
        <w:t>资金到位。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lang w:val="zh-CN"/>
        </w:rPr>
      </w:pPr>
      <w:r>
        <w:rPr>
          <w:rFonts w:hint="eastAsia" w:ascii="仿宋_GB2312" w:hAnsi="宋体" w:cs="Times New Roman"/>
          <w:lang w:val="en-US" w:eastAsia="zh-CN"/>
        </w:rPr>
        <w:t>2022年3月区财政通过财政大平台下达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森林草原防灭火工作经费</w:t>
      </w:r>
      <w:r>
        <w:rPr>
          <w:rFonts w:hint="eastAsia"/>
          <w:kern w:val="0"/>
          <w:sz w:val="32"/>
          <w:szCs w:val="32"/>
          <w:lang w:val="en-US" w:eastAsia="zh-CN"/>
        </w:rPr>
        <w:t>经费</w:t>
      </w:r>
      <w:r>
        <w:rPr>
          <w:rFonts w:hint="eastAsia" w:ascii="仿宋_GB2312" w:hAnsi="宋体" w:cs="Times New Roman"/>
          <w:lang w:val="en-US" w:eastAsia="zh-CN"/>
        </w:rPr>
        <w:t>28万元，</w:t>
      </w:r>
      <w:r>
        <w:rPr>
          <w:rFonts w:hint="eastAsia" w:ascii="仿宋_GB2312" w:hAnsi="宋体" w:cs="Times New Roman"/>
          <w:lang w:val="zh-CN"/>
        </w:rPr>
        <w:t>资金到位率</w:t>
      </w:r>
      <w:r>
        <w:rPr>
          <w:rFonts w:hint="eastAsia" w:ascii="仿宋_GB2312" w:hAnsi="宋体" w:cs="Times New Roman"/>
          <w:lang w:val="en-US" w:eastAsia="zh-CN"/>
        </w:rPr>
        <w:t>100%</w:t>
      </w:r>
      <w:r>
        <w:rPr>
          <w:rFonts w:hint="eastAsia" w:ascii="仿宋_GB2312" w:hAnsi="宋体" w:cs="Times New Roman"/>
          <w:lang w:val="zh-CN"/>
        </w:rPr>
        <w:t>、到位及时。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720"/>
        <w:rPr>
          <w:rFonts w:eastAsia="楷体_GB2312"/>
          <w:lang w:val="zh-CN"/>
        </w:rPr>
      </w:pPr>
      <w:r>
        <w:rPr>
          <w:rFonts w:eastAsia="楷体_GB2312"/>
          <w:lang w:val="zh-CN"/>
        </w:rPr>
        <w:t>资金使用。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森林草原防灭火工作经费</w:t>
      </w:r>
      <w:r>
        <w:rPr>
          <w:rFonts w:hint="eastAsia"/>
          <w:kern w:val="0"/>
          <w:sz w:val="32"/>
          <w:szCs w:val="32"/>
          <w:lang w:val="en-US" w:eastAsia="zh-CN"/>
        </w:rPr>
        <w:t>主要用于森防指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办公费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会务费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及引用水费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森防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宣传费广告费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森防工作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租车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劳务费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及油费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卡点值守物资费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防暑物资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采购、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学习培训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等，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2023年1-3月区应急局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森林草原防灭火工作经费</w:t>
      </w:r>
      <w:r>
        <w:rPr>
          <w:rFonts w:hint="eastAsia"/>
          <w:kern w:val="0"/>
          <w:sz w:val="32"/>
          <w:szCs w:val="32"/>
          <w:lang w:val="en-US" w:eastAsia="zh-CN"/>
        </w:rPr>
        <w:t>使用27159元，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剩余资金252841元由财政将预算指标划转林业局，全年资金无结余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/>
        <w:jc w:val="left"/>
        <w:textAlignment w:val="auto"/>
        <w:rPr>
          <w:lang w:val="zh-CN"/>
        </w:rPr>
      </w:pP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森防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资金使用严格审核，确保</w:t>
      </w:r>
      <w:r>
        <w:rPr>
          <w:rFonts w:hint="default" w:ascii="仿宋_GB2312" w:eastAsia="仿宋_GB2312" w:cs="仿宋_GB2312"/>
          <w:kern w:val="0"/>
          <w:sz w:val="32"/>
          <w:szCs w:val="32"/>
        </w:rPr>
        <w:t>资金支付范围、支付标准、支付进度、支付依据等合规合法、与预算相符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区应急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局</w:t>
      </w:r>
      <w:r>
        <w:rPr>
          <w:rFonts w:hint="default" w:ascii="仿宋_GB2312" w:eastAsia="仿宋_GB2312" w:cs="仿宋_GB2312"/>
          <w:kern w:val="0"/>
          <w:sz w:val="32"/>
          <w:szCs w:val="32"/>
        </w:rPr>
        <w:t>各项目财务管理制度健全，严格执行财务管理制度，账务处理及时，会计核算规范。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三、项目实施及管理情况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（一）项目组织架构及实施流程。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eastAsia="楷体_GB2312"/>
          <w:b/>
          <w:lang w:val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森林草原防灭火工作经费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由区森林草原防灭火指挥部统一负责监管使用，经费</w:t>
      </w:r>
      <w:r>
        <w:rPr>
          <w:rFonts w:hint="eastAsia"/>
          <w:kern w:val="0"/>
          <w:sz w:val="32"/>
          <w:szCs w:val="32"/>
          <w:lang w:val="en-US" w:eastAsia="zh-CN"/>
        </w:rPr>
        <w:t>主要用于森防指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办公费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会务费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宣传费广告费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租车及油费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卡点值守物资费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防暑物资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采购、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学习培训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等。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财务人员根据森防指提供的发票</w:t>
      </w:r>
      <w:r>
        <w:rPr>
          <w:rFonts w:hint="eastAsia" w:cs="Times New Roman"/>
          <w:kern w:val="0"/>
          <w:sz w:val="32"/>
          <w:szCs w:val="32"/>
          <w:lang w:eastAsia="zh-CN"/>
        </w:rPr>
        <w:t>、验收情况、党委会会议纪要等资料支付费用，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坚决</w:t>
      </w:r>
      <w:r>
        <w:rPr>
          <w:rFonts w:hint="eastAsia" w:ascii="仿宋_GB2312" w:hAnsi="宋体" w:cs="Times New Roman"/>
          <w:lang w:val="en-US" w:eastAsia="zh-CN"/>
        </w:rPr>
        <w:t>做到严格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按照政府的财务制度和预算支出范围使用</w:t>
      </w:r>
      <w:r>
        <w:rPr>
          <w:rFonts w:hint="eastAsia" w:ascii="仿宋_GB2312" w:hAnsi="Times New Roman" w:cs="仿宋_GB2312"/>
          <w:kern w:val="0"/>
          <w:sz w:val="32"/>
          <w:szCs w:val="32"/>
          <w:lang w:eastAsia="zh-CN"/>
        </w:rPr>
        <w:t>项目资金，坚持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专款专用。</w:t>
      </w:r>
    </w:p>
    <w:p>
      <w:pPr>
        <w:numPr>
          <w:ilvl w:val="0"/>
          <w:numId w:val="3"/>
        </w:num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项目管理情况。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lang w:val="zh-CN"/>
        </w:rPr>
      </w:pP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森林草原防灭火工作经费使用符合国家法律、法规、相关政策和内部控制制度等要求，其中涉及物资采购的均按照政府采购法、招投标法进行，公开透明，依法合规。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财务人员根据</w:t>
      </w:r>
      <w:r>
        <w:rPr>
          <w:rFonts w:hint="eastAsia" w:ascii="仿宋_GB2312" w:hAnsi="宋体" w:cs="Times New Roman"/>
          <w:lang w:val="en-US" w:eastAsia="zh-CN"/>
        </w:rPr>
        <w:t>与合作方签订的合同、开具的发票、项目验收情况、党委会会议纪要等进行支付资金。做到严格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按照政府的财务制度和预算支出范围使用</w:t>
      </w:r>
      <w:r>
        <w:rPr>
          <w:rFonts w:hint="eastAsia" w:ascii="仿宋_GB2312" w:hAnsi="Times New Roman" w:cs="仿宋_GB2312"/>
          <w:kern w:val="0"/>
          <w:sz w:val="32"/>
          <w:szCs w:val="32"/>
          <w:lang w:eastAsia="zh-CN"/>
        </w:rPr>
        <w:t>项目资金，坚持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专款专用。</w:t>
      </w:r>
    </w:p>
    <w:p>
      <w:pPr>
        <w:numPr>
          <w:ilvl w:val="0"/>
          <w:numId w:val="3"/>
        </w:numPr>
        <w:adjustRightInd w:val="0"/>
        <w:snapToGrid w:val="0"/>
        <w:spacing w:line="600" w:lineRule="exact"/>
        <w:ind w:left="0" w:leftChars="0" w:firstLine="720" w:firstLineChars="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项目监管情况。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cs="Times New Roman"/>
          <w:lang w:val="zh-CN"/>
        </w:rPr>
      </w:pP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森林草原防灭火工作经费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的绩效目标的制定、修改、评价、预决算编制等均按照区财政下达的相关文件指标进行。</w:t>
      </w:r>
      <w:r>
        <w:rPr>
          <w:rFonts w:ascii="Times New Roman" w:hAnsi="Times New Roman" w:cs="Times New Roman"/>
          <w:lang w:val="zh-CN"/>
        </w:rPr>
        <w:t>为加强项目管理</w:t>
      </w:r>
      <w:r>
        <w:rPr>
          <w:rFonts w:hint="eastAsia" w:ascii="Times New Roman" w:hAnsi="Times New Roman" w:cs="Times New Roman"/>
          <w:lang w:val="zh-CN"/>
        </w:rPr>
        <w:t>，我局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采取制定项目管理办法和资金使用制度进行有效监管，加强财务管理、严格财务审核，做到项目资金专款专用、按项目独立核算，无截留、挤占、挪用、虚列支出等情况发生</w:t>
      </w:r>
      <w:r>
        <w:rPr>
          <w:rFonts w:ascii="Times New Roman" w:hAnsi="Times New Roman" w:cs="Times New Roman"/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黑体"/>
        </w:rPr>
        <w:t>四、项目绩效情况</w:t>
      </w:r>
      <w:r>
        <w:rPr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（一）项目完成情况。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eastAsia="楷体_GB2312"/>
          <w:b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年区森防指办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严格落实防火责任制，以林长制为抓手，推动防火网格化管理，强化领导干部和护林员、网格员分级包干，层层签订责任书，逐级落实工作责任，真正把森防责任落实到到人，建立有章可循、有责可查的森林草原防灭火责任机制，构建自上而下森林草原防灭火工作领导责任体系，确保领导到位、指挥到位、责任到位、措施到位、人员到位、准备到位、火灾处置到位。压实压紧各方责任，细化督查结果运用，切实提高督查效能，有效防范化解森防风险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确保全年无重特大森林火灾和人员伤亡事故的发生。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（二）项目效益情况。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lang w:val="zh-CN"/>
        </w:rPr>
      </w:pPr>
      <w:r>
        <w:rPr>
          <w:rFonts w:hint="eastAsia" w:ascii="仿宋_GB2312" w:hAnsi="宋体"/>
          <w:lang w:val="en-US" w:eastAsia="zh-CN"/>
        </w:rPr>
        <w:t>2023年区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森防工作取得显著成效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宋体"/>
          <w:lang w:val="zh-CN"/>
        </w:rPr>
        <w:t>保障防火期、非防火期工作顺利开展，宣传到位，演练、装备更新维护及时，值班值守正常开展，培训到位。及时处置森林草原火情</w:t>
      </w:r>
      <w:r>
        <w:rPr>
          <w:rFonts w:hint="eastAsia" w:ascii="仿宋_GB2312" w:hAnsi="宋体"/>
          <w:lang w:val="en-US" w:eastAsia="zh-CN"/>
        </w:rPr>
        <w:t>2起</w:t>
      </w:r>
      <w:r>
        <w:rPr>
          <w:rFonts w:hint="eastAsia" w:ascii="仿宋_GB2312" w:hAnsi="宋体"/>
          <w:lang w:val="zh-CN"/>
        </w:rPr>
        <w:t>，保障人民群众生命财产安全。全年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未发生重特大森林草原火灾和人员伤亡事故。社会满意度测评取得95%好评</w:t>
      </w:r>
      <w:r>
        <w:rPr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五、评价结论及建议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bdr w:val="single" w:color="auto" w:sz="4" w:space="0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区应急管理局在使用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森林草原防灭火工作经费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上，做到</w:t>
      </w:r>
      <w:r>
        <w:rPr>
          <w:rFonts w:hint="default" w:ascii="仿宋_GB2312" w:eastAsia="仿宋_GB2312" w:cs="仿宋_GB2312"/>
          <w:kern w:val="0"/>
          <w:sz w:val="32"/>
          <w:szCs w:val="32"/>
        </w:rPr>
        <w:t>项目决策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科学</w:t>
      </w:r>
      <w:r>
        <w:rPr>
          <w:rFonts w:hint="default" w:ascii="仿宋_GB2312" w:eastAsia="仿宋_GB2312" w:cs="仿宋_GB2312"/>
          <w:kern w:val="0"/>
          <w:sz w:val="32"/>
          <w:szCs w:val="32"/>
        </w:rPr>
        <w:t>、项目管理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制度化、专人化，基本实现了预期目标，</w:t>
      </w:r>
      <w:r>
        <w:rPr>
          <w:rFonts w:hint="default" w:ascii="仿宋_GB2312" w:eastAsia="仿宋_GB2312" w:cs="仿宋_GB2312"/>
          <w:kern w:val="0"/>
          <w:sz w:val="32"/>
          <w:szCs w:val="32"/>
        </w:rPr>
        <w:t>项目绩效总体评价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优秀</w:t>
      </w:r>
      <w:r>
        <w:rPr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（二）存在的问题。</w:t>
      </w:r>
    </w:p>
    <w:p>
      <w:pPr>
        <w:adjustRightInd w:val="0"/>
        <w:snapToGrid w:val="0"/>
        <w:spacing w:line="600" w:lineRule="exact"/>
        <w:ind w:firstLine="640" w:firstLineChars="200"/>
        <w:rPr>
          <w:lang w:val="zh-CN"/>
        </w:rPr>
      </w:pPr>
      <w:r>
        <w:rPr>
          <w:rFonts w:hint="eastAsia"/>
          <w:lang w:val="zh-CN"/>
        </w:rPr>
        <w:t>无</w:t>
      </w:r>
      <w:r>
        <w:rPr>
          <w:lang w:val="zh-CN"/>
        </w:rPr>
        <w:t>。</w:t>
      </w:r>
      <w:r>
        <w:rPr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（三）相关建议。</w:t>
      </w:r>
    </w:p>
    <w:p>
      <w:pPr>
        <w:adjustRightInd w:val="0"/>
        <w:snapToGrid w:val="0"/>
        <w:spacing w:line="600" w:lineRule="exact"/>
        <w:ind w:firstLine="640" w:firstLineChars="200"/>
        <w:rPr>
          <w:lang w:val="zh-CN"/>
        </w:rPr>
      </w:pPr>
      <w:r>
        <w:rPr>
          <w:rFonts w:hint="eastAsia"/>
          <w:lang w:val="zh-CN"/>
        </w:rPr>
        <w:t>无</w:t>
      </w:r>
      <w:r>
        <w:rPr>
          <w:lang w:val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C2BDE"/>
    <w:multiLevelType w:val="singleLevel"/>
    <w:tmpl w:val="9A9C2BDE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84C7564"/>
    <w:multiLevelType w:val="singleLevel"/>
    <w:tmpl w:val="C84C756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47C50E"/>
    <w:multiLevelType w:val="singleLevel"/>
    <w:tmpl w:val="6047C50E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ZDA3NGU3ODliYmFiMTA3ZWUwNWI2NzlkMGI3ZDUifQ=="/>
  </w:docVars>
  <w:rsids>
    <w:rsidRoot w:val="771D4D51"/>
    <w:rsid w:val="003E0697"/>
    <w:rsid w:val="00637E6D"/>
    <w:rsid w:val="009137C6"/>
    <w:rsid w:val="00993141"/>
    <w:rsid w:val="009C6802"/>
    <w:rsid w:val="00A51A86"/>
    <w:rsid w:val="00B04AD2"/>
    <w:rsid w:val="00B40FFC"/>
    <w:rsid w:val="00EB3EED"/>
    <w:rsid w:val="00F5599D"/>
    <w:rsid w:val="1077682A"/>
    <w:rsid w:val="120F4A4F"/>
    <w:rsid w:val="12AB4EDD"/>
    <w:rsid w:val="1C25106F"/>
    <w:rsid w:val="1F7532BF"/>
    <w:rsid w:val="22AD555F"/>
    <w:rsid w:val="2AF86ED7"/>
    <w:rsid w:val="2B385C88"/>
    <w:rsid w:val="2B691689"/>
    <w:rsid w:val="2E6507D1"/>
    <w:rsid w:val="2F9F5B24"/>
    <w:rsid w:val="35874596"/>
    <w:rsid w:val="3BAE03FF"/>
    <w:rsid w:val="3D7D1EE8"/>
    <w:rsid w:val="4DC12F6F"/>
    <w:rsid w:val="6D36642C"/>
    <w:rsid w:val="6E733302"/>
    <w:rsid w:val="73DE3F69"/>
    <w:rsid w:val="74A708C5"/>
    <w:rsid w:val="771D4D51"/>
    <w:rsid w:val="7C8617DD"/>
    <w:rsid w:val="F1F6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customStyle="1" w:styleId="7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2284</Words>
  <Characters>2376</Characters>
  <Lines>9</Lines>
  <Paragraphs>2</Paragraphs>
  <TotalTime>21</TotalTime>
  <ScaleCrop>false</ScaleCrop>
  <LinksUpToDate>false</LinksUpToDate>
  <CharactersWithSpaces>2382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2020-07-01T00:13:00Z</dcterms:created>
  <dc:creator>Administrator</dc:creator>
  <cp:lastModifiedBy>念。</cp:lastModifiedBy>
  <dcterms:modified xsi:type="dcterms:W3CDTF">2024-06-20T09:31:26Z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26A5CAA26A6146CD8FEFB90DAC5C62D8_12</vt:lpwstr>
  </property>
</Properties>
</file>