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jc w:val="center"/>
        <w:rPr>
          <w:rFonts w:eastAsia="宋体"/>
          <w:b/>
          <w:sz w:val="44"/>
          <w:szCs w:val="44"/>
          <w:shd w:val="clear" w:color="auto" w:fill="FFFFFF"/>
        </w:rPr>
      </w:pP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w:t>
      </w:r>
      <w:r>
        <w:rPr>
          <w:rFonts w:hint="eastAsia" w:eastAsia="宋体"/>
          <w:b/>
          <w:sz w:val="44"/>
          <w:szCs w:val="44"/>
          <w:shd w:val="clear" w:color="auto" w:fill="FFFFFF"/>
          <w:lang w:val="en-US" w:eastAsia="zh-CN"/>
        </w:rPr>
        <w:t>3</w:t>
      </w:r>
      <w:r>
        <w:rPr>
          <w:rFonts w:hint="eastAsia" w:eastAsia="宋体"/>
          <w:b/>
          <w:sz w:val="44"/>
          <w:szCs w:val="44"/>
          <w:shd w:val="clear" w:color="auto" w:fill="FFFFFF"/>
        </w:rPr>
        <w:t>年度区</w:t>
      </w:r>
      <w:r>
        <w:rPr>
          <w:rFonts w:eastAsia="宋体"/>
          <w:b/>
          <w:sz w:val="44"/>
          <w:szCs w:val="44"/>
          <w:shd w:val="clear" w:color="auto" w:fill="FFFFFF"/>
        </w:rPr>
        <w:t>级部门整体支出绩效评价报告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pPr>
        <w:widowControl/>
        <w:adjustRightInd w:val="0"/>
        <w:snapToGrid w:val="0"/>
        <w:spacing w:line="580" w:lineRule="exact"/>
        <w:ind w:firstLine="660" w:firstLineChars="200"/>
        <w:contextualSpacing/>
        <w:rPr>
          <w:color w:val="000000"/>
          <w:kern w:val="0"/>
          <w:sz w:val="33"/>
          <w:szCs w:val="33"/>
          <w:shd w:val="clear" w:color="auto" w:fill="FFFFFF"/>
        </w:rPr>
      </w:pPr>
      <w:r>
        <w:rPr>
          <w:rFonts w:hint="eastAsia"/>
          <w:color w:val="000000"/>
          <w:kern w:val="0"/>
          <w:sz w:val="33"/>
          <w:szCs w:val="33"/>
          <w:shd w:val="clear" w:color="auto" w:fill="FFFFFF"/>
        </w:rPr>
        <w:t>攀枝花市东区人民代表大会常务委员会现有专门委员会</w:t>
      </w:r>
      <w:r>
        <w:rPr>
          <w:color w:val="000000"/>
          <w:kern w:val="0"/>
          <w:sz w:val="33"/>
          <w:szCs w:val="33"/>
          <w:shd w:val="clear" w:color="auto" w:fill="FFFFFF"/>
        </w:rPr>
        <w:t>1</w:t>
      </w:r>
      <w:r>
        <w:rPr>
          <w:rFonts w:hint="eastAsia"/>
          <w:color w:val="000000"/>
          <w:kern w:val="0"/>
          <w:sz w:val="33"/>
          <w:szCs w:val="33"/>
          <w:shd w:val="clear" w:color="auto" w:fill="FFFFFF"/>
        </w:rPr>
        <w:t>个（财政经济委员会）、常委会工作机构</w:t>
      </w:r>
      <w:r>
        <w:rPr>
          <w:color w:val="000000"/>
          <w:kern w:val="0"/>
          <w:sz w:val="33"/>
          <w:szCs w:val="33"/>
          <w:shd w:val="clear" w:color="auto" w:fill="FFFFFF"/>
        </w:rPr>
        <w:t>6</w:t>
      </w:r>
      <w:r>
        <w:rPr>
          <w:rFonts w:hint="eastAsia"/>
          <w:color w:val="000000"/>
          <w:kern w:val="0"/>
          <w:sz w:val="33"/>
          <w:szCs w:val="33"/>
          <w:shd w:val="clear" w:color="auto" w:fill="FFFFFF"/>
        </w:rPr>
        <w:t>个（办公室、人事代表工作委员会、财经社会工作委员会、法制工作委员会、城乡建设环境资源保护工作委员会、教科文卫工作委员会。</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（二）机构职能。</w:t>
      </w:r>
    </w:p>
    <w:p>
      <w:pPr>
        <w:widowControl/>
        <w:adjustRightInd w:val="0"/>
        <w:snapToGrid w:val="0"/>
        <w:spacing w:line="580" w:lineRule="exact"/>
        <w:ind w:firstLine="660" w:firstLineChars="200"/>
        <w:contextualSpacing/>
        <w:rPr>
          <w:color w:val="000000"/>
          <w:kern w:val="0"/>
          <w:sz w:val="33"/>
          <w:szCs w:val="33"/>
          <w:shd w:val="clear" w:color="auto" w:fill="FFFFFF"/>
        </w:rPr>
      </w:pPr>
      <w:r>
        <w:rPr>
          <w:color w:val="000000"/>
          <w:kern w:val="0"/>
          <w:sz w:val="33"/>
          <w:szCs w:val="33"/>
          <w:shd w:val="clear" w:color="auto" w:fill="FFFFFF"/>
        </w:rPr>
        <w:t>1.</w:t>
      </w:r>
      <w:r>
        <w:rPr>
          <w:rFonts w:hint="eastAsia"/>
          <w:color w:val="000000"/>
          <w:kern w:val="0"/>
          <w:sz w:val="33"/>
          <w:szCs w:val="33"/>
          <w:shd w:val="clear" w:color="auto" w:fill="FFFFFF"/>
        </w:rPr>
        <w:t>负责区人代会会议、常委会会议、以常委会名义召开的其他会议的筹备和会务工作；</w:t>
      </w:r>
    </w:p>
    <w:p>
      <w:pPr>
        <w:widowControl/>
        <w:adjustRightInd w:val="0"/>
        <w:snapToGrid w:val="0"/>
        <w:spacing w:line="580" w:lineRule="exact"/>
        <w:ind w:firstLine="660" w:firstLineChars="200"/>
        <w:contextualSpacing/>
        <w:rPr>
          <w:color w:val="000000"/>
          <w:kern w:val="0"/>
          <w:sz w:val="33"/>
          <w:szCs w:val="33"/>
          <w:shd w:val="clear" w:color="auto" w:fill="FFFFFF"/>
        </w:rPr>
      </w:pPr>
      <w:r>
        <w:rPr>
          <w:color w:val="000000"/>
          <w:kern w:val="0"/>
          <w:sz w:val="33"/>
          <w:szCs w:val="33"/>
          <w:shd w:val="clear" w:color="auto" w:fill="FFFFFF"/>
        </w:rPr>
        <w:t>2.</w:t>
      </w:r>
      <w:r>
        <w:rPr>
          <w:rFonts w:hint="eastAsia"/>
          <w:color w:val="000000"/>
          <w:kern w:val="0"/>
          <w:sz w:val="33"/>
          <w:szCs w:val="33"/>
          <w:shd w:val="clear" w:color="auto" w:fill="FFFFFF"/>
        </w:rPr>
        <w:t>负责区人大选举和区人大常委会任免的具体工作；</w:t>
      </w:r>
    </w:p>
    <w:p>
      <w:pPr>
        <w:widowControl/>
        <w:adjustRightInd w:val="0"/>
        <w:snapToGrid w:val="0"/>
        <w:spacing w:line="580" w:lineRule="exact"/>
        <w:ind w:firstLine="660" w:firstLineChars="200"/>
        <w:contextualSpacing/>
        <w:rPr>
          <w:color w:val="000000"/>
          <w:kern w:val="0"/>
          <w:sz w:val="33"/>
          <w:szCs w:val="33"/>
          <w:shd w:val="clear" w:color="auto" w:fill="FFFFFF"/>
        </w:rPr>
      </w:pPr>
      <w:r>
        <w:rPr>
          <w:color w:val="000000"/>
          <w:kern w:val="0"/>
          <w:sz w:val="33"/>
          <w:szCs w:val="33"/>
          <w:shd w:val="clear" w:color="auto" w:fill="FFFFFF"/>
        </w:rPr>
        <w:t>3.</w:t>
      </w:r>
      <w:r>
        <w:rPr>
          <w:rFonts w:hint="eastAsia"/>
          <w:color w:val="000000"/>
          <w:kern w:val="0"/>
          <w:sz w:val="33"/>
          <w:szCs w:val="33"/>
          <w:shd w:val="clear" w:color="auto" w:fill="FFFFFF"/>
        </w:rPr>
        <w:t>负责人大代表提出的议案、建议、批评和意见交办、督办工作；</w:t>
      </w:r>
    </w:p>
    <w:p>
      <w:pPr>
        <w:widowControl/>
        <w:adjustRightInd w:val="0"/>
        <w:snapToGrid w:val="0"/>
        <w:spacing w:line="580" w:lineRule="exact"/>
        <w:ind w:firstLine="660" w:firstLineChars="200"/>
        <w:contextualSpacing/>
        <w:rPr>
          <w:color w:val="000000"/>
          <w:kern w:val="0"/>
          <w:sz w:val="33"/>
          <w:szCs w:val="33"/>
          <w:shd w:val="clear" w:color="auto" w:fill="FFFFFF"/>
        </w:rPr>
      </w:pPr>
      <w:r>
        <w:rPr>
          <w:color w:val="000000"/>
          <w:kern w:val="0"/>
          <w:sz w:val="33"/>
          <w:szCs w:val="33"/>
          <w:shd w:val="clear" w:color="auto" w:fill="FFFFFF"/>
        </w:rPr>
        <w:t>4.</w:t>
      </w:r>
      <w:r>
        <w:rPr>
          <w:rFonts w:hint="eastAsia"/>
          <w:color w:val="000000"/>
          <w:kern w:val="0"/>
          <w:sz w:val="33"/>
          <w:szCs w:val="33"/>
          <w:shd w:val="clear" w:color="auto" w:fill="FFFFFF"/>
        </w:rPr>
        <w:t>做好代表视察等活动的安排，受理人大代表的来信来访和申述，维护代表的权利；</w:t>
      </w:r>
    </w:p>
    <w:p>
      <w:pPr>
        <w:widowControl/>
        <w:adjustRightInd w:val="0"/>
        <w:snapToGrid w:val="0"/>
        <w:spacing w:line="580" w:lineRule="exact"/>
        <w:ind w:firstLine="660" w:firstLineChars="200"/>
        <w:contextualSpacing/>
        <w:rPr>
          <w:color w:val="000000"/>
          <w:kern w:val="0"/>
          <w:sz w:val="33"/>
          <w:szCs w:val="33"/>
          <w:shd w:val="clear" w:color="auto" w:fill="FFFFFF"/>
        </w:rPr>
      </w:pPr>
      <w:r>
        <w:rPr>
          <w:color w:val="000000"/>
          <w:kern w:val="0"/>
          <w:sz w:val="33"/>
          <w:szCs w:val="33"/>
          <w:shd w:val="clear" w:color="auto" w:fill="FFFFFF"/>
        </w:rPr>
        <w:t>5.</w:t>
      </w:r>
      <w:r>
        <w:rPr>
          <w:rFonts w:hint="eastAsia"/>
          <w:color w:val="000000"/>
          <w:kern w:val="0"/>
          <w:sz w:val="33"/>
          <w:szCs w:val="33"/>
          <w:shd w:val="clear" w:color="auto" w:fill="FFFFFF"/>
        </w:rPr>
        <w:t>组织对司法、经济、城建环保和教科文卫部门进行执法检查、视察、调查和工作评议，开展法律监督和工作监督；</w:t>
      </w:r>
    </w:p>
    <w:p>
      <w:pPr>
        <w:widowControl/>
        <w:adjustRightInd w:val="0"/>
        <w:snapToGrid w:val="0"/>
        <w:spacing w:line="580" w:lineRule="exact"/>
        <w:ind w:firstLine="660" w:firstLineChars="200"/>
        <w:contextualSpacing/>
        <w:rPr>
          <w:color w:val="000000"/>
          <w:kern w:val="0"/>
          <w:szCs w:val="32"/>
          <w:shd w:val="clear" w:color="auto" w:fill="FFFFFF"/>
          <w:lang w:val="zh-CN"/>
        </w:rPr>
      </w:pPr>
      <w:r>
        <w:rPr>
          <w:color w:val="000000"/>
          <w:kern w:val="0"/>
          <w:sz w:val="33"/>
          <w:szCs w:val="33"/>
          <w:shd w:val="clear" w:color="auto" w:fill="FFFFFF"/>
        </w:rPr>
        <w:t>6.</w:t>
      </w:r>
      <w:r>
        <w:rPr>
          <w:rFonts w:hint="eastAsia"/>
          <w:color w:val="000000"/>
          <w:kern w:val="0"/>
          <w:sz w:val="33"/>
          <w:szCs w:val="33"/>
          <w:shd w:val="clear" w:color="auto" w:fill="FFFFFF"/>
        </w:rPr>
        <w:t>负责了解国民经济和社会发展计划、财政预算的编制和执行情况及重要的经济动态，对国民经济重大问题进行调查研究。</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（三）人员概况。</w:t>
      </w:r>
    </w:p>
    <w:p>
      <w:pPr>
        <w:widowControl/>
        <w:adjustRightInd w:val="0"/>
        <w:snapToGrid w:val="0"/>
        <w:spacing w:line="580" w:lineRule="exact"/>
        <w:ind w:firstLine="660" w:firstLineChars="200"/>
        <w:contextualSpacing/>
        <w:rPr>
          <w:color w:val="000000"/>
          <w:kern w:val="0"/>
          <w:szCs w:val="32"/>
          <w:shd w:val="clear" w:color="auto" w:fill="FFFFFF"/>
          <w:lang w:val="zh-CN"/>
        </w:rPr>
      </w:pPr>
      <w:r>
        <w:rPr>
          <w:rFonts w:hint="eastAsia"/>
          <w:color w:val="000000"/>
          <w:kern w:val="0"/>
          <w:sz w:val="33"/>
          <w:szCs w:val="33"/>
          <w:shd w:val="clear" w:color="auto" w:fill="FFFFFF"/>
        </w:rPr>
        <w:t>攀枝花市东区人民代表大会常务委员会现有人员</w:t>
      </w:r>
      <w:r>
        <w:rPr>
          <w:color w:val="000000"/>
          <w:kern w:val="0"/>
          <w:sz w:val="33"/>
          <w:szCs w:val="33"/>
          <w:shd w:val="clear" w:color="auto" w:fill="FFFFFF"/>
        </w:rPr>
        <w:t>2</w:t>
      </w:r>
      <w:r>
        <w:rPr>
          <w:rFonts w:hint="eastAsia"/>
          <w:color w:val="000000"/>
          <w:kern w:val="0"/>
          <w:sz w:val="33"/>
          <w:szCs w:val="33"/>
          <w:shd w:val="clear" w:color="auto" w:fill="FFFFFF"/>
          <w:lang w:val="en-US" w:eastAsia="zh-CN"/>
        </w:rPr>
        <w:t>0</w:t>
      </w:r>
      <w:r>
        <w:rPr>
          <w:rFonts w:hint="eastAsia"/>
          <w:color w:val="000000"/>
          <w:kern w:val="0"/>
          <w:sz w:val="33"/>
          <w:szCs w:val="33"/>
          <w:shd w:val="clear" w:color="auto" w:fill="FFFFFF"/>
        </w:rPr>
        <w:t>名，其中：区人大常委会现配备主任</w:t>
      </w:r>
      <w:r>
        <w:rPr>
          <w:color w:val="000000"/>
          <w:kern w:val="0"/>
          <w:sz w:val="33"/>
          <w:szCs w:val="33"/>
          <w:shd w:val="clear" w:color="auto" w:fill="FFFFFF"/>
        </w:rPr>
        <w:t>1</w:t>
      </w:r>
      <w:r>
        <w:rPr>
          <w:rFonts w:hint="eastAsia"/>
          <w:color w:val="000000"/>
          <w:kern w:val="0"/>
          <w:sz w:val="33"/>
          <w:szCs w:val="33"/>
          <w:shd w:val="clear" w:color="auto" w:fill="FFFFFF"/>
        </w:rPr>
        <w:t>名，副主任</w:t>
      </w:r>
      <w:r>
        <w:rPr>
          <w:color w:val="000000"/>
          <w:kern w:val="0"/>
          <w:sz w:val="33"/>
          <w:szCs w:val="33"/>
          <w:shd w:val="clear" w:color="auto" w:fill="FFFFFF"/>
        </w:rPr>
        <w:t>4</w:t>
      </w:r>
      <w:r>
        <w:rPr>
          <w:rFonts w:hint="eastAsia"/>
          <w:color w:val="000000"/>
          <w:kern w:val="0"/>
          <w:sz w:val="33"/>
          <w:szCs w:val="33"/>
          <w:shd w:val="clear" w:color="auto" w:fill="FFFFFF"/>
        </w:rPr>
        <w:t>名；区人大财政经济委员会主任委员</w:t>
      </w:r>
      <w:r>
        <w:rPr>
          <w:color w:val="000000"/>
          <w:kern w:val="0"/>
          <w:sz w:val="33"/>
          <w:szCs w:val="33"/>
          <w:shd w:val="clear" w:color="auto" w:fill="FFFFFF"/>
        </w:rPr>
        <w:t>1</w:t>
      </w:r>
      <w:r>
        <w:rPr>
          <w:rFonts w:hint="eastAsia"/>
          <w:color w:val="000000"/>
          <w:kern w:val="0"/>
          <w:sz w:val="33"/>
          <w:szCs w:val="33"/>
          <w:shd w:val="clear" w:color="auto" w:fill="FFFFFF"/>
        </w:rPr>
        <w:t>名；区人大常委会办公室、人事代表工作委员会、财经社会工作委员会、法制工作委员会、城乡建设环境资源保护工作委员会、教科文卫工作委员会配备主任各</w:t>
      </w:r>
      <w:r>
        <w:rPr>
          <w:color w:val="000000"/>
          <w:kern w:val="0"/>
          <w:sz w:val="33"/>
          <w:szCs w:val="33"/>
          <w:shd w:val="clear" w:color="auto" w:fill="FFFFFF"/>
        </w:rPr>
        <w:t>1</w:t>
      </w:r>
      <w:r>
        <w:rPr>
          <w:rFonts w:hint="eastAsia"/>
          <w:color w:val="000000"/>
          <w:kern w:val="0"/>
          <w:sz w:val="33"/>
          <w:szCs w:val="33"/>
          <w:shd w:val="clear" w:color="auto" w:fill="FFFFFF"/>
        </w:rPr>
        <w:t>名、共</w:t>
      </w:r>
      <w:r>
        <w:rPr>
          <w:color w:val="000000"/>
          <w:kern w:val="0"/>
          <w:sz w:val="33"/>
          <w:szCs w:val="33"/>
          <w:shd w:val="clear" w:color="auto" w:fill="FFFFFF"/>
        </w:rPr>
        <w:t>6</w:t>
      </w:r>
      <w:r>
        <w:rPr>
          <w:rFonts w:hint="eastAsia"/>
          <w:color w:val="000000"/>
          <w:kern w:val="0"/>
          <w:sz w:val="33"/>
          <w:szCs w:val="33"/>
          <w:shd w:val="clear" w:color="auto" w:fill="FFFFFF"/>
        </w:rPr>
        <w:t>名；配备办公室副主任</w:t>
      </w:r>
      <w:r>
        <w:rPr>
          <w:color w:val="000000"/>
          <w:kern w:val="0"/>
          <w:sz w:val="33"/>
          <w:szCs w:val="33"/>
          <w:shd w:val="clear" w:color="auto" w:fill="FFFFFF"/>
        </w:rPr>
        <w:t>2</w:t>
      </w:r>
      <w:r>
        <w:rPr>
          <w:rFonts w:hint="eastAsia"/>
          <w:color w:val="000000"/>
          <w:kern w:val="0"/>
          <w:sz w:val="33"/>
          <w:szCs w:val="33"/>
          <w:shd w:val="clear" w:color="auto" w:fill="FFFFFF"/>
        </w:rPr>
        <w:t>名；一般工作人员（事业编）</w:t>
      </w:r>
      <w:r>
        <w:rPr>
          <w:color w:val="000000"/>
          <w:kern w:val="0"/>
          <w:sz w:val="33"/>
          <w:szCs w:val="33"/>
          <w:shd w:val="clear" w:color="auto" w:fill="FFFFFF"/>
        </w:rPr>
        <w:t>1</w:t>
      </w:r>
      <w:r>
        <w:rPr>
          <w:rFonts w:hint="eastAsia"/>
          <w:color w:val="000000"/>
          <w:kern w:val="0"/>
          <w:sz w:val="33"/>
          <w:szCs w:val="33"/>
          <w:shd w:val="clear" w:color="auto" w:fill="FFFFFF"/>
        </w:rPr>
        <w:t>名；工勤人员</w:t>
      </w:r>
      <w:r>
        <w:rPr>
          <w:color w:val="000000"/>
          <w:kern w:val="0"/>
          <w:sz w:val="33"/>
          <w:szCs w:val="33"/>
          <w:shd w:val="clear" w:color="auto" w:fill="FFFFFF"/>
        </w:rPr>
        <w:t>1</w:t>
      </w:r>
      <w:r>
        <w:rPr>
          <w:rFonts w:hint="eastAsia"/>
          <w:color w:val="000000"/>
          <w:kern w:val="0"/>
          <w:sz w:val="33"/>
          <w:szCs w:val="33"/>
          <w:shd w:val="clear" w:color="auto" w:fill="FFFFFF"/>
        </w:rPr>
        <w:t>名；退出领导岗位人员</w:t>
      </w:r>
      <w:r>
        <w:rPr>
          <w:rFonts w:hint="eastAsia"/>
          <w:color w:val="000000"/>
          <w:kern w:val="0"/>
          <w:sz w:val="33"/>
          <w:szCs w:val="33"/>
          <w:shd w:val="clear" w:color="auto" w:fill="FFFFFF"/>
          <w:lang w:val="en-US" w:eastAsia="zh-CN"/>
        </w:rPr>
        <w:t>4</w:t>
      </w:r>
      <w:r>
        <w:rPr>
          <w:rFonts w:hint="eastAsia"/>
          <w:color w:val="000000"/>
          <w:kern w:val="0"/>
          <w:sz w:val="33"/>
          <w:szCs w:val="33"/>
          <w:shd w:val="clear" w:color="auto" w:fill="FFFFFF"/>
        </w:rPr>
        <w:t>名。</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pPr>
        <w:widowControl/>
        <w:adjustRightInd w:val="0"/>
        <w:snapToGrid w:val="0"/>
        <w:spacing w:line="580" w:lineRule="exact"/>
        <w:ind w:firstLine="660" w:firstLineChars="200"/>
        <w:contextualSpacing/>
        <w:rPr>
          <w:color w:val="000000" w:themeColor="text1"/>
          <w:kern w:val="0"/>
          <w:szCs w:val="32"/>
          <w:shd w:val="clear" w:color="auto" w:fill="FFFFFF"/>
          <w:lang w:val="zh-CN"/>
          <w14:textFill>
            <w14:solidFill>
              <w14:schemeClr w14:val="tx1"/>
            </w14:solidFill>
          </w14:textFill>
        </w:rPr>
      </w:pPr>
      <w:r>
        <w:rPr>
          <w:color w:val="000000" w:themeColor="text1"/>
          <w:kern w:val="0"/>
          <w:sz w:val="33"/>
          <w:szCs w:val="33"/>
          <w:shd w:val="clear" w:color="auto" w:fill="FFFFFF"/>
          <w14:textFill>
            <w14:solidFill>
              <w14:schemeClr w14:val="tx1"/>
            </w14:solidFill>
          </w14:textFill>
        </w:rPr>
        <w:t>202</w:t>
      </w:r>
      <w:r>
        <w:rPr>
          <w:rFonts w:hint="eastAsia"/>
          <w:color w:val="000000" w:themeColor="text1"/>
          <w:kern w:val="0"/>
          <w:sz w:val="33"/>
          <w:szCs w:val="33"/>
          <w:shd w:val="clear" w:color="auto" w:fill="FFFFFF"/>
          <w:lang w:val="en-US" w:eastAsia="zh-CN"/>
          <w14:textFill>
            <w14:solidFill>
              <w14:schemeClr w14:val="tx1"/>
            </w14:solidFill>
          </w14:textFill>
        </w:rPr>
        <w:t>3</w:t>
      </w:r>
      <w:r>
        <w:rPr>
          <w:rFonts w:hint="eastAsia"/>
          <w:color w:val="000000" w:themeColor="text1"/>
          <w:kern w:val="0"/>
          <w:sz w:val="33"/>
          <w:szCs w:val="33"/>
          <w:shd w:val="clear" w:color="auto" w:fill="FFFFFF"/>
          <w14:textFill>
            <w14:solidFill>
              <w14:schemeClr w14:val="tx1"/>
            </w14:solidFill>
          </w14:textFill>
        </w:rPr>
        <w:t>年东区人大收入为</w:t>
      </w:r>
      <w:r>
        <w:rPr>
          <w:color w:val="000000" w:themeColor="text1"/>
          <w:kern w:val="0"/>
          <w:sz w:val="33"/>
          <w:szCs w:val="33"/>
          <w:shd w:val="clear" w:color="auto" w:fill="FFFFFF"/>
          <w14:textFill>
            <w14:solidFill>
              <w14:schemeClr w14:val="tx1"/>
            </w14:solidFill>
          </w14:textFill>
        </w:rPr>
        <w:t xml:space="preserve"> </w:t>
      </w:r>
      <w:r>
        <w:rPr>
          <w:rFonts w:hint="eastAsia"/>
          <w:color w:val="000000" w:themeColor="text1"/>
          <w:kern w:val="0"/>
          <w:sz w:val="33"/>
          <w:szCs w:val="33"/>
          <w:shd w:val="clear" w:color="auto" w:fill="FFFFFF"/>
          <w:lang w:val="en-US" w:eastAsia="zh-CN"/>
          <w14:textFill>
            <w14:solidFill>
              <w14:schemeClr w14:val="tx1"/>
            </w14:solidFill>
          </w14:textFill>
        </w:rPr>
        <w:t>813.33</w:t>
      </w:r>
      <w:r>
        <w:rPr>
          <w:rFonts w:hint="eastAsia"/>
          <w:color w:val="000000" w:themeColor="text1"/>
          <w:kern w:val="0"/>
          <w:sz w:val="33"/>
          <w:szCs w:val="33"/>
          <w:shd w:val="clear" w:color="auto" w:fill="FFFFFF"/>
          <w14:textFill>
            <w14:solidFill>
              <w14:schemeClr w14:val="tx1"/>
            </w14:solidFill>
          </w14:textFill>
        </w:rPr>
        <w:t>万元，其中：本年财政拨款预算收入</w:t>
      </w:r>
      <w:r>
        <w:rPr>
          <w:rFonts w:hint="eastAsia"/>
          <w:color w:val="000000" w:themeColor="text1"/>
          <w:kern w:val="0"/>
          <w:sz w:val="33"/>
          <w:szCs w:val="33"/>
          <w:shd w:val="clear" w:color="auto" w:fill="FFFFFF"/>
          <w:lang w:val="en-US" w:eastAsia="zh-CN"/>
          <w14:textFill>
            <w14:solidFill>
              <w14:schemeClr w14:val="tx1"/>
            </w14:solidFill>
          </w14:textFill>
        </w:rPr>
        <w:t>813.33</w:t>
      </w:r>
      <w:r>
        <w:rPr>
          <w:rFonts w:hint="eastAsia"/>
          <w:color w:val="000000" w:themeColor="text1"/>
          <w:kern w:val="0"/>
          <w:sz w:val="33"/>
          <w:szCs w:val="33"/>
          <w:shd w:val="clear" w:color="auto" w:fill="FFFFFF"/>
          <w14:textFill>
            <w14:solidFill>
              <w14:schemeClr w14:val="tx1"/>
            </w14:solidFill>
          </w14:textFill>
        </w:rPr>
        <w:t>万元，上年结转和结余</w:t>
      </w:r>
      <w:r>
        <w:rPr>
          <w:rFonts w:hint="eastAsia"/>
          <w:color w:val="000000" w:themeColor="text1"/>
          <w:kern w:val="0"/>
          <w:sz w:val="33"/>
          <w:szCs w:val="33"/>
          <w:shd w:val="clear" w:color="auto" w:fill="FFFFFF"/>
          <w:lang w:val="en-US" w:eastAsia="zh-CN"/>
          <w14:textFill>
            <w14:solidFill>
              <w14:schemeClr w14:val="tx1"/>
            </w14:solidFill>
          </w14:textFill>
        </w:rPr>
        <w:t>5.78</w:t>
      </w:r>
      <w:r>
        <w:rPr>
          <w:rFonts w:hint="eastAsia"/>
          <w:color w:val="000000" w:themeColor="text1"/>
          <w:kern w:val="0"/>
          <w:sz w:val="33"/>
          <w:szCs w:val="33"/>
          <w:shd w:val="clear" w:color="auto" w:fill="FFFFFF"/>
          <w14:textFill>
            <w14:solidFill>
              <w14:schemeClr w14:val="tx1"/>
            </w14:solidFill>
          </w14:textFill>
        </w:rPr>
        <w:t>万元，其他收入</w:t>
      </w:r>
      <w:r>
        <w:rPr>
          <w:rFonts w:hint="eastAsia"/>
          <w:color w:val="000000" w:themeColor="text1"/>
          <w:kern w:val="0"/>
          <w:sz w:val="33"/>
          <w:szCs w:val="33"/>
          <w:shd w:val="clear" w:color="auto" w:fill="FFFFFF"/>
          <w:lang w:val="en-US" w:eastAsia="zh-CN"/>
          <w14:textFill>
            <w14:solidFill>
              <w14:schemeClr w14:val="tx1"/>
            </w14:solidFill>
          </w14:textFill>
        </w:rPr>
        <w:t>0</w:t>
      </w:r>
      <w:r>
        <w:rPr>
          <w:rFonts w:hint="eastAsia"/>
          <w:color w:val="000000" w:themeColor="text1"/>
          <w:kern w:val="0"/>
          <w:sz w:val="33"/>
          <w:szCs w:val="33"/>
          <w:shd w:val="clear" w:color="auto" w:fill="FFFFFF"/>
          <w14:textFill>
            <w14:solidFill>
              <w14:schemeClr w14:val="tx1"/>
            </w14:solidFill>
          </w14:textFill>
        </w:rPr>
        <w:t>万元（利息收入）。</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（二）部门财政资金支出情况。</w:t>
      </w:r>
    </w:p>
    <w:p>
      <w:pPr>
        <w:widowControl/>
        <w:adjustRightInd w:val="0"/>
        <w:snapToGrid w:val="0"/>
        <w:spacing w:line="580" w:lineRule="exact"/>
        <w:ind w:firstLine="660" w:firstLineChars="200"/>
        <w:contextualSpacing/>
        <w:jc w:val="left"/>
        <w:rPr>
          <w:rFonts w:eastAsia="黑体"/>
          <w:color w:val="000000" w:themeColor="text1"/>
          <w:kern w:val="0"/>
          <w:szCs w:val="32"/>
          <w:shd w:val="clear" w:color="auto" w:fill="FFFFFF"/>
          <w14:textFill>
            <w14:solidFill>
              <w14:schemeClr w14:val="tx1"/>
            </w14:solidFill>
          </w14:textFill>
        </w:rPr>
      </w:pPr>
      <w:r>
        <w:rPr>
          <w:color w:val="000000" w:themeColor="text1"/>
          <w:kern w:val="0"/>
          <w:sz w:val="33"/>
          <w:szCs w:val="33"/>
          <w:shd w:val="clear" w:color="auto" w:fill="FFFFFF"/>
          <w14:textFill>
            <w14:solidFill>
              <w14:schemeClr w14:val="tx1"/>
            </w14:solidFill>
          </w14:textFill>
        </w:rPr>
        <w:t>202</w:t>
      </w:r>
      <w:r>
        <w:rPr>
          <w:rFonts w:hint="eastAsia"/>
          <w:color w:val="000000" w:themeColor="text1"/>
          <w:kern w:val="0"/>
          <w:sz w:val="33"/>
          <w:szCs w:val="33"/>
          <w:shd w:val="clear" w:color="auto" w:fill="FFFFFF"/>
          <w:lang w:val="en-US" w:eastAsia="zh-CN"/>
          <w14:textFill>
            <w14:solidFill>
              <w14:schemeClr w14:val="tx1"/>
            </w14:solidFill>
          </w14:textFill>
        </w:rPr>
        <w:t>3</w:t>
      </w:r>
      <w:r>
        <w:rPr>
          <w:rFonts w:hint="eastAsia"/>
          <w:color w:val="000000" w:themeColor="text1"/>
          <w:kern w:val="0"/>
          <w:sz w:val="33"/>
          <w:szCs w:val="33"/>
          <w:shd w:val="clear" w:color="auto" w:fill="FFFFFF"/>
          <w14:textFill>
            <w14:solidFill>
              <w14:schemeClr w14:val="tx1"/>
            </w14:solidFill>
          </w14:textFill>
        </w:rPr>
        <w:t>年东区人大预算支出为</w:t>
      </w:r>
      <w:r>
        <w:rPr>
          <w:rFonts w:hint="eastAsia"/>
          <w:color w:val="000000" w:themeColor="text1"/>
          <w:kern w:val="0"/>
          <w:sz w:val="33"/>
          <w:szCs w:val="33"/>
          <w:shd w:val="clear" w:color="auto" w:fill="FFFFFF"/>
          <w:lang w:val="en-US" w:eastAsia="zh-CN"/>
          <w14:textFill>
            <w14:solidFill>
              <w14:schemeClr w14:val="tx1"/>
            </w14:solidFill>
          </w14:textFill>
        </w:rPr>
        <w:t>813.33</w:t>
      </w:r>
      <w:r>
        <w:rPr>
          <w:rFonts w:hint="eastAsia"/>
          <w:color w:val="000000" w:themeColor="text1"/>
          <w:kern w:val="0"/>
          <w:sz w:val="33"/>
          <w:szCs w:val="33"/>
          <w:shd w:val="clear" w:color="auto" w:fill="FFFFFF"/>
          <w14:textFill>
            <w14:solidFill>
              <w14:schemeClr w14:val="tx1"/>
            </w14:solidFill>
          </w14:textFill>
        </w:rPr>
        <w:t>万元，其中：基本支出</w:t>
      </w:r>
      <w:r>
        <w:rPr>
          <w:rFonts w:hint="eastAsia"/>
          <w:color w:val="000000" w:themeColor="text1"/>
          <w:kern w:val="0"/>
          <w:sz w:val="33"/>
          <w:szCs w:val="33"/>
          <w:shd w:val="clear" w:color="auto" w:fill="FFFFFF"/>
          <w:lang w:val="en-US" w:eastAsia="zh-CN"/>
          <w14:textFill>
            <w14:solidFill>
              <w14:schemeClr w14:val="tx1"/>
            </w14:solidFill>
          </w14:textFill>
        </w:rPr>
        <w:t>653.49</w:t>
      </w:r>
      <w:r>
        <w:rPr>
          <w:rFonts w:hint="eastAsia"/>
          <w:color w:val="000000" w:themeColor="text1"/>
          <w:kern w:val="0"/>
          <w:sz w:val="33"/>
          <w:szCs w:val="33"/>
          <w:shd w:val="clear" w:color="auto" w:fill="FFFFFF"/>
          <w14:textFill>
            <w14:solidFill>
              <w14:schemeClr w14:val="tx1"/>
            </w14:solidFill>
          </w14:textFill>
        </w:rPr>
        <w:t>万元（工资福利支出</w:t>
      </w:r>
      <w:r>
        <w:rPr>
          <w:rFonts w:hint="eastAsia"/>
          <w:color w:val="000000" w:themeColor="text1"/>
          <w:kern w:val="0"/>
          <w:sz w:val="33"/>
          <w:szCs w:val="33"/>
          <w:shd w:val="clear" w:color="auto" w:fill="FFFFFF"/>
          <w:lang w:val="en-US" w:eastAsia="zh-CN"/>
          <w14:textFill>
            <w14:solidFill>
              <w14:schemeClr w14:val="tx1"/>
            </w14:solidFill>
          </w14:textFill>
        </w:rPr>
        <w:t>496.77</w:t>
      </w:r>
      <w:r>
        <w:rPr>
          <w:rFonts w:hint="eastAsia"/>
          <w:color w:val="000000" w:themeColor="text1"/>
          <w:kern w:val="0"/>
          <w:sz w:val="33"/>
          <w:szCs w:val="33"/>
          <w:shd w:val="clear" w:color="auto" w:fill="FFFFFF"/>
          <w14:textFill>
            <w14:solidFill>
              <w14:schemeClr w14:val="tx1"/>
            </w14:solidFill>
          </w14:textFill>
        </w:rPr>
        <w:t>万元，日常公用支出</w:t>
      </w:r>
      <w:r>
        <w:rPr>
          <w:rFonts w:hint="eastAsia"/>
          <w:color w:val="000000" w:themeColor="text1"/>
          <w:kern w:val="0"/>
          <w:sz w:val="33"/>
          <w:szCs w:val="33"/>
          <w:shd w:val="clear" w:color="auto" w:fill="FFFFFF"/>
          <w:lang w:val="en-US" w:eastAsia="zh-CN"/>
          <w14:textFill>
            <w14:solidFill>
              <w14:schemeClr w14:val="tx1"/>
            </w14:solidFill>
          </w14:textFill>
        </w:rPr>
        <w:t>71.67</w:t>
      </w:r>
      <w:r>
        <w:rPr>
          <w:rFonts w:hint="eastAsia"/>
          <w:color w:val="000000" w:themeColor="text1"/>
          <w:kern w:val="0"/>
          <w:sz w:val="33"/>
          <w:szCs w:val="33"/>
          <w:shd w:val="clear" w:color="auto" w:fill="FFFFFF"/>
          <w14:textFill>
            <w14:solidFill>
              <w14:schemeClr w14:val="tx1"/>
            </w14:solidFill>
          </w14:textFill>
        </w:rPr>
        <w:t>万元，对个人和家庭的补助支出</w:t>
      </w:r>
      <w:r>
        <w:rPr>
          <w:rFonts w:hint="eastAsia"/>
          <w:color w:val="000000" w:themeColor="text1"/>
          <w:kern w:val="0"/>
          <w:sz w:val="33"/>
          <w:szCs w:val="33"/>
          <w:shd w:val="clear" w:color="auto" w:fill="FFFFFF"/>
          <w:lang w:val="en-US" w:eastAsia="zh-CN"/>
          <w14:textFill>
            <w14:solidFill>
              <w14:schemeClr w14:val="tx1"/>
            </w14:solidFill>
          </w14:textFill>
        </w:rPr>
        <w:t>85.05</w:t>
      </w:r>
      <w:r>
        <w:rPr>
          <w:rFonts w:hint="eastAsia"/>
          <w:color w:val="000000" w:themeColor="text1"/>
          <w:kern w:val="0"/>
          <w:sz w:val="33"/>
          <w:szCs w:val="33"/>
          <w:shd w:val="clear" w:color="auto" w:fill="FFFFFF"/>
          <w14:textFill>
            <w14:solidFill>
              <w14:schemeClr w14:val="tx1"/>
            </w14:solidFill>
          </w14:textFill>
        </w:rPr>
        <w:t>万元），项目支出</w:t>
      </w:r>
      <w:r>
        <w:rPr>
          <w:rFonts w:hint="eastAsia"/>
          <w:color w:val="000000" w:themeColor="text1"/>
          <w:kern w:val="0"/>
          <w:sz w:val="33"/>
          <w:szCs w:val="33"/>
          <w:shd w:val="clear" w:color="auto" w:fill="FFFFFF"/>
          <w:lang w:val="en-US" w:eastAsia="zh-CN"/>
          <w14:textFill>
            <w14:solidFill>
              <w14:schemeClr w14:val="tx1"/>
            </w14:solidFill>
          </w14:textFill>
        </w:rPr>
        <w:t>159.84</w:t>
      </w:r>
      <w:r>
        <w:rPr>
          <w:rFonts w:hint="eastAsia"/>
          <w:color w:val="000000" w:themeColor="text1"/>
          <w:kern w:val="0"/>
          <w:sz w:val="33"/>
          <w:szCs w:val="33"/>
          <w:shd w:val="clear" w:color="auto" w:fill="FFFFFF"/>
          <w14:textFill>
            <w14:solidFill>
              <w14:schemeClr w14:val="tx1"/>
            </w14:solidFill>
          </w14:textFill>
        </w:rPr>
        <w:t>万元，年末结转结余</w:t>
      </w:r>
      <w:r>
        <w:rPr>
          <w:rFonts w:hint="eastAsia"/>
          <w:color w:val="000000" w:themeColor="text1"/>
          <w:kern w:val="0"/>
          <w:sz w:val="33"/>
          <w:szCs w:val="33"/>
          <w:shd w:val="clear" w:color="auto" w:fill="FFFFFF"/>
          <w:lang w:val="en-US" w:eastAsia="zh-CN"/>
          <w14:textFill>
            <w14:solidFill>
              <w14:schemeClr w14:val="tx1"/>
            </w14:solidFill>
          </w14:textFill>
        </w:rPr>
        <w:t>5.78</w:t>
      </w:r>
      <w:r>
        <w:rPr>
          <w:rFonts w:hint="eastAsia"/>
          <w:color w:val="000000" w:themeColor="text1"/>
          <w:kern w:val="0"/>
          <w:sz w:val="33"/>
          <w:szCs w:val="33"/>
          <w:shd w:val="clear" w:color="auto" w:fill="FFFFFF"/>
          <w14:textFill>
            <w14:solidFill>
              <w14:schemeClr w14:val="tx1"/>
            </w14:solidFill>
          </w14:textFill>
        </w:rPr>
        <w:t>万元。</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三、部门整体预算绩效管理情况（根据适用指标体系进行调整）</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3" w:firstLineChars="200"/>
        <w:contextualSpacing/>
        <w:rPr>
          <w:color w:val="000000"/>
          <w:kern w:val="0"/>
          <w:szCs w:val="32"/>
          <w:shd w:val="clear" w:color="auto" w:fill="FFFFFF"/>
          <w:lang w:val="zh-CN"/>
        </w:rPr>
      </w:pPr>
      <w:r>
        <w:rPr>
          <w:rFonts w:hint="eastAsia"/>
          <w:b/>
          <w:bCs/>
          <w:color w:val="000000"/>
          <w:kern w:val="0"/>
          <w:szCs w:val="32"/>
          <w:shd w:val="clear" w:color="auto" w:fill="FFFFFF"/>
          <w:lang w:val="en-US" w:eastAsia="zh-CN"/>
        </w:rPr>
        <w:t>一是严格</w:t>
      </w:r>
      <w:r>
        <w:rPr>
          <w:rFonts w:hint="eastAsia"/>
          <w:b/>
          <w:bCs/>
          <w:color w:val="000000"/>
          <w:kern w:val="0"/>
          <w:szCs w:val="32"/>
          <w:shd w:val="clear" w:color="auto" w:fill="FFFFFF"/>
          <w:lang w:val="zh-CN"/>
        </w:rPr>
        <w:t>制定部门绩效目标。</w:t>
      </w:r>
      <w:r>
        <w:rPr>
          <w:color w:val="000000"/>
          <w:kern w:val="0"/>
          <w:sz w:val="33"/>
          <w:szCs w:val="33"/>
          <w:shd w:val="clear" w:color="auto" w:fill="FFFFFF"/>
        </w:rPr>
        <w:t>202</w:t>
      </w:r>
      <w:r>
        <w:rPr>
          <w:rFonts w:hint="eastAsia"/>
          <w:color w:val="000000"/>
          <w:kern w:val="0"/>
          <w:sz w:val="33"/>
          <w:szCs w:val="33"/>
          <w:shd w:val="clear" w:color="auto" w:fill="FFFFFF"/>
          <w:lang w:val="en-US" w:eastAsia="zh-CN"/>
        </w:rPr>
        <w:t>3</w:t>
      </w:r>
      <w:r>
        <w:rPr>
          <w:rFonts w:hint="eastAsia"/>
          <w:color w:val="000000"/>
          <w:kern w:val="0"/>
          <w:sz w:val="33"/>
          <w:szCs w:val="33"/>
          <w:shd w:val="clear" w:color="auto" w:fill="FFFFFF"/>
        </w:rPr>
        <w:t>年东区人大办严格按照东区财政局预算编制通知和有关要求，并按时按质完成报送决算编制等工作，并按时提交部门预算编制草案，不存在应编未编、错误列编，东区财政局根据预算编制草案进行审</w:t>
      </w:r>
      <w:r>
        <w:rPr>
          <w:rFonts w:hint="eastAsia"/>
          <w:color w:val="000000" w:themeColor="text1"/>
          <w:kern w:val="0"/>
          <w:sz w:val="33"/>
          <w:szCs w:val="33"/>
          <w:shd w:val="clear" w:color="auto" w:fill="FFFFFF"/>
          <w14:textFill>
            <w14:solidFill>
              <w14:schemeClr w14:val="tx1"/>
            </w14:solidFill>
          </w14:textFill>
        </w:rPr>
        <w:t>核，批复</w:t>
      </w:r>
      <w:r>
        <w:rPr>
          <w:color w:val="000000" w:themeColor="text1"/>
          <w:kern w:val="0"/>
          <w:sz w:val="33"/>
          <w:szCs w:val="33"/>
          <w:shd w:val="clear" w:color="auto" w:fill="FFFFFF"/>
          <w14:textFill>
            <w14:solidFill>
              <w14:schemeClr w14:val="tx1"/>
            </w14:solidFill>
          </w14:textFill>
        </w:rPr>
        <w:t>202</w:t>
      </w:r>
      <w:r>
        <w:rPr>
          <w:rFonts w:hint="eastAsia"/>
          <w:color w:val="000000" w:themeColor="text1"/>
          <w:kern w:val="0"/>
          <w:sz w:val="33"/>
          <w:szCs w:val="33"/>
          <w:shd w:val="clear" w:color="auto" w:fill="FFFFFF"/>
          <w:lang w:val="en-US" w:eastAsia="zh-CN"/>
          <w14:textFill>
            <w14:solidFill>
              <w14:schemeClr w14:val="tx1"/>
            </w14:solidFill>
          </w14:textFill>
        </w:rPr>
        <w:t>3</w:t>
      </w:r>
      <w:r>
        <w:rPr>
          <w:rFonts w:hint="eastAsia"/>
          <w:color w:val="000000" w:themeColor="text1"/>
          <w:kern w:val="0"/>
          <w:sz w:val="33"/>
          <w:szCs w:val="33"/>
          <w:shd w:val="clear" w:color="auto" w:fill="FFFFFF"/>
          <w14:textFill>
            <w14:solidFill>
              <w14:schemeClr w14:val="tx1"/>
            </w14:solidFill>
          </w14:textFill>
        </w:rPr>
        <w:t>年部门预算收入</w:t>
      </w:r>
      <w:r>
        <w:rPr>
          <w:rFonts w:hint="eastAsia"/>
          <w:color w:val="000000" w:themeColor="text1"/>
          <w:kern w:val="0"/>
          <w:sz w:val="33"/>
          <w:szCs w:val="33"/>
          <w:shd w:val="clear" w:color="auto" w:fill="FFFFFF"/>
          <w:lang w:val="en-US" w:eastAsia="zh-CN"/>
          <w14:textFill>
            <w14:solidFill>
              <w14:schemeClr w14:val="tx1"/>
            </w14:solidFill>
          </w14:textFill>
        </w:rPr>
        <w:t>929.71</w:t>
      </w:r>
      <w:r>
        <w:rPr>
          <w:rFonts w:hint="eastAsia"/>
          <w:color w:val="000000" w:themeColor="text1"/>
          <w:kern w:val="0"/>
          <w:sz w:val="33"/>
          <w:szCs w:val="33"/>
          <w:shd w:val="clear" w:color="auto" w:fill="FFFFFF"/>
          <w14:textFill>
            <w14:solidFill>
              <w14:schemeClr w14:val="tx1"/>
            </w14:solidFill>
          </w14:textFill>
        </w:rPr>
        <w:t>万元，预算支出总计</w:t>
      </w:r>
      <w:r>
        <w:rPr>
          <w:rFonts w:hint="eastAsia"/>
          <w:color w:val="000000" w:themeColor="text1"/>
          <w:kern w:val="0"/>
          <w:sz w:val="33"/>
          <w:szCs w:val="33"/>
          <w:shd w:val="clear" w:color="auto" w:fill="FFFFFF"/>
          <w:lang w:val="en-US" w:eastAsia="zh-CN"/>
          <w14:textFill>
            <w14:solidFill>
              <w14:schemeClr w14:val="tx1"/>
            </w14:solidFill>
          </w14:textFill>
        </w:rPr>
        <w:t>929.71</w:t>
      </w:r>
      <w:r>
        <w:rPr>
          <w:rFonts w:hint="eastAsia"/>
          <w:color w:val="000000" w:themeColor="text1"/>
          <w:kern w:val="0"/>
          <w:sz w:val="33"/>
          <w:szCs w:val="33"/>
          <w:shd w:val="clear" w:color="auto" w:fill="FFFFFF"/>
          <w14:textFill>
            <w14:solidFill>
              <w14:schemeClr w14:val="tx1"/>
            </w14:solidFill>
          </w14:textFill>
        </w:rPr>
        <w:t>万元，其中</w:t>
      </w:r>
      <w:r>
        <w:rPr>
          <w:rFonts w:hint="eastAsia"/>
          <w:color w:val="000000" w:themeColor="text1"/>
          <w:kern w:val="0"/>
          <w:sz w:val="33"/>
          <w:szCs w:val="33"/>
          <w:shd w:val="clear" w:color="auto" w:fill="FFFFFF"/>
          <w:lang w:eastAsia="zh-CN"/>
          <w14:textFill>
            <w14:solidFill>
              <w14:schemeClr w14:val="tx1"/>
            </w14:solidFill>
          </w14:textFill>
        </w:rPr>
        <w:t>：</w:t>
      </w:r>
      <w:r>
        <w:rPr>
          <w:rFonts w:hint="eastAsia"/>
          <w:color w:val="000000" w:themeColor="text1"/>
          <w:kern w:val="0"/>
          <w:sz w:val="33"/>
          <w:szCs w:val="33"/>
          <w:shd w:val="clear" w:color="auto" w:fill="FFFFFF"/>
          <w14:textFill>
            <w14:solidFill>
              <w14:schemeClr w14:val="tx1"/>
            </w14:solidFill>
          </w14:textFill>
        </w:rPr>
        <w:t>工资福利支出</w:t>
      </w:r>
      <w:r>
        <w:rPr>
          <w:rFonts w:hint="eastAsia"/>
          <w:color w:val="000000" w:themeColor="text1"/>
          <w:kern w:val="0"/>
          <w:sz w:val="33"/>
          <w:szCs w:val="33"/>
          <w:shd w:val="clear" w:color="auto" w:fill="FFFFFF"/>
          <w:lang w:val="en-US" w:eastAsia="zh-CN"/>
          <w14:textFill>
            <w14:solidFill>
              <w14:schemeClr w14:val="tx1"/>
            </w14:solidFill>
          </w14:textFill>
        </w:rPr>
        <w:t>571.10</w:t>
      </w:r>
      <w:r>
        <w:rPr>
          <w:rFonts w:hint="eastAsia"/>
          <w:color w:val="000000" w:themeColor="text1"/>
          <w:kern w:val="0"/>
          <w:sz w:val="33"/>
          <w:szCs w:val="33"/>
          <w:shd w:val="clear" w:color="auto" w:fill="FFFFFF"/>
          <w14:textFill>
            <w14:solidFill>
              <w14:schemeClr w14:val="tx1"/>
            </w14:solidFill>
          </w14:textFill>
        </w:rPr>
        <w:t>万元、日常公用支出</w:t>
      </w:r>
      <w:r>
        <w:rPr>
          <w:rFonts w:hint="eastAsia"/>
          <w:color w:val="000000" w:themeColor="text1"/>
          <w:kern w:val="0"/>
          <w:sz w:val="33"/>
          <w:szCs w:val="33"/>
          <w:shd w:val="clear" w:color="auto" w:fill="FFFFFF"/>
          <w:lang w:val="en-US" w:eastAsia="zh-CN"/>
          <w14:textFill>
            <w14:solidFill>
              <w14:schemeClr w14:val="tx1"/>
            </w14:solidFill>
          </w14:textFill>
        </w:rPr>
        <w:t>87</w:t>
      </w:r>
      <w:r>
        <w:rPr>
          <w:rFonts w:hint="eastAsia"/>
          <w:color w:val="000000" w:themeColor="text1"/>
          <w:kern w:val="0"/>
          <w:sz w:val="33"/>
          <w:szCs w:val="33"/>
          <w:shd w:val="clear" w:color="auto" w:fill="FFFFFF"/>
          <w14:textFill>
            <w14:solidFill>
              <w14:schemeClr w14:val="tx1"/>
            </w14:solidFill>
          </w14:textFill>
        </w:rPr>
        <w:t>万元、对个人和家庭的补助支出</w:t>
      </w:r>
      <w:r>
        <w:rPr>
          <w:rFonts w:hint="eastAsia"/>
          <w:color w:val="000000" w:themeColor="text1"/>
          <w:kern w:val="0"/>
          <w:sz w:val="33"/>
          <w:szCs w:val="33"/>
          <w:shd w:val="clear" w:color="auto" w:fill="FFFFFF"/>
          <w:lang w:val="en-US" w:eastAsia="zh-CN"/>
          <w14:textFill>
            <w14:solidFill>
              <w14:schemeClr w14:val="tx1"/>
            </w14:solidFill>
          </w14:textFill>
        </w:rPr>
        <w:t>92.30</w:t>
      </w:r>
      <w:r>
        <w:rPr>
          <w:rFonts w:hint="eastAsia"/>
          <w:color w:val="000000" w:themeColor="text1"/>
          <w:kern w:val="0"/>
          <w:sz w:val="33"/>
          <w:szCs w:val="33"/>
          <w:shd w:val="clear" w:color="auto" w:fill="FFFFFF"/>
          <w14:textFill>
            <w14:solidFill>
              <w14:schemeClr w14:val="tx1"/>
            </w14:solidFill>
          </w14:textFill>
        </w:rPr>
        <w:t>万元、项目支出</w:t>
      </w:r>
      <w:r>
        <w:rPr>
          <w:rFonts w:hint="eastAsia"/>
          <w:color w:val="000000" w:themeColor="text1"/>
          <w:kern w:val="0"/>
          <w:sz w:val="33"/>
          <w:szCs w:val="33"/>
          <w:shd w:val="clear" w:color="auto" w:fill="FFFFFF"/>
          <w:lang w:val="en-US" w:eastAsia="zh-CN"/>
          <w14:textFill>
            <w14:solidFill>
              <w14:schemeClr w14:val="tx1"/>
            </w14:solidFill>
          </w14:textFill>
        </w:rPr>
        <w:t>179.31</w:t>
      </w:r>
      <w:r>
        <w:rPr>
          <w:rFonts w:hint="eastAsia"/>
          <w:color w:val="000000" w:themeColor="text1"/>
          <w:kern w:val="0"/>
          <w:sz w:val="33"/>
          <w:szCs w:val="33"/>
          <w:shd w:val="clear" w:color="auto" w:fill="FFFFFF"/>
          <w14:textFill>
            <w14:solidFill>
              <w14:schemeClr w14:val="tx1"/>
            </w14:solidFill>
          </w14:textFill>
        </w:rPr>
        <w:t>万元。及时按规定</w:t>
      </w:r>
      <w:r>
        <w:rPr>
          <w:rFonts w:hint="eastAsia"/>
          <w:color w:val="000000"/>
          <w:kern w:val="0"/>
          <w:sz w:val="33"/>
          <w:szCs w:val="33"/>
          <w:shd w:val="clear" w:color="auto" w:fill="FFFFFF"/>
        </w:rPr>
        <w:t>上缴结余资金。</w:t>
      </w:r>
      <w:r>
        <w:rPr>
          <w:rFonts w:hint="eastAsia"/>
          <w:b/>
          <w:bCs/>
          <w:color w:val="000000"/>
          <w:kern w:val="0"/>
          <w:sz w:val="33"/>
          <w:szCs w:val="33"/>
          <w:shd w:val="clear" w:color="auto" w:fill="FFFFFF"/>
          <w:lang w:val="en-US" w:eastAsia="zh-CN"/>
        </w:rPr>
        <w:t>二是较圆满</w:t>
      </w:r>
      <w:r>
        <w:rPr>
          <w:rFonts w:hint="eastAsia" w:ascii="仿宋_GB2312" w:hAnsi="仿宋_GB2312" w:cs="仿宋_GB2312"/>
          <w:b/>
          <w:bCs/>
          <w:color w:val="000000"/>
          <w:szCs w:val="32"/>
        </w:rPr>
        <w:t>完成目标。</w:t>
      </w:r>
      <w:r>
        <w:rPr>
          <w:rFonts w:hint="eastAsia"/>
          <w:color w:val="000000"/>
          <w:kern w:val="0"/>
          <w:sz w:val="33"/>
          <w:szCs w:val="33"/>
          <w:shd w:val="clear" w:color="auto" w:fill="FFFFFF"/>
        </w:rPr>
        <w:t>建立健全规章制度，制度执行严格合规，会计核算符合相关规定。严格按照有关规定，加强对财政各项资金的监督管理，确保资金及时、足额到位，专款专用，资金支付依据和开支标准合法合规，未出现截留和挤占挪作他用现象。按规定对财政拨付的专项资金进行自检自查，做好资金的项目和资金使用效益管理工作，充分发挥各项资金的使用效益，财政各项专项工作按时高质量完成。截止</w:t>
      </w:r>
      <w:r>
        <w:rPr>
          <w:color w:val="000000"/>
          <w:kern w:val="0"/>
          <w:sz w:val="33"/>
          <w:szCs w:val="33"/>
          <w:shd w:val="clear" w:color="auto" w:fill="FFFFFF"/>
        </w:rPr>
        <w:t>202</w:t>
      </w:r>
      <w:r>
        <w:rPr>
          <w:rFonts w:hint="eastAsia"/>
          <w:color w:val="000000"/>
          <w:kern w:val="0"/>
          <w:sz w:val="33"/>
          <w:szCs w:val="33"/>
          <w:shd w:val="clear" w:color="auto" w:fill="FFFFFF"/>
          <w:lang w:val="en-US" w:eastAsia="zh-CN"/>
        </w:rPr>
        <w:t>3</w:t>
      </w:r>
      <w:r>
        <w:rPr>
          <w:rFonts w:hint="eastAsia"/>
          <w:color w:val="000000"/>
          <w:kern w:val="0"/>
          <w:sz w:val="33"/>
          <w:szCs w:val="33"/>
          <w:shd w:val="clear" w:color="auto" w:fill="FFFFFF"/>
        </w:rPr>
        <w:t>年</w:t>
      </w:r>
      <w:r>
        <w:rPr>
          <w:color w:val="000000"/>
          <w:kern w:val="0"/>
          <w:sz w:val="33"/>
          <w:szCs w:val="33"/>
          <w:shd w:val="clear" w:color="auto" w:fill="FFFFFF"/>
        </w:rPr>
        <w:t>12</w:t>
      </w:r>
      <w:r>
        <w:rPr>
          <w:rFonts w:hint="eastAsia"/>
          <w:color w:val="000000"/>
          <w:kern w:val="0"/>
          <w:sz w:val="33"/>
          <w:szCs w:val="33"/>
          <w:shd w:val="clear" w:color="auto" w:fill="FFFFFF"/>
        </w:rPr>
        <w:t>月</w:t>
      </w:r>
      <w:r>
        <w:rPr>
          <w:color w:val="000000"/>
          <w:kern w:val="0"/>
          <w:sz w:val="33"/>
          <w:szCs w:val="33"/>
          <w:shd w:val="clear" w:color="auto" w:fill="FFFFFF"/>
        </w:rPr>
        <w:t>31</w:t>
      </w:r>
      <w:r>
        <w:rPr>
          <w:rFonts w:hint="eastAsia"/>
          <w:color w:val="000000"/>
          <w:kern w:val="0"/>
          <w:sz w:val="33"/>
          <w:szCs w:val="33"/>
          <w:shd w:val="clear" w:color="auto" w:fill="FFFFFF"/>
        </w:rPr>
        <w:t>日，当年预算数为</w:t>
      </w:r>
      <w:r>
        <w:rPr>
          <w:rFonts w:hint="eastAsia"/>
          <w:color w:val="000000"/>
          <w:kern w:val="0"/>
          <w:sz w:val="33"/>
          <w:szCs w:val="33"/>
          <w:shd w:val="clear" w:color="auto" w:fill="FFFFFF"/>
          <w:lang w:val="en-US" w:eastAsia="zh-CN"/>
        </w:rPr>
        <w:t>813.33</w:t>
      </w:r>
      <w:r>
        <w:rPr>
          <w:rFonts w:hint="eastAsia"/>
          <w:color w:val="000000"/>
          <w:kern w:val="0"/>
          <w:sz w:val="33"/>
          <w:szCs w:val="33"/>
          <w:shd w:val="clear" w:color="auto" w:fill="FFFFFF"/>
        </w:rPr>
        <w:t>万元，当年财政拨款数为</w:t>
      </w:r>
      <w:r>
        <w:rPr>
          <w:rFonts w:hint="eastAsia"/>
          <w:color w:val="000000"/>
          <w:kern w:val="0"/>
          <w:sz w:val="33"/>
          <w:szCs w:val="33"/>
          <w:shd w:val="clear" w:color="auto" w:fill="FFFFFF"/>
          <w:lang w:val="en-US" w:eastAsia="zh-CN"/>
        </w:rPr>
        <w:t>813.33</w:t>
      </w:r>
      <w:r>
        <w:rPr>
          <w:rFonts w:hint="eastAsia"/>
          <w:color w:val="000000"/>
          <w:kern w:val="0"/>
          <w:sz w:val="33"/>
          <w:szCs w:val="33"/>
          <w:shd w:val="clear" w:color="auto" w:fill="FFFFFF"/>
        </w:rPr>
        <w:t>万元，当年决算支出数为</w:t>
      </w:r>
      <w:r>
        <w:rPr>
          <w:rFonts w:hint="eastAsia"/>
          <w:color w:val="000000"/>
          <w:kern w:val="0"/>
          <w:sz w:val="33"/>
          <w:szCs w:val="33"/>
          <w:shd w:val="clear" w:color="auto" w:fill="FFFFFF"/>
          <w:lang w:val="en-US" w:eastAsia="zh-CN"/>
        </w:rPr>
        <w:t>813.33</w:t>
      </w:r>
      <w:r>
        <w:rPr>
          <w:rFonts w:hint="eastAsia"/>
          <w:color w:val="000000"/>
          <w:kern w:val="0"/>
          <w:sz w:val="33"/>
          <w:szCs w:val="33"/>
          <w:shd w:val="clear" w:color="auto" w:fill="FFFFFF"/>
        </w:rPr>
        <w:t>万元，预算执行率为</w:t>
      </w:r>
      <w:r>
        <w:rPr>
          <w:rFonts w:hint="eastAsia"/>
          <w:color w:val="000000"/>
          <w:kern w:val="0"/>
          <w:sz w:val="33"/>
          <w:szCs w:val="33"/>
          <w:shd w:val="clear" w:color="auto" w:fill="FFFFFF"/>
          <w:lang w:val="en-US" w:eastAsia="zh-CN"/>
        </w:rPr>
        <w:t>100%</w:t>
      </w:r>
      <w:r>
        <w:rPr>
          <w:rFonts w:hint="eastAsia"/>
          <w:color w:val="000000"/>
          <w:kern w:val="0"/>
          <w:sz w:val="33"/>
          <w:szCs w:val="33"/>
          <w:shd w:val="clear" w:color="auto" w:fill="FFFFFF"/>
          <w:lang w:eastAsia="zh-CN"/>
        </w:rPr>
        <w:t>，</w:t>
      </w:r>
      <w:r>
        <w:rPr>
          <w:rFonts w:hint="eastAsia"/>
          <w:color w:val="000000"/>
          <w:kern w:val="0"/>
          <w:sz w:val="33"/>
          <w:szCs w:val="33"/>
          <w:shd w:val="clear" w:color="auto" w:fill="FFFFFF"/>
        </w:rPr>
        <w:t>人员类预算数为</w:t>
      </w:r>
      <w:r>
        <w:rPr>
          <w:rFonts w:hint="eastAsia"/>
          <w:color w:val="000000"/>
          <w:kern w:val="0"/>
          <w:sz w:val="33"/>
          <w:szCs w:val="33"/>
          <w:shd w:val="clear" w:color="auto" w:fill="FFFFFF"/>
          <w:lang w:val="en-US" w:eastAsia="zh-CN"/>
        </w:rPr>
        <w:t>581.82</w:t>
      </w:r>
      <w:r>
        <w:rPr>
          <w:rFonts w:hint="eastAsia"/>
          <w:color w:val="000000"/>
          <w:kern w:val="0"/>
          <w:sz w:val="33"/>
          <w:szCs w:val="33"/>
          <w:shd w:val="clear" w:color="auto" w:fill="FFFFFF"/>
        </w:rPr>
        <w:t>万元</w:t>
      </w:r>
      <w:r>
        <w:rPr>
          <w:color w:val="000000"/>
          <w:kern w:val="0"/>
          <w:sz w:val="33"/>
          <w:szCs w:val="33"/>
          <w:shd w:val="clear" w:color="auto" w:fill="FFFFFF"/>
        </w:rPr>
        <w:t xml:space="preserve"> </w:t>
      </w:r>
      <w:r>
        <w:rPr>
          <w:rFonts w:hint="eastAsia"/>
          <w:color w:val="000000"/>
          <w:kern w:val="0"/>
          <w:sz w:val="33"/>
          <w:szCs w:val="33"/>
          <w:shd w:val="clear" w:color="auto" w:fill="FFFFFF"/>
        </w:rPr>
        <w:t>，当年决算支出数为</w:t>
      </w:r>
      <w:r>
        <w:rPr>
          <w:rFonts w:hint="eastAsia"/>
          <w:color w:val="000000"/>
          <w:kern w:val="0"/>
          <w:sz w:val="33"/>
          <w:szCs w:val="33"/>
          <w:shd w:val="clear" w:color="auto" w:fill="FFFFFF"/>
          <w:lang w:val="en-US" w:eastAsia="zh-CN"/>
        </w:rPr>
        <w:t>581.82</w:t>
      </w:r>
      <w:r>
        <w:rPr>
          <w:rFonts w:hint="eastAsia"/>
          <w:color w:val="000000"/>
          <w:kern w:val="0"/>
          <w:sz w:val="33"/>
          <w:szCs w:val="33"/>
          <w:shd w:val="clear" w:color="auto" w:fill="FFFFFF"/>
        </w:rPr>
        <w:t>万元，预算执行率为</w:t>
      </w:r>
      <w:r>
        <w:rPr>
          <w:color w:val="000000"/>
          <w:kern w:val="0"/>
          <w:sz w:val="33"/>
          <w:szCs w:val="33"/>
          <w:shd w:val="clear" w:color="auto" w:fill="FFFFFF"/>
        </w:rPr>
        <w:t>100%</w:t>
      </w:r>
      <w:r>
        <w:rPr>
          <w:rFonts w:hint="eastAsia"/>
          <w:color w:val="000000"/>
          <w:kern w:val="0"/>
          <w:sz w:val="33"/>
          <w:szCs w:val="33"/>
          <w:shd w:val="clear" w:color="auto" w:fill="FFFFFF"/>
        </w:rPr>
        <w:t>，运转类预算数为</w:t>
      </w:r>
      <w:r>
        <w:rPr>
          <w:rFonts w:hint="eastAsia"/>
          <w:color w:val="000000"/>
          <w:kern w:val="0"/>
          <w:sz w:val="33"/>
          <w:szCs w:val="33"/>
          <w:shd w:val="clear" w:color="auto" w:fill="FFFFFF"/>
          <w:lang w:val="en-US" w:eastAsia="zh-CN"/>
        </w:rPr>
        <w:t>71.67</w:t>
      </w:r>
      <w:r>
        <w:rPr>
          <w:rFonts w:hint="eastAsia"/>
          <w:color w:val="000000"/>
          <w:kern w:val="0"/>
          <w:sz w:val="33"/>
          <w:szCs w:val="33"/>
          <w:shd w:val="clear" w:color="auto" w:fill="FFFFFF"/>
        </w:rPr>
        <w:t>万元</w:t>
      </w:r>
      <w:r>
        <w:rPr>
          <w:rFonts w:hint="eastAsia"/>
          <w:color w:val="000000"/>
          <w:kern w:val="0"/>
          <w:sz w:val="33"/>
          <w:szCs w:val="33"/>
          <w:shd w:val="clear" w:color="auto" w:fill="FFFFFF"/>
          <w:lang w:eastAsia="zh-CN"/>
        </w:rPr>
        <w:t>，</w:t>
      </w:r>
      <w:r>
        <w:rPr>
          <w:rFonts w:hint="eastAsia"/>
          <w:color w:val="000000"/>
          <w:kern w:val="0"/>
          <w:sz w:val="33"/>
          <w:szCs w:val="33"/>
          <w:shd w:val="clear" w:color="auto" w:fill="FFFFFF"/>
        </w:rPr>
        <w:t>当年决算支出数为</w:t>
      </w:r>
      <w:r>
        <w:rPr>
          <w:rFonts w:hint="eastAsia"/>
          <w:color w:val="000000"/>
          <w:kern w:val="0"/>
          <w:sz w:val="33"/>
          <w:szCs w:val="33"/>
          <w:shd w:val="clear" w:color="auto" w:fill="FFFFFF"/>
          <w:lang w:val="en-US" w:eastAsia="zh-CN"/>
        </w:rPr>
        <w:t>71.67</w:t>
      </w:r>
      <w:r>
        <w:rPr>
          <w:rFonts w:hint="eastAsia"/>
          <w:color w:val="000000"/>
          <w:kern w:val="0"/>
          <w:sz w:val="33"/>
          <w:szCs w:val="33"/>
          <w:shd w:val="clear" w:color="auto" w:fill="FFFFFF"/>
        </w:rPr>
        <w:t>万元，预算执行率为</w:t>
      </w:r>
      <w:r>
        <w:rPr>
          <w:rFonts w:hint="eastAsia"/>
          <w:color w:val="000000"/>
          <w:kern w:val="0"/>
          <w:sz w:val="33"/>
          <w:szCs w:val="33"/>
          <w:shd w:val="clear" w:color="auto" w:fill="FFFFFF"/>
          <w:lang w:val="en-US" w:eastAsia="zh-CN"/>
        </w:rPr>
        <w:t xml:space="preserve">100% </w:t>
      </w:r>
      <w:r>
        <w:rPr>
          <w:rFonts w:hint="eastAsia"/>
          <w:color w:val="000000"/>
          <w:kern w:val="0"/>
          <w:sz w:val="33"/>
          <w:szCs w:val="33"/>
          <w:shd w:val="clear" w:color="auto" w:fill="FFFFFF"/>
          <w:lang w:eastAsia="zh-CN"/>
        </w:rPr>
        <w:t>，</w:t>
      </w:r>
      <w:r>
        <w:rPr>
          <w:rFonts w:hint="eastAsia"/>
          <w:color w:val="000000"/>
          <w:kern w:val="0"/>
          <w:sz w:val="33"/>
          <w:szCs w:val="33"/>
          <w:shd w:val="clear" w:color="auto" w:fill="FFFFFF"/>
        </w:rPr>
        <w:t>特定目标类预算数为</w:t>
      </w:r>
      <w:r>
        <w:rPr>
          <w:rFonts w:hint="eastAsia"/>
          <w:color w:val="000000"/>
          <w:kern w:val="0"/>
          <w:sz w:val="33"/>
          <w:szCs w:val="33"/>
          <w:shd w:val="clear" w:color="auto" w:fill="FFFFFF"/>
          <w:lang w:val="en-US" w:eastAsia="zh-CN"/>
        </w:rPr>
        <w:t>159.84万元</w:t>
      </w:r>
      <w:r>
        <w:rPr>
          <w:rFonts w:hint="eastAsia"/>
          <w:color w:val="000000"/>
          <w:kern w:val="0"/>
          <w:sz w:val="33"/>
          <w:szCs w:val="33"/>
          <w:shd w:val="clear" w:color="auto" w:fill="FFFFFF"/>
          <w:lang w:eastAsia="zh-CN"/>
        </w:rPr>
        <w:t>，</w:t>
      </w:r>
      <w:r>
        <w:rPr>
          <w:rFonts w:hint="eastAsia"/>
          <w:color w:val="000000"/>
          <w:kern w:val="0"/>
          <w:sz w:val="33"/>
          <w:szCs w:val="33"/>
          <w:shd w:val="clear" w:color="auto" w:fill="FFFFFF"/>
        </w:rPr>
        <w:t>当年决算支出数为</w:t>
      </w:r>
      <w:r>
        <w:rPr>
          <w:rFonts w:hint="eastAsia"/>
          <w:color w:val="000000"/>
          <w:kern w:val="0"/>
          <w:sz w:val="33"/>
          <w:szCs w:val="33"/>
          <w:shd w:val="clear" w:color="auto" w:fill="FFFFFF"/>
          <w:lang w:val="en-US" w:eastAsia="zh-CN"/>
        </w:rPr>
        <w:t>159.84</w:t>
      </w:r>
      <w:r>
        <w:rPr>
          <w:rFonts w:hint="eastAsia"/>
          <w:color w:val="000000"/>
          <w:kern w:val="0"/>
          <w:sz w:val="33"/>
          <w:szCs w:val="33"/>
          <w:shd w:val="clear" w:color="auto" w:fill="FFFFFF"/>
        </w:rPr>
        <w:t>万元，预算执行率为</w:t>
      </w:r>
      <w:r>
        <w:rPr>
          <w:rFonts w:hint="eastAsia"/>
          <w:color w:val="000000"/>
          <w:kern w:val="0"/>
          <w:sz w:val="33"/>
          <w:szCs w:val="33"/>
          <w:shd w:val="clear" w:color="auto" w:fill="FFFFFF"/>
          <w:lang w:val="en-US" w:eastAsia="zh-CN"/>
        </w:rPr>
        <w:t xml:space="preserve">100% </w:t>
      </w:r>
      <w:r>
        <w:rPr>
          <w:rFonts w:hint="eastAsia"/>
          <w:color w:val="000000"/>
          <w:kern w:val="0"/>
          <w:sz w:val="33"/>
          <w:szCs w:val="33"/>
          <w:shd w:val="clear" w:color="auto" w:fill="FFFFFF"/>
        </w:rPr>
        <w:t>，财政资金均实行专项管理、专款专用。在项目实施过程中，严格按专项资金管理办法和各项财务管理制度执行。资金拨入和支出会计核算及时、合规合法，审批流程齐全、附件资料完整。资金使用无截留、挤占、挪用、虚列支出等情况。东区人大办</w:t>
      </w:r>
      <w:r>
        <w:rPr>
          <w:color w:val="000000"/>
          <w:kern w:val="0"/>
          <w:sz w:val="33"/>
          <w:szCs w:val="33"/>
          <w:shd w:val="clear" w:color="auto" w:fill="FFFFFF"/>
        </w:rPr>
        <w:t>202</w:t>
      </w:r>
      <w:r>
        <w:rPr>
          <w:rFonts w:hint="eastAsia"/>
          <w:color w:val="000000"/>
          <w:kern w:val="0"/>
          <w:sz w:val="33"/>
          <w:szCs w:val="33"/>
          <w:shd w:val="clear" w:color="auto" w:fill="FFFFFF"/>
          <w:lang w:val="en-US" w:eastAsia="zh-CN"/>
        </w:rPr>
        <w:t>3</w:t>
      </w:r>
      <w:r>
        <w:rPr>
          <w:rFonts w:hint="eastAsia"/>
          <w:color w:val="000000"/>
          <w:kern w:val="0"/>
          <w:sz w:val="33"/>
          <w:szCs w:val="33"/>
          <w:shd w:val="clear" w:color="auto" w:fill="FFFFFF"/>
        </w:rPr>
        <w:t>年加强法律监督，法治建设加快推进，强化经济发展监督，助推经济稳中快进，强化社会热点监督，促进社会民生持续改善，依法履职行权，全力服务保障，充分发挥代表作用。全年共召开常委会会议</w:t>
      </w:r>
      <w:r>
        <w:rPr>
          <w:rFonts w:hint="eastAsia"/>
          <w:color w:val="000000"/>
          <w:kern w:val="0"/>
          <w:sz w:val="33"/>
          <w:szCs w:val="33"/>
          <w:shd w:val="clear" w:color="auto" w:fill="FFFFFF"/>
          <w:lang w:val="en-US" w:eastAsia="zh-CN"/>
        </w:rPr>
        <w:t>8</w:t>
      </w:r>
      <w:r>
        <w:rPr>
          <w:rFonts w:hint="eastAsia"/>
          <w:color w:val="000000"/>
          <w:kern w:val="0"/>
          <w:sz w:val="33"/>
          <w:szCs w:val="33"/>
          <w:shd w:val="clear" w:color="auto" w:fill="FFFFFF"/>
        </w:rPr>
        <w:t>次、主任会议</w:t>
      </w:r>
      <w:r>
        <w:rPr>
          <w:rFonts w:hint="eastAsia"/>
          <w:color w:val="000000"/>
          <w:kern w:val="0"/>
          <w:sz w:val="33"/>
          <w:szCs w:val="33"/>
          <w:shd w:val="clear" w:color="auto" w:fill="FFFFFF"/>
          <w:lang w:val="en-US" w:eastAsia="zh-CN"/>
        </w:rPr>
        <w:t>18</w:t>
      </w:r>
      <w:r>
        <w:rPr>
          <w:rFonts w:hint="eastAsia"/>
          <w:color w:val="000000"/>
          <w:kern w:val="0"/>
          <w:sz w:val="33"/>
          <w:szCs w:val="33"/>
          <w:shd w:val="clear" w:color="auto" w:fill="FFFFFF"/>
        </w:rPr>
        <w:t>次、听取和审议“一府一委两院”专项工作报告</w:t>
      </w:r>
      <w:r>
        <w:rPr>
          <w:rFonts w:hint="eastAsia"/>
          <w:color w:val="000000"/>
          <w:kern w:val="0"/>
          <w:sz w:val="33"/>
          <w:szCs w:val="33"/>
          <w:shd w:val="clear" w:color="auto" w:fill="FFFFFF"/>
          <w:lang w:val="en-US" w:eastAsia="zh-CN"/>
        </w:rPr>
        <w:t>21</w:t>
      </w:r>
      <w:r>
        <w:rPr>
          <w:rFonts w:hint="eastAsia"/>
          <w:color w:val="000000"/>
          <w:kern w:val="0"/>
          <w:sz w:val="33"/>
          <w:szCs w:val="33"/>
          <w:shd w:val="clear" w:color="auto" w:fill="FFFFFF"/>
        </w:rPr>
        <w:t>项、发出审议意见书</w:t>
      </w:r>
      <w:r>
        <w:rPr>
          <w:rFonts w:hint="eastAsia"/>
          <w:color w:val="000000"/>
          <w:kern w:val="0"/>
          <w:sz w:val="33"/>
          <w:szCs w:val="33"/>
          <w:shd w:val="clear" w:color="auto" w:fill="FFFFFF"/>
          <w:lang w:val="en-US" w:eastAsia="zh-CN"/>
        </w:rPr>
        <w:t>10</w:t>
      </w:r>
      <w:r>
        <w:rPr>
          <w:rFonts w:hint="eastAsia"/>
          <w:color w:val="000000"/>
          <w:kern w:val="0"/>
          <w:sz w:val="33"/>
          <w:szCs w:val="33"/>
          <w:shd w:val="clear" w:color="auto" w:fill="FFFFFF"/>
        </w:rPr>
        <w:t>件</w:t>
      </w:r>
      <w:r>
        <w:rPr>
          <w:rFonts w:hint="eastAsia"/>
          <w:color w:val="000000"/>
          <w:kern w:val="0"/>
          <w:sz w:val="33"/>
          <w:szCs w:val="33"/>
          <w:shd w:val="clear" w:color="auto" w:fill="FFFFFF"/>
          <w:lang w:eastAsia="zh-CN"/>
        </w:rPr>
        <w:t>，</w:t>
      </w:r>
      <w:r>
        <w:rPr>
          <w:rFonts w:hint="eastAsia"/>
          <w:color w:val="000000"/>
          <w:kern w:val="0"/>
          <w:sz w:val="33"/>
          <w:szCs w:val="33"/>
          <w:shd w:val="clear" w:color="auto" w:fill="FFFFFF"/>
        </w:rPr>
        <w:t>开展执法检查、视察、调研</w:t>
      </w:r>
      <w:r>
        <w:rPr>
          <w:rFonts w:hint="eastAsia"/>
          <w:color w:val="000000"/>
          <w:kern w:val="0"/>
          <w:sz w:val="33"/>
          <w:szCs w:val="33"/>
          <w:shd w:val="clear" w:color="auto" w:fill="FFFFFF"/>
          <w:lang w:val="en-US" w:eastAsia="zh-CN"/>
        </w:rPr>
        <w:t>7</w:t>
      </w:r>
      <w:r>
        <w:rPr>
          <w:rFonts w:hint="eastAsia"/>
          <w:color w:val="000000"/>
          <w:kern w:val="0"/>
          <w:sz w:val="33"/>
          <w:szCs w:val="33"/>
          <w:shd w:val="clear" w:color="auto" w:fill="FFFFFF"/>
        </w:rPr>
        <w:t>次、形成调研报告</w:t>
      </w:r>
      <w:r>
        <w:rPr>
          <w:rFonts w:hint="eastAsia"/>
          <w:color w:val="000000"/>
          <w:kern w:val="0"/>
          <w:sz w:val="33"/>
          <w:szCs w:val="33"/>
          <w:shd w:val="clear" w:color="auto" w:fill="FFFFFF"/>
          <w:lang w:val="en-US" w:eastAsia="zh-CN"/>
        </w:rPr>
        <w:t>4</w:t>
      </w:r>
      <w:r>
        <w:rPr>
          <w:rFonts w:hint="eastAsia"/>
          <w:color w:val="000000"/>
          <w:kern w:val="0"/>
          <w:sz w:val="33"/>
          <w:szCs w:val="33"/>
          <w:shd w:val="clear" w:color="auto" w:fill="FFFFFF"/>
        </w:rPr>
        <w:t>个，工作任务全面完成。认真贯彻落实中央和省委省政府相关规定，厉行节约，严格控制经费支出。</w:t>
      </w:r>
      <w:r>
        <w:rPr>
          <w:color w:val="000000"/>
          <w:kern w:val="0"/>
          <w:sz w:val="33"/>
          <w:szCs w:val="33"/>
          <w:shd w:val="clear" w:color="auto" w:fill="FFFFFF"/>
        </w:rPr>
        <w:t>202</w:t>
      </w:r>
      <w:r>
        <w:rPr>
          <w:rFonts w:hint="eastAsia"/>
          <w:color w:val="000000"/>
          <w:kern w:val="0"/>
          <w:sz w:val="33"/>
          <w:szCs w:val="33"/>
          <w:shd w:val="clear" w:color="auto" w:fill="FFFFFF"/>
          <w:lang w:val="en-US" w:eastAsia="zh-CN"/>
        </w:rPr>
        <w:t>3</w:t>
      </w:r>
      <w:r>
        <w:rPr>
          <w:rFonts w:hint="eastAsia"/>
          <w:color w:val="000000"/>
          <w:kern w:val="0"/>
          <w:sz w:val="33"/>
          <w:szCs w:val="33"/>
          <w:shd w:val="clear" w:color="auto" w:fill="FFFFFF"/>
        </w:rPr>
        <w:t>年收入为</w:t>
      </w:r>
      <w:r>
        <w:rPr>
          <w:rFonts w:hint="eastAsia"/>
          <w:color w:val="000000"/>
          <w:kern w:val="0"/>
          <w:sz w:val="33"/>
          <w:szCs w:val="33"/>
          <w:shd w:val="clear" w:color="auto" w:fill="FFFFFF"/>
          <w:lang w:val="en-US" w:eastAsia="zh-CN"/>
        </w:rPr>
        <w:t>813.33</w:t>
      </w:r>
      <w:r>
        <w:rPr>
          <w:rFonts w:hint="eastAsia"/>
          <w:color w:val="000000"/>
          <w:kern w:val="0"/>
          <w:sz w:val="33"/>
          <w:szCs w:val="33"/>
          <w:shd w:val="clear" w:color="auto" w:fill="FFFFFF"/>
        </w:rPr>
        <w:t>万元，支出为</w:t>
      </w:r>
      <w:r>
        <w:rPr>
          <w:rFonts w:hint="eastAsia"/>
          <w:color w:val="000000"/>
          <w:kern w:val="0"/>
          <w:sz w:val="33"/>
          <w:szCs w:val="33"/>
          <w:shd w:val="clear" w:color="auto" w:fill="FFFFFF"/>
          <w:lang w:eastAsia="zh-CN"/>
        </w:rPr>
        <w:t>：</w:t>
      </w:r>
      <w:r>
        <w:rPr>
          <w:rFonts w:hint="eastAsia"/>
          <w:color w:val="000000"/>
          <w:kern w:val="0"/>
          <w:sz w:val="33"/>
          <w:szCs w:val="33"/>
          <w:shd w:val="clear" w:color="auto" w:fill="FFFFFF"/>
          <w:lang w:val="en-US" w:eastAsia="zh-CN"/>
        </w:rPr>
        <w:t>813.33</w:t>
      </w:r>
      <w:r>
        <w:rPr>
          <w:rFonts w:hint="eastAsia"/>
          <w:color w:val="000000"/>
          <w:kern w:val="0"/>
          <w:sz w:val="33"/>
          <w:szCs w:val="33"/>
          <w:shd w:val="clear" w:color="auto" w:fill="FFFFFF"/>
        </w:rPr>
        <w:t>万元，年终结转</w:t>
      </w:r>
      <w:r>
        <w:rPr>
          <w:rFonts w:hint="eastAsia"/>
          <w:color w:val="000000"/>
          <w:kern w:val="0"/>
          <w:sz w:val="33"/>
          <w:szCs w:val="33"/>
          <w:shd w:val="clear" w:color="auto" w:fill="FFFFFF"/>
          <w:lang w:val="en-US" w:eastAsia="zh-CN"/>
        </w:rPr>
        <w:t xml:space="preserve"> 0</w:t>
      </w:r>
      <w:r>
        <w:rPr>
          <w:rFonts w:hint="eastAsia"/>
          <w:color w:val="000000"/>
          <w:kern w:val="0"/>
          <w:sz w:val="33"/>
          <w:szCs w:val="33"/>
          <w:shd w:val="clear" w:color="auto" w:fill="FFFFFF"/>
        </w:rPr>
        <w:t>万元，</w:t>
      </w:r>
      <w:r>
        <w:rPr>
          <w:rFonts w:hint="eastAsia"/>
          <w:color w:val="000000"/>
          <w:kern w:val="0"/>
          <w:sz w:val="33"/>
          <w:szCs w:val="33"/>
          <w:shd w:val="clear" w:color="auto" w:fill="FFFFFF"/>
          <w:lang w:val="zh-CN"/>
        </w:rPr>
        <w:t>资金结余率</w:t>
      </w:r>
      <w:r>
        <w:rPr>
          <w:rFonts w:hint="eastAsia"/>
          <w:color w:val="000000"/>
          <w:kern w:val="0"/>
          <w:sz w:val="33"/>
          <w:szCs w:val="33"/>
          <w:shd w:val="clear" w:color="auto" w:fill="FFFFFF"/>
        </w:rPr>
        <w:t>为</w:t>
      </w:r>
      <w:r>
        <w:rPr>
          <w:rFonts w:hint="eastAsia"/>
          <w:color w:val="000000"/>
          <w:kern w:val="0"/>
          <w:sz w:val="33"/>
          <w:szCs w:val="33"/>
          <w:shd w:val="clear" w:color="auto" w:fill="FFFFFF"/>
          <w:lang w:val="en-US" w:eastAsia="zh-CN"/>
        </w:rPr>
        <w:t>0</w:t>
      </w:r>
      <w:r>
        <w:rPr>
          <w:rFonts w:hint="eastAsia"/>
          <w:color w:val="000000"/>
          <w:kern w:val="0"/>
          <w:sz w:val="33"/>
          <w:szCs w:val="33"/>
          <w:shd w:val="clear" w:color="auto" w:fill="FFFFFF"/>
        </w:rPr>
        <w:t>。</w:t>
      </w:r>
      <w:r>
        <w:rPr>
          <w:color w:val="000000"/>
          <w:kern w:val="0"/>
          <w:sz w:val="33"/>
          <w:szCs w:val="33"/>
          <w:shd w:val="clear" w:color="auto" w:fill="FFFFFF"/>
        </w:rPr>
        <w:t>202</w:t>
      </w:r>
      <w:r>
        <w:rPr>
          <w:rFonts w:hint="eastAsia"/>
          <w:color w:val="000000"/>
          <w:kern w:val="0"/>
          <w:sz w:val="33"/>
          <w:szCs w:val="33"/>
          <w:shd w:val="clear" w:color="auto" w:fill="FFFFFF"/>
          <w:lang w:val="en-US" w:eastAsia="zh-CN"/>
        </w:rPr>
        <w:t>3</w:t>
      </w:r>
      <w:r>
        <w:rPr>
          <w:rFonts w:hint="eastAsia"/>
          <w:color w:val="000000"/>
          <w:kern w:val="0"/>
          <w:sz w:val="33"/>
          <w:szCs w:val="33"/>
          <w:shd w:val="clear" w:color="auto" w:fill="FFFFFF"/>
        </w:rPr>
        <w:t>年“三公”经费财政拨款预算数</w:t>
      </w:r>
      <w:r>
        <w:rPr>
          <w:rFonts w:hint="eastAsia"/>
          <w:color w:val="000000"/>
          <w:kern w:val="0"/>
          <w:sz w:val="33"/>
          <w:szCs w:val="33"/>
          <w:shd w:val="clear" w:color="auto" w:fill="FFFFFF"/>
          <w:lang w:val="en-US" w:eastAsia="zh-CN"/>
        </w:rPr>
        <w:t>7.2</w:t>
      </w:r>
      <w:r>
        <w:rPr>
          <w:rFonts w:hint="eastAsia"/>
          <w:color w:val="000000"/>
          <w:kern w:val="0"/>
          <w:sz w:val="33"/>
          <w:szCs w:val="33"/>
          <w:shd w:val="clear" w:color="auto" w:fill="FFFFFF"/>
        </w:rPr>
        <w:t>万元，其中：公务接待费预算</w:t>
      </w:r>
      <w:r>
        <w:rPr>
          <w:rFonts w:hint="eastAsia"/>
          <w:color w:val="000000"/>
          <w:kern w:val="0"/>
          <w:sz w:val="33"/>
          <w:szCs w:val="33"/>
          <w:shd w:val="clear" w:color="auto" w:fill="FFFFFF"/>
          <w:lang w:val="en-US" w:eastAsia="zh-CN"/>
        </w:rPr>
        <w:t>1.06</w:t>
      </w:r>
      <w:r>
        <w:rPr>
          <w:rFonts w:hint="eastAsia"/>
          <w:color w:val="000000"/>
          <w:kern w:val="0"/>
          <w:sz w:val="33"/>
          <w:szCs w:val="33"/>
          <w:shd w:val="clear" w:color="auto" w:fill="FFFFFF"/>
        </w:rPr>
        <w:t>万元。实际公务接待费</w:t>
      </w:r>
      <w:r>
        <w:rPr>
          <w:rFonts w:hint="eastAsia"/>
          <w:color w:val="000000"/>
          <w:kern w:val="0"/>
          <w:sz w:val="33"/>
          <w:szCs w:val="33"/>
          <w:shd w:val="clear" w:color="auto" w:fill="FFFFFF"/>
          <w:lang w:val="en-US" w:eastAsia="zh-CN"/>
        </w:rPr>
        <w:t>1.06</w:t>
      </w:r>
      <w:r>
        <w:rPr>
          <w:rFonts w:hint="eastAsia"/>
          <w:color w:val="000000"/>
          <w:kern w:val="0"/>
          <w:sz w:val="33"/>
          <w:szCs w:val="33"/>
          <w:shd w:val="clear" w:color="auto" w:fill="FFFFFF"/>
        </w:rPr>
        <w:t>万元。主要用于执行公务、考察调研、检查指导等公务活动开支的用餐费和公务用车费用等。单位严格执行三公经费的控制政策。</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pStyle w:val="6"/>
        <w:widowControl/>
        <w:shd w:val="clear" w:color="auto" w:fill="FFFFFF"/>
        <w:spacing w:before="150" w:beforeAutospacing="0" w:afterAutospacing="0" w:line="580" w:lineRule="exact"/>
        <w:ind w:firstLine="663" w:firstLineChars="200"/>
        <w:jc w:val="both"/>
        <w:rPr>
          <w:rFonts w:hint="default" w:eastAsia="仿宋_GB2312"/>
          <w:b w:val="0"/>
          <w:bCs w:val="0"/>
          <w:color w:val="000000"/>
          <w:sz w:val="33"/>
          <w:szCs w:val="33"/>
          <w:shd w:val="clear" w:color="auto" w:fill="FFFFFF"/>
          <w:lang w:val="en-US" w:eastAsia="zh-CN"/>
        </w:rPr>
      </w:pPr>
      <w:r>
        <w:rPr>
          <w:rFonts w:hint="eastAsia"/>
          <w:b/>
          <w:bCs/>
          <w:color w:val="000000"/>
          <w:sz w:val="33"/>
          <w:szCs w:val="33"/>
          <w:shd w:val="clear" w:color="auto" w:fill="FFFFFF"/>
        </w:rPr>
        <w:t>一是</w:t>
      </w:r>
      <w:r>
        <w:rPr>
          <w:rFonts w:hint="eastAsia"/>
          <w:color w:val="000000"/>
          <w:sz w:val="33"/>
          <w:szCs w:val="33"/>
          <w:shd w:val="clear" w:color="auto" w:fill="FFFFFF"/>
        </w:rPr>
        <w:t>构建“全过程、全方位、全覆盖”的绩效预算体系，在项目支出绩效评价中，对项目准备、决策、实施、和完结过程中某一阶段或全过程进行了评价。</w:t>
      </w:r>
      <w:r>
        <w:rPr>
          <w:rFonts w:hint="eastAsia"/>
          <w:b/>
          <w:bCs/>
          <w:color w:val="000000"/>
          <w:sz w:val="33"/>
          <w:szCs w:val="33"/>
          <w:shd w:val="clear" w:color="auto" w:fill="FFFFFF"/>
        </w:rPr>
        <w:t>二是</w:t>
      </w:r>
      <w:r>
        <w:rPr>
          <w:rFonts w:hint="eastAsia"/>
          <w:color w:val="000000"/>
          <w:sz w:val="33"/>
          <w:szCs w:val="33"/>
          <w:shd w:val="clear" w:color="auto" w:fill="FFFFFF"/>
        </w:rPr>
        <w:t>强化绩效评价结果反馈整改机制，每季度召开区人大机关党组会，会中及时汇报预算执行进度，将评价结果与预算安排相结合，提高财政资金使用效率。</w:t>
      </w:r>
      <w:r>
        <w:rPr>
          <w:rFonts w:hint="eastAsia"/>
          <w:b/>
          <w:bCs/>
          <w:color w:val="000000"/>
          <w:sz w:val="33"/>
          <w:szCs w:val="33"/>
          <w:shd w:val="clear" w:color="auto" w:fill="FFFFFF"/>
        </w:rPr>
        <w:t>三是</w:t>
      </w:r>
      <w:r>
        <w:rPr>
          <w:rFonts w:hint="eastAsia"/>
          <w:color w:val="000000"/>
          <w:sz w:val="33"/>
          <w:szCs w:val="33"/>
          <w:shd w:val="clear" w:color="auto" w:fill="FFFFFF"/>
        </w:rPr>
        <w:t>做实评价阶段结果应用。强化绩效评价结果与预算安排和政策调整挂钩机制，同时，对实效评价中发现的问题，及时整改，起到了“以评促管”的作用，促进了项目管理水平和资金使用效益的提升。</w:t>
      </w:r>
      <w:r>
        <w:rPr>
          <w:rFonts w:hint="eastAsia"/>
          <w:b/>
          <w:bCs/>
          <w:color w:val="000000"/>
          <w:sz w:val="33"/>
          <w:szCs w:val="33"/>
          <w:shd w:val="clear" w:color="auto" w:fill="FFFFFF"/>
          <w:lang w:val="en-US" w:eastAsia="zh-CN"/>
        </w:rPr>
        <w:t>四是</w:t>
      </w:r>
      <w:r>
        <w:rPr>
          <w:rFonts w:hint="eastAsia"/>
          <w:b w:val="0"/>
          <w:bCs w:val="0"/>
          <w:color w:val="000000"/>
          <w:sz w:val="33"/>
          <w:szCs w:val="33"/>
          <w:shd w:val="clear" w:color="auto" w:fill="FFFFFF"/>
          <w:lang w:val="en-US" w:eastAsia="zh-CN"/>
        </w:rPr>
        <w:t>通过对预算资金费用的合理控制，降低了成本，并提高了工作质效。完善了办公流程和管理制度，强化资金的合理分配和利用，整体提高了工作质效。</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60" w:lineRule="exact"/>
        <w:ind w:firstLine="640" w:firstLineChars="200"/>
        <w:rPr>
          <w:color w:val="000000"/>
          <w:kern w:val="0"/>
          <w:szCs w:val="32"/>
          <w:shd w:val="clear" w:color="auto" w:fill="FFFFFF"/>
        </w:rPr>
      </w:pPr>
      <w:r>
        <w:rPr>
          <w:color w:val="000000"/>
          <w:kern w:val="0"/>
          <w:szCs w:val="32"/>
          <w:shd w:val="clear" w:color="auto" w:fill="FFFFFF"/>
        </w:rPr>
        <w:t xml:space="preserve">    </w:t>
      </w:r>
      <w:r>
        <w:rPr>
          <w:color w:val="000000"/>
          <w:kern w:val="0"/>
          <w:sz w:val="33"/>
          <w:szCs w:val="33"/>
          <w:shd w:val="clear" w:color="auto" w:fill="FFFFFF"/>
        </w:rPr>
        <w:t>202</w:t>
      </w:r>
      <w:r>
        <w:rPr>
          <w:rFonts w:hint="eastAsia"/>
          <w:color w:val="000000"/>
          <w:kern w:val="0"/>
          <w:sz w:val="33"/>
          <w:szCs w:val="33"/>
          <w:shd w:val="clear" w:color="auto" w:fill="FFFFFF"/>
          <w:lang w:val="en-US" w:eastAsia="zh-CN"/>
        </w:rPr>
        <w:t>3</w:t>
      </w:r>
      <w:r>
        <w:rPr>
          <w:rFonts w:hint="eastAsia"/>
          <w:color w:val="000000"/>
          <w:kern w:val="0"/>
          <w:sz w:val="33"/>
          <w:szCs w:val="33"/>
          <w:shd w:val="clear" w:color="auto" w:fill="FFFFFF"/>
        </w:rPr>
        <w:t>年东区人大办部门整体预算（人员类、运转类和特定目标类）资金支出符合国家财经法规和财务管理制度以及有关专项资金管理办法的规定，资金的拨付有完整的审批过程和手续，资金管理更加细化，在报销接待费、差旅费、培训费等时使用现金结算较少，公务卡使用率比较高。</w:t>
      </w:r>
      <w:r>
        <w:rPr>
          <w:rFonts w:hint="eastAsia"/>
          <w:color w:val="000000" w:themeColor="text1"/>
          <w:kern w:val="0"/>
          <w:sz w:val="33"/>
          <w:szCs w:val="33"/>
          <w:shd w:val="clear" w:color="auto" w:fill="FFFFFF"/>
          <w14:textFill>
            <w14:solidFill>
              <w14:schemeClr w14:val="tx1"/>
            </w14:solidFill>
          </w14:textFill>
        </w:rPr>
        <w:t>特别是，</w:t>
      </w:r>
      <w:r>
        <w:rPr>
          <w:color w:val="000000" w:themeColor="text1"/>
          <w:kern w:val="0"/>
          <w:sz w:val="33"/>
          <w:szCs w:val="33"/>
          <w:shd w:val="clear" w:color="auto" w:fill="FFFFFF"/>
          <w14:textFill>
            <w14:solidFill>
              <w14:schemeClr w14:val="tx1"/>
            </w14:solidFill>
          </w14:textFill>
        </w:rPr>
        <w:t>202</w:t>
      </w:r>
      <w:r>
        <w:rPr>
          <w:rFonts w:hint="eastAsia"/>
          <w:color w:val="000000" w:themeColor="text1"/>
          <w:kern w:val="0"/>
          <w:sz w:val="33"/>
          <w:szCs w:val="33"/>
          <w:shd w:val="clear" w:color="auto" w:fill="FFFFFF"/>
          <w:lang w:val="en-US" w:eastAsia="zh-CN"/>
          <w14:textFill>
            <w14:solidFill>
              <w14:schemeClr w14:val="tx1"/>
            </w14:solidFill>
          </w14:textFill>
        </w:rPr>
        <w:t>3</w:t>
      </w:r>
      <w:r>
        <w:rPr>
          <w:rFonts w:hint="eastAsia"/>
          <w:color w:val="000000" w:themeColor="text1"/>
          <w:kern w:val="0"/>
          <w:sz w:val="33"/>
          <w:szCs w:val="33"/>
          <w:shd w:val="clear" w:color="auto" w:fill="FFFFFF"/>
          <w14:textFill>
            <w14:solidFill>
              <w14:schemeClr w14:val="tx1"/>
            </w14:solidFill>
          </w14:textFill>
        </w:rPr>
        <w:t>年预算安排区人大办项目资金共</w:t>
      </w:r>
      <w:r>
        <w:rPr>
          <w:rFonts w:hint="eastAsia"/>
          <w:color w:val="000000" w:themeColor="text1"/>
          <w:kern w:val="0"/>
          <w:sz w:val="33"/>
          <w:szCs w:val="33"/>
          <w:shd w:val="clear" w:color="auto" w:fill="FFFFFF"/>
          <w:lang w:val="en-US" w:eastAsia="zh-CN"/>
          <w14:textFill>
            <w14:solidFill>
              <w14:schemeClr w14:val="tx1"/>
            </w14:solidFill>
          </w14:textFill>
        </w:rPr>
        <w:t>133.34</w:t>
      </w:r>
      <w:r>
        <w:rPr>
          <w:rFonts w:hint="eastAsia"/>
          <w:color w:val="000000" w:themeColor="text1"/>
          <w:kern w:val="0"/>
          <w:sz w:val="33"/>
          <w:szCs w:val="33"/>
          <w:shd w:val="clear" w:color="auto" w:fill="FFFFFF"/>
          <w14:textFill>
            <w14:solidFill>
              <w14:schemeClr w14:val="tx1"/>
            </w14:solidFill>
          </w14:textFill>
        </w:rPr>
        <w:t>万元，主要包括：1、预算联网监督经费</w:t>
      </w:r>
      <w:r>
        <w:rPr>
          <w:rFonts w:hint="eastAsia"/>
          <w:color w:val="000000" w:themeColor="text1"/>
          <w:kern w:val="0"/>
          <w:sz w:val="33"/>
          <w:szCs w:val="33"/>
          <w:shd w:val="clear" w:color="auto" w:fill="FFFFFF"/>
          <w:lang w:val="en-US" w:eastAsia="zh-CN"/>
          <w14:textFill>
            <w14:solidFill>
              <w14:schemeClr w14:val="tx1"/>
            </w14:solidFill>
          </w14:textFill>
        </w:rPr>
        <w:t>0.86</w:t>
      </w:r>
      <w:r>
        <w:rPr>
          <w:rFonts w:hint="eastAsia"/>
          <w:color w:val="000000" w:themeColor="text1"/>
          <w:kern w:val="0"/>
          <w:sz w:val="33"/>
          <w:szCs w:val="33"/>
          <w:shd w:val="clear" w:color="auto" w:fill="FFFFFF"/>
          <w14:textFill>
            <w14:solidFill>
              <w14:schemeClr w14:val="tx1"/>
            </w14:solidFill>
          </w14:textFill>
        </w:rPr>
        <w:t>万元；2、十二届人大三次会会议费</w:t>
      </w:r>
      <w:r>
        <w:rPr>
          <w:rFonts w:hint="eastAsia"/>
          <w:color w:val="000000" w:themeColor="text1"/>
          <w:kern w:val="0"/>
          <w:sz w:val="33"/>
          <w:szCs w:val="33"/>
          <w:shd w:val="clear" w:color="auto" w:fill="FFFFFF"/>
          <w:lang w:val="en-US" w:eastAsia="zh-CN"/>
          <w14:textFill>
            <w14:solidFill>
              <w14:schemeClr w14:val="tx1"/>
            </w14:solidFill>
          </w14:textFill>
        </w:rPr>
        <w:t>26.50</w:t>
      </w:r>
      <w:r>
        <w:rPr>
          <w:rFonts w:hint="eastAsia"/>
          <w:color w:val="000000" w:themeColor="text1"/>
          <w:kern w:val="0"/>
          <w:sz w:val="33"/>
          <w:szCs w:val="33"/>
          <w:shd w:val="clear" w:color="auto" w:fill="FFFFFF"/>
          <w14:textFill>
            <w14:solidFill>
              <w14:schemeClr w14:val="tx1"/>
            </w14:solidFill>
          </w14:textFill>
        </w:rPr>
        <w:t>万元；3、人大代表活动费23.64万元；4、专项工作经费</w:t>
      </w:r>
      <w:r>
        <w:rPr>
          <w:rFonts w:hint="eastAsia"/>
          <w:color w:val="000000" w:themeColor="text1"/>
          <w:kern w:val="0"/>
          <w:sz w:val="33"/>
          <w:szCs w:val="33"/>
          <w:shd w:val="clear" w:color="auto" w:fill="FFFFFF"/>
          <w:lang w:val="en-US" w:eastAsia="zh-CN"/>
          <w14:textFill>
            <w14:solidFill>
              <w14:schemeClr w14:val="tx1"/>
            </w14:solidFill>
          </w14:textFill>
        </w:rPr>
        <w:t>4.57</w:t>
      </w:r>
      <w:r>
        <w:rPr>
          <w:rFonts w:hint="eastAsia"/>
          <w:color w:val="000000" w:themeColor="text1"/>
          <w:kern w:val="0"/>
          <w:sz w:val="33"/>
          <w:szCs w:val="33"/>
          <w:shd w:val="clear" w:color="auto" w:fill="FFFFFF"/>
          <w14:textFill>
            <w14:solidFill>
              <w14:schemeClr w14:val="tx1"/>
            </w14:solidFill>
          </w14:textFill>
        </w:rPr>
        <w:t>万元； 5、常委会组成人员培训学习费用</w:t>
      </w:r>
      <w:r>
        <w:rPr>
          <w:rFonts w:hint="eastAsia"/>
          <w:color w:val="000000" w:themeColor="text1"/>
          <w:kern w:val="0"/>
          <w:sz w:val="33"/>
          <w:szCs w:val="33"/>
          <w:shd w:val="clear" w:color="auto" w:fill="FFFFFF"/>
          <w:lang w:val="en-US" w:eastAsia="zh-CN"/>
          <w14:textFill>
            <w14:solidFill>
              <w14:schemeClr w14:val="tx1"/>
            </w14:solidFill>
          </w14:textFill>
        </w:rPr>
        <w:t>16.39</w:t>
      </w:r>
      <w:r>
        <w:rPr>
          <w:rFonts w:hint="eastAsia"/>
          <w:color w:val="000000" w:themeColor="text1"/>
          <w:kern w:val="0"/>
          <w:sz w:val="33"/>
          <w:szCs w:val="33"/>
          <w:shd w:val="clear" w:color="auto" w:fill="FFFFFF"/>
          <w14:textFill>
            <w14:solidFill>
              <w14:schemeClr w14:val="tx1"/>
            </w14:solidFill>
          </w14:textFill>
        </w:rPr>
        <w:t>万元；6、区十二届人大代表培训费10万元；7、代表“家、站”建设及运行费</w:t>
      </w:r>
      <w:r>
        <w:rPr>
          <w:rFonts w:hint="eastAsia"/>
          <w:color w:val="000000" w:themeColor="text1"/>
          <w:kern w:val="0"/>
          <w:sz w:val="33"/>
          <w:szCs w:val="33"/>
          <w:shd w:val="clear" w:color="auto" w:fill="FFFFFF"/>
          <w:lang w:val="en-US" w:eastAsia="zh-CN"/>
          <w14:textFill>
            <w14:solidFill>
              <w14:schemeClr w14:val="tx1"/>
            </w14:solidFill>
          </w14:textFill>
        </w:rPr>
        <w:t>14.49</w:t>
      </w:r>
      <w:r>
        <w:rPr>
          <w:rFonts w:hint="eastAsia"/>
          <w:color w:val="000000" w:themeColor="text1"/>
          <w:kern w:val="0"/>
          <w:sz w:val="33"/>
          <w:szCs w:val="33"/>
          <w:shd w:val="clear" w:color="auto" w:fill="FFFFFF"/>
          <w14:textFill>
            <w14:solidFill>
              <w14:schemeClr w14:val="tx1"/>
            </w14:solidFill>
          </w14:textFill>
        </w:rPr>
        <w:t>万元；8、东区人大会议电子表决系统采购项目</w:t>
      </w:r>
      <w:r>
        <w:rPr>
          <w:rFonts w:hint="eastAsia"/>
          <w:color w:val="000000" w:themeColor="text1"/>
          <w:kern w:val="0"/>
          <w:sz w:val="33"/>
          <w:szCs w:val="33"/>
          <w:shd w:val="clear" w:color="auto" w:fill="FFFFFF"/>
          <w:lang w:val="en-US" w:eastAsia="zh-CN"/>
          <w14:textFill>
            <w14:solidFill>
              <w14:schemeClr w14:val="tx1"/>
            </w14:solidFill>
          </w14:textFill>
        </w:rPr>
        <w:t>36.89</w:t>
      </w:r>
      <w:r>
        <w:rPr>
          <w:rFonts w:hint="eastAsia"/>
          <w:color w:val="000000" w:themeColor="text1"/>
          <w:kern w:val="0"/>
          <w:sz w:val="33"/>
          <w:szCs w:val="33"/>
          <w:shd w:val="clear" w:color="auto" w:fill="FFFFFF"/>
          <w14:textFill>
            <w14:solidFill>
              <w14:schemeClr w14:val="tx1"/>
            </w14:solidFill>
          </w14:textFill>
        </w:rPr>
        <w:t>万元。年度项目资金支出</w:t>
      </w:r>
      <w:r>
        <w:rPr>
          <w:rFonts w:hint="eastAsia"/>
          <w:color w:val="000000" w:themeColor="text1"/>
          <w:kern w:val="0"/>
          <w:sz w:val="33"/>
          <w:szCs w:val="33"/>
          <w:shd w:val="clear" w:color="auto" w:fill="FFFFFF"/>
          <w:lang w:val="en-US" w:eastAsia="zh-CN"/>
          <w14:textFill>
            <w14:solidFill>
              <w14:schemeClr w14:val="tx1"/>
            </w14:solidFill>
          </w14:textFill>
        </w:rPr>
        <w:t>133.34</w:t>
      </w:r>
      <w:r>
        <w:rPr>
          <w:rFonts w:hint="eastAsia"/>
          <w:color w:val="000000" w:themeColor="text1"/>
          <w:kern w:val="0"/>
          <w:sz w:val="33"/>
          <w:szCs w:val="33"/>
          <w:shd w:val="clear" w:color="auto" w:fill="FFFFFF"/>
          <w14:textFill>
            <w14:solidFill>
              <w14:schemeClr w14:val="tx1"/>
            </w14:solidFill>
          </w14:textFill>
        </w:rPr>
        <w:t>万元，</w:t>
      </w:r>
      <w:r>
        <w:rPr>
          <w:rFonts w:hint="eastAsia"/>
          <w:color w:val="000000"/>
          <w:kern w:val="0"/>
          <w:sz w:val="33"/>
          <w:szCs w:val="33"/>
          <w:shd w:val="clear" w:color="auto" w:fill="FFFFFF"/>
        </w:rPr>
        <w:t>以上项目基本完成年初目标任务，资金执行情况按计划推进，达到年初预期效果，取得了较好的社会效益。满意度指标达到了预期目标。</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widowControl/>
        <w:adjustRightInd w:val="0"/>
        <w:snapToGrid w:val="0"/>
        <w:spacing w:line="560" w:lineRule="exact"/>
        <w:ind w:firstLine="720"/>
        <w:rPr>
          <w:color w:val="000000"/>
          <w:kern w:val="0"/>
          <w:sz w:val="33"/>
          <w:szCs w:val="33"/>
          <w:shd w:val="clear" w:color="auto" w:fill="FFFFFF"/>
        </w:rPr>
      </w:pPr>
      <w:r>
        <w:rPr>
          <w:color w:val="000000"/>
          <w:kern w:val="0"/>
          <w:sz w:val="33"/>
          <w:szCs w:val="33"/>
          <w:shd w:val="clear" w:color="auto" w:fill="FFFFFF"/>
        </w:rPr>
        <w:t>1. 202</w:t>
      </w:r>
      <w:r>
        <w:rPr>
          <w:rFonts w:hint="eastAsia"/>
          <w:color w:val="000000"/>
          <w:kern w:val="0"/>
          <w:sz w:val="33"/>
          <w:szCs w:val="33"/>
          <w:shd w:val="clear" w:color="auto" w:fill="FFFFFF"/>
          <w:lang w:val="en-US" w:eastAsia="zh-CN"/>
        </w:rPr>
        <w:t>3</w:t>
      </w:r>
      <w:r>
        <w:rPr>
          <w:rFonts w:hint="eastAsia"/>
          <w:color w:val="000000"/>
          <w:kern w:val="0"/>
          <w:sz w:val="33"/>
          <w:szCs w:val="33"/>
          <w:shd w:val="clear" w:color="auto" w:fill="FFFFFF"/>
        </w:rPr>
        <w:t>年区人大办的部门预算编制规范、准确，各项经费足额纳入预算安排，</w:t>
      </w:r>
      <w:r>
        <w:rPr>
          <w:rFonts w:hint="eastAsia"/>
          <w:color w:val="000000"/>
          <w:kern w:val="0"/>
          <w:sz w:val="33"/>
          <w:szCs w:val="33"/>
          <w:shd w:val="clear" w:color="auto" w:fill="FFFFFF"/>
          <w:lang w:val="en-US" w:eastAsia="zh-CN"/>
        </w:rPr>
        <w:t>绩效管理情况较为理想，达到了年初设定的各项绩效目标。所有资金使用严格按审批程序办理、操作规范，会计核算结果真实、准确，各项支出严格按照各项制度执行，</w:t>
      </w:r>
      <w:r>
        <w:rPr>
          <w:rFonts w:hint="eastAsia"/>
          <w:color w:val="000000"/>
          <w:kern w:val="0"/>
          <w:sz w:val="33"/>
          <w:szCs w:val="33"/>
          <w:shd w:val="clear" w:color="auto" w:fill="FFFFFF"/>
        </w:rPr>
        <w:t>确保了部门正常运转和专项工作的顺利开展，较好完成年初绩效目标任务。</w:t>
      </w:r>
    </w:p>
    <w:p>
      <w:pPr>
        <w:widowControl/>
        <w:adjustRightInd w:val="0"/>
        <w:snapToGrid w:val="0"/>
        <w:spacing w:line="560" w:lineRule="exact"/>
        <w:ind w:firstLine="720"/>
        <w:rPr>
          <w:color w:val="000000"/>
          <w:kern w:val="0"/>
          <w:sz w:val="33"/>
          <w:szCs w:val="33"/>
          <w:shd w:val="clear" w:color="auto" w:fill="FFFFFF"/>
        </w:rPr>
      </w:pPr>
      <w:r>
        <w:rPr>
          <w:color w:val="000000"/>
          <w:kern w:val="0"/>
          <w:sz w:val="33"/>
          <w:szCs w:val="33"/>
          <w:shd w:val="clear" w:color="auto" w:fill="FFFFFF"/>
        </w:rPr>
        <w:t>2. 202</w:t>
      </w:r>
      <w:r>
        <w:rPr>
          <w:rFonts w:hint="eastAsia"/>
          <w:color w:val="000000"/>
          <w:kern w:val="0"/>
          <w:sz w:val="33"/>
          <w:szCs w:val="33"/>
          <w:shd w:val="clear" w:color="auto" w:fill="FFFFFF"/>
          <w:lang w:val="en-US" w:eastAsia="zh-CN"/>
        </w:rPr>
        <w:t>3</w:t>
      </w:r>
      <w:r>
        <w:rPr>
          <w:rFonts w:hint="eastAsia"/>
          <w:color w:val="000000"/>
          <w:kern w:val="0"/>
          <w:sz w:val="33"/>
          <w:szCs w:val="33"/>
          <w:shd w:val="clear" w:color="auto" w:fill="FFFFFF"/>
        </w:rPr>
        <w:t>年区人大办部门决算按照区财政和上级财政要求进行编制，准确、详实、真实地反映了本单位财政收支情况。</w:t>
      </w:r>
    </w:p>
    <w:p>
      <w:pPr>
        <w:widowControl/>
        <w:adjustRightInd w:val="0"/>
        <w:snapToGrid w:val="0"/>
        <w:spacing w:line="560" w:lineRule="exact"/>
        <w:ind w:firstLine="720"/>
        <w:rPr>
          <w:color w:val="000000"/>
          <w:kern w:val="0"/>
          <w:szCs w:val="32"/>
          <w:shd w:val="clear" w:color="auto" w:fill="FFFFFF"/>
          <w:lang w:val="zh-CN"/>
        </w:rPr>
      </w:pPr>
      <w:r>
        <w:rPr>
          <w:color w:val="000000"/>
          <w:kern w:val="0"/>
          <w:sz w:val="33"/>
          <w:szCs w:val="33"/>
          <w:shd w:val="clear" w:color="auto" w:fill="FFFFFF"/>
        </w:rPr>
        <w:t>3.</w:t>
      </w:r>
      <w:r>
        <w:rPr>
          <w:rFonts w:hint="eastAsia"/>
          <w:color w:val="000000"/>
          <w:kern w:val="0"/>
          <w:sz w:val="33"/>
          <w:szCs w:val="33"/>
          <w:shd w:val="clear" w:color="auto" w:fill="FFFFFF"/>
        </w:rPr>
        <w:t>自我评价得分：部门预算项目绩效管理</w:t>
      </w:r>
      <w:r>
        <w:rPr>
          <w:color w:val="000000"/>
          <w:kern w:val="0"/>
          <w:sz w:val="33"/>
          <w:szCs w:val="33"/>
          <w:shd w:val="clear" w:color="auto" w:fill="FFFFFF"/>
        </w:rPr>
        <w:t>40</w:t>
      </w:r>
      <w:r>
        <w:rPr>
          <w:rFonts w:hint="eastAsia"/>
          <w:color w:val="000000"/>
          <w:kern w:val="0"/>
          <w:sz w:val="33"/>
          <w:szCs w:val="33"/>
          <w:shd w:val="clear" w:color="auto" w:fill="FFFFFF"/>
        </w:rPr>
        <w:t>分，专项预算项目绩效管理</w:t>
      </w:r>
      <w:r>
        <w:rPr>
          <w:color w:val="000000"/>
          <w:kern w:val="0"/>
          <w:sz w:val="33"/>
          <w:szCs w:val="33"/>
          <w:shd w:val="clear" w:color="auto" w:fill="FFFFFF"/>
        </w:rPr>
        <w:t>40</w:t>
      </w:r>
      <w:r>
        <w:rPr>
          <w:rFonts w:hint="eastAsia"/>
          <w:color w:val="000000"/>
          <w:kern w:val="0"/>
          <w:sz w:val="33"/>
          <w:szCs w:val="33"/>
          <w:shd w:val="clear" w:color="auto" w:fill="FFFFFF"/>
        </w:rPr>
        <w:t>分，绩效结果应用</w:t>
      </w:r>
      <w:r>
        <w:rPr>
          <w:color w:val="000000"/>
          <w:kern w:val="0"/>
          <w:sz w:val="33"/>
          <w:szCs w:val="33"/>
          <w:shd w:val="clear" w:color="auto" w:fill="FFFFFF"/>
        </w:rPr>
        <w:t>10</w:t>
      </w:r>
      <w:r>
        <w:rPr>
          <w:rFonts w:hint="eastAsia"/>
          <w:color w:val="000000"/>
          <w:kern w:val="0"/>
          <w:sz w:val="33"/>
          <w:szCs w:val="33"/>
          <w:shd w:val="clear" w:color="auto" w:fill="FFFFFF"/>
        </w:rPr>
        <w:t>分，自评质量</w:t>
      </w:r>
      <w:r>
        <w:rPr>
          <w:color w:val="000000"/>
          <w:kern w:val="0"/>
          <w:sz w:val="33"/>
          <w:szCs w:val="33"/>
          <w:shd w:val="clear" w:color="auto" w:fill="FFFFFF"/>
        </w:rPr>
        <w:t>10</w:t>
      </w:r>
      <w:r>
        <w:rPr>
          <w:rFonts w:hint="eastAsia"/>
          <w:color w:val="000000"/>
          <w:kern w:val="0"/>
          <w:sz w:val="33"/>
          <w:szCs w:val="33"/>
          <w:shd w:val="clear" w:color="auto" w:fill="FFFFFF"/>
        </w:rPr>
        <w:t>分，合计</w:t>
      </w:r>
      <w:r>
        <w:rPr>
          <w:color w:val="000000"/>
          <w:kern w:val="0"/>
          <w:sz w:val="33"/>
          <w:szCs w:val="33"/>
          <w:shd w:val="clear" w:color="auto" w:fill="FFFFFF"/>
        </w:rPr>
        <w:t>100</w:t>
      </w:r>
      <w:r>
        <w:rPr>
          <w:rFonts w:hint="eastAsia"/>
          <w:color w:val="000000"/>
          <w:kern w:val="0"/>
          <w:sz w:val="33"/>
          <w:szCs w:val="33"/>
          <w:shd w:val="clear" w:color="auto" w:fill="FFFFFF"/>
        </w:rPr>
        <w:t>分。</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（二）存在问题。</w:t>
      </w:r>
    </w:p>
    <w:p>
      <w:pPr>
        <w:widowControl/>
        <w:adjustRightInd w:val="0"/>
        <w:snapToGrid w:val="0"/>
        <w:spacing w:line="560" w:lineRule="exact"/>
        <w:ind w:firstLine="660" w:firstLineChars="200"/>
        <w:rPr>
          <w:color w:val="000000"/>
          <w:kern w:val="0"/>
          <w:sz w:val="33"/>
          <w:szCs w:val="33"/>
          <w:shd w:val="clear" w:color="auto" w:fill="FFFFFF"/>
          <w:lang w:val="zh-CN"/>
        </w:rPr>
      </w:pPr>
      <w:r>
        <w:rPr>
          <w:color w:val="000000"/>
          <w:kern w:val="0"/>
          <w:sz w:val="33"/>
          <w:szCs w:val="33"/>
          <w:shd w:val="clear" w:color="auto" w:fill="FFFFFF"/>
        </w:rPr>
        <w:t>1.</w:t>
      </w:r>
      <w:r>
        <w:rPr>
          <w:rFonts w:hint="eastAsia"/>
          <w:color w:val="000000"/>
          <w:kern w:val="0"/>
          <w:sz w:val="33"/>
          <w:szCs w:val="33"/>
          <w:shd w:val="clear" w:color="auto" w:fill="FFFFFF"/>
          <w:lang w:val="zh-CN"/>
        </w:rPr>
        <w:t>部门</w:t>
      </w:r>
      <w:r>
        <w:rPr>
          <w:rFonts w:hint="eastAsia"/>
          <w:color w:val="000000"/>
          <w:kern w:val="0"/>
          <w:sz w:val="33"/>
          <w:szCs w:val="33"/>
          <w:shd w:val="clear" w:color="auto" w:fill="FFFFFF"/>
          <w:lang w:val="en-US" w:eastAsia="zh-CN"/>
        </w:rPr>
        <w:t>项目资金支付进度滞后</w:t>
      </w:r>
      <w:r>
        <w:rPr>
          <w:rFonts w:hint="eastAsia"/>
          <w:color w:val="000000"/>
          <w:kern w:val="0"/>
          <w:sz w:val="33"/>
          <w:szCs w:val="33"/>
          <w:shd w:val="clear" w:color="auto" w:fill="FFFFFF"/>
          <w:lang w:val="zh-CN"/>
        </w:rPr>
        <w:t>。</w:t>
      </w:r>
    </w:p>
    <w:p>
      <w:pPr>
        <w:widowControl/>
        <w:adjustRightInd w:val="0"/>
        <w:snapToGrid w:val="0"/>
        <w:spacing w:line="560" w:lineRule="exact"/>
        <w:ind w:firstLine="720"/>
        <w:rPr>
          <w:color w:val="000000"/>
          <w:kern w:val="0"/>
          <w:sz w:val="33"/>
          <w:szCs w:val="33"/>
          <w:shd w:val="clear" w:color="auto" w:fill="FFFFFF"/>
          <w:lang w:val="zh-CN"/>
        </w:rPr>
      </w:pPr>
      <w:r>
        <w:rPr>
          <w:color w:val="000000"/>
          <w:kern w:val="0"/>
          <w:sz w:val="33"/>
          <w:szCs w:val="33"/>
          <w:shd w:val="clear" w:color="auto" w:fill="FFFFFF"/>
        </w:rPr>
        <w:t>2.</w:t>
      </w:r>
      <w:r>
        <w:rPr>
          <w:rFonts w:hint="eastAsia"/>
          <w:color w:val="000000"/>
          <w:kern w:val="0"/>
          <w:sz w:val="33"/>
          <w:szCs w:val="33"/>
          <w:shd w:val="clear" w:color="auto" w:fill="FFFFFF"/>
          <w:lang w:val="zh-CN"/>
        </w:rPr>
        <w:t>管理措施不够到位。预算编制和执行</w:t>
      </w:r>
      <w:r>
        <w:rPr>
          <w:rFonts w:hint="eastAsia"/>
          <w:color w:val="000000"/>
          <w:kern w:val="0"/>
          <w:sz w:val="33"/>
          <w:szCs w:val="33"/>
          <w:shd w:val="clear" w:color="auto" w:fill="FFFFFF"/>
        </w:rPr>
        <w:t>进度</w:t>
      </w:r>
      <w:r>
        <w:rPr>
          <w:rFonts w:hint="eastAsia"/>
          <w:color w:val="000000"/>
          <w:kern w:val="0"/>
          <w:sz w:val="33"/>
          <w:szCs w:val="33"/>
          <w:shd w:val="clear" w:color="auto" w:fill="FFFFFF"/>
          <w:lang w:val="zh-CN"/>
        </w:rPr>
        <w:t>存在差异，</w:t>
      </w:r>
      <w:r>
        <w:rPr>
          <w:rFonts w:hint="eastAsia"/>
          <w:color w:val="000000"/>
          <w:kern w:val="0"/>
          <w:sz w:val="33"/>
          <w:szCs w:val="33"/>
          <w:shd w:val="clear" w:color="auto" w:fill="FFFFFF"/>
          <w:lang w:val="en-US" w:eastAsia="zh-CN"/>
        </w:rPr>
        <w:t>由于</w:t>
      </w:r>
      <w:r>
        <w:rPr>
          <w:rFonts w:hint="eastAsia"/>
          <w:color w:val="000000"/>
          <w:kern w:val="0"/>
          <w:sz w:val="33"/>
          <w:szCs w:val="33"/>
          <w:shd w:val="clear" w:color="auto" w:fill="FFFFFF"/>
        </w:rPr>
        <w:t>严格执行“三公”经费管理制度，导致</w:t>
      </w:r>
      <w:r>
        <w:rPr>
          <w:rFonts w:hint="eastAsia"/>
          <w:color w:val="000000"/>
          <w:kern w:val="0"/>
          <w:sz w:val="33"/>
          <w:szCs w:val="33"/>
          <w:shd w:val="clear" w:color="auto" w:fill="FFFFFF"/>
          <w:lang w:val="zh-CN"/>
        </w:rPr>
        <w:t>部分项目预算没有执行完，部分项目预算调整幅度较大。</w:t>
      </w:r>
    </w:p>
    <w:p>
      <w:pPr>
        <w:widowControl/>
        <w:adjustRightInd w:val="0"/>
        <w:snapToGrid w:val="0"/>
        <w:spacing w:line="560" w:lineRule="exact"/>
        <w:ind w:firstLine="660" w:firstLineChars="200"/>
        <w:rPr>
          <w:rFonts w:hint="default" w:eastAsia="仿宋_GB2312"/>
          <w:color w:val="000000"/>
          <w:kern w:val="0"/>
          <w:szCs w:val="32"/>
          <w:shd w:val="clear" w:color="auto" w:fill="FFFFFF"/>
          <w:lang w:val="en-US" w:eastAsia="zh-CN"/>
        </w:rPr>
      </w:pPr>
      <w:r>
        <w:rPr>
          <w:color w:val="000000"/>
          <w:kern w:val="0"/>
          <w:sz w:val="33"/>
          <w:szCs w:val="33"/>
          <w:shd w:val="clear" w:color="auto" w:fill="FFFFFF"/>
        </w:rPr>
        <w:t>3.</w:t>
      </w:r>
      <w:r>
        <w:rPr>
          <w:rFonts w:hint="eastAsia"/>
          <w:color w:val="000000"/>
          <w:kern w:val="0"/>
          <w:sz w:val="33"/>
          <w:szCs w:val="33"/>
          <w:shd w:val="clear" w:color="auto" w:fill="FFFFFF"/>
          <w:lang w:val="en-US" w:eastAsia="zh-CN"/>
        </w:rPr>
        <w:t>内控制度不够优化</w:t>
      </w:r>
      <w:r>
        <w:rPr>
          <w:rFonts w:hint="eastAsia"/>
          <w:color w:val="000000"/>
          <w:kern w:val="0"/>
          <w:sz w:val="33"/>
          <w:szCs w:val="33"/>
          <w:shd w:val="clear" w:color="auto" w:fill="FFFFFF"/>
          <w:lang w:val="zh-CN"/>
        </w:rPr>
        <w:t>。</w:t>
      </w:r>
      <w:r>
        <w:rPr>
          <w:rFonts w:hint="eastAsia"/>
          <w:color w:val="000000"/>
          <w:kern w:val="0"/>
          <w:sz w:val="33"/>
          <w:szCs w:val="33"/>
          <w:shd w:val="clear" w:color="auto" w:fill="FFFFFF"/>
          <w:lang w:val="en-US" w:eastAsia="zh-CN"/>
        </w:rPr>
        <w:t>随着资金管理改革的进一步推进，我机关内部机构进行了相应的优化，健全了财务管理制度、固定资产管理制度、费用报销规程等制度，但仍需进一步强化财务约束监督体制。</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（三）改进建议。</w:t>
      </w:r>
    </w:p>
    <w:p>
      <w:pPr>
        <w:widowControl/>
        <w:adjustRightInd w:val="0"/>
        <w:snapToGrid w:val="0"/>
        <w:spacing w:line="560" w:lineRule="exact"/>
        <w:ind w:firstLine="720"/>
        <w:rPr>
          <w:rFonts w:hint="default" w:eastAsia="仿宋_GB2312"/>
          <w:b w:val="0"/>
          <w:bCs w:val="0"/>
          <w:color w:val="000000"/>
          <w:kern w:val="0"/>
          <w:sz w:val="33"/>
          <w:szCs w:val="33"/>
          <w:shd w:val="clear" w:color="auto" w:fill="FFFFFF"/>
          <w:lang w:val="en-US" w:eastAsia="zh-CN"/>
        </w:rPr>
      </w:pPr>
      <w:r>
        <w:rPr>
          <w:rFonts w:hint="eastAsia"/>
          <w:b/>
          <w:bCs/>
          <w:color w:val="000000"/>
          <w:kern w:val="0"/>
          <w:sz w:val="33"/>
          <w:szCs w:val="33"/>
          <w:shd w:val="clear" w:color="auto" w:fill="FFFFFF"/>
        </w:rPr>
        <w:t>一是</w:t>
      </w:r>
      <w:r>
        <w:rPr>
          <w:rFonts w:hint="eastAsia"/>
          <w:color w:val="000000"/>
          <w:kern w:val="0"/>
          <w:sz w:val="33"/>
          <w:szCs w:val="33"/>
          <w:shd w:val="clear" w:color="auto" w:fill="FFFFFF"/>
          <w:lang w:val="zh-CN"/>
        </w:rPr>
        <w:t>提高对预算绩效管理的认识，充分理解财政绩效评价指标体系，注重绩效目标、评价指标的关联性，更加科学合理地确定部门绩效目标和评价目标。</w:t>
      </w:r>
      <w:r>
        <w:rPr>
          <w:rFonts w:hint="eastAsia"/>
          <w:b/>
          <w:bCs/>
          <w:color w:val="000000"/>
          <w:kern w:val="0"/>
          <w:sz w:val="33"/>
          <w:szCs w:val="33"/>
          <w:shd w:val="clear" w:color="auto" w:fill="FFFFFF"/>
        </w:rPr>
        <w:t>二是</w:t>
      </w:r>
      <w:r>
        <w:rPr>
          <w:rFonts w:hint="eastAsia"/>
          <w:color w:val="000000"/>
          <w:kern w:val="0"/>
          <w:sz w:val="33"/>
          <w:szCs w:val="33"/>
          <w:shd w:val="clear" w:color="auto" w:fill="FFFFFF"/>
          <w:lang w:val="zh-CN"/>
        </w:rPr>
        <w:t>强化全过程预算绩效管理理念，突出绩效指标的重要性和综合性。对于整体工作的反映，尽量采用综合性指标；对于具体项目的反映，则尽量采用有代表性的重要指标。</w:t>
      </w:r>
      <w:r>
        <w:rPr>
          <w:rFonts w:hint="eastAsia"/>
          <w:b/>
          <w:bCs/>
          <w:color w:val="000000"/>
          <w:kern w:val="0"/>
          <w:sz w:val="33"/>
          <w:szCs w:val="33"/>
          <w:shd w:val="clear" w:color="auto" w:fill="FFFFFF"/>
        </w:rPr>
        <w:t>三是</w:t>
      </w:r>
      <w:r>
        <w:rPr>
          <w:rFonts w:hint="eastAsia"/>
          <w:color w:val="000000"/>
          <w:kern w:val="0"/>
          <w:sz w:val="33"/>
          <w:szCs w:val="33"/>
          <w:shd w:val="clear" w:color="auto" w:fill="FFFFFF"/>
          <w:lang w:val="zh-CN"/>
        </w:rPr>
        <w:t>强化部门预算约束细化预算编制，严格预算执行，合理制定项目方案和计划，减少预算执行中的项目预算调整和结余。</w:t>
      </w:r>
      <w:r>
        <w:rPr>
          <w:rFonts w:hint="eastAsia"/>
          <w:b/>
          <w:bCs/>
          <w:color w:val="000000"/>
          <w:kern w:val="0"/>
          <w:sz w:val="33"/>
          <w:szCs w:val="33"/>
          <w:shd w:val="clear" w:color="auto" w:fill="FFFFFF"/>
        </w:rPr>
        <w:t>四是</w:t>
      </w:r>
      <w:r>
        <w:rPr>
          <w:rFonts w:hint="eastAsia"/>
          <w:color w:val="000000"/>
          <w:kern w:val="0"/>
          <w:sz w:val="33"/>
          <w:szCs w:val="33"/>
          <w:shd w:val="clear" w:color="auto" w:fill="FFFFFF"/>
          <w:lang w:val="zh-CN"/>
        </w:rPr>
        <w:t>加强预算项目事前、事中、事后管控，做到事前有评估、事中有监控、事后有评价。</w:t>
      </w:r>
      <w:r>
        <w:rPr>
          <w:rFonts w:hint="eastAsia"/>
          <w:color w:val="000000"/>
          <w:kern w:val="0"/>
          <w:sz w:val="33"/>
          <w:szCs w:val="33"/>
          <w:shd w:val="clear" w:color="auto" w:fill="FFFFFF"/>
        </w:rPr>
        <w:t>五是</w:t>
      </w:r>
      <w:r>
        <w:rPr>
          <w:rFonts w:hint="eastAsia"/>
          <w:color w:val="000000"/>
          <w:kern w:val="0"/>
          <w:sz w:val="33"/>
          <w:szCs w:val="33"/>
          <w:shd w:val="clear" w:color="auto" w:fill="FFFFFF"/>
          <w:lang w:val="zh-CN"/>
        </w:rPr>
        <w:t>加强项目档案管理，重视绩效信息资料收集，及时、全面、完整归集项目效果资料，充分反映项目实施绩效。</w:t>
      </w:r>
      <w:r>
        <w:rPr>
          <w:rFonts w:hint="eastAsia"/>
          <w:b/>
          <w:bCs/>
          <w:color w:val="000000"/>
          <w:kern w:val="0"/>
          <w:sz w:val="33"/>
          <w:szCs w:val="33"/>
          <w:shd w:val="clear" w:color="auto" w:fill="FFFFFF"/>
          <w:lang w:val="en-US" w:eastAsia="zh-CN"/>
        </w:rPr>
        <w:t>五是</w:t>
      </w:r>
      <w:r>
        <w:rPr>
          <w:rFonts w:hint="eastAsia"/>
          <w:b w:val="0"/>
          <w:bCs w:val="0"/>
          <w:color w:val="000000"/>
          <w:kern w:val="0"/>
          <w:sz w:val="33"/>
          <w:szCs w:val="33"/>
          <w:shd w:val="clear" w:color="auto" w:fill="FFFFFF"/>
          <w:lang w:val="en-US" w:eastAsia="zh-CN"/>
        </w:rPr>
        <w:t>强化项目资金管理。严格实行项目管理程序化，实现项目申报、实施、拨付、评价全流程监督与控制，规范项目资金管理，提供项目资金的使用效益。</w:t>
      </w:r>
      <w:r>
        <w:rPr>
          <w:rFonts w:hint="eastAsia"/>
          <w:b/>
          <w:bCs/>
          <w:color w:val="000000"/>
          <w:kern w:val="0"/>
          <w:sz w:val="33"/>
          <w:szCs w:val="33"/>
          <w:shd w:val="clear" w:color="auto" w:fill="FFFFFF"/>
          <w:lang w:val="en-US" w:eastAsia="zh-CN"/>
        </w:rPr>
        <w:t>六是</w:t>
      </w:r>
      <w:r>
        <w:rPr>
          <w:rFonts w:hint="eastAsia"/>
          <w:b w:val="0"/>
          <w:bCs w:val="0"/>
          <w:color w:val="000000"/>
          <w:kern w:val="0"/>
          <w:sz w:val="33"/>
          <w:szCs w:val="33"/>
          <w:shd w:val="clear" w:color="auto" w:fill="FFFFFF"/>
          <w:lang w:val="en-US" w:eastAsia="zh-CN"/>
        </w:rPr>
        <w:t>强化完善内部管理制度，提升管理效能，更好地履行人大工作职能。</w:t>
      </w:r>
    </w:p>
    <w:p>
      <w:pPr>
        <w:pStyle w:val="17"/>
        <w:rPr>
          <w:rFonts w:ascii="仿宋_GB2312" w:eastAsia="仿宋_GB2312" w:cs="仿宋_GB2312"/>
          <w:kern w:val="0"/>
          <w:szCs w:val="32"/>
          <w:lang w:val="zh-CN"/>
        </w:rPr>
      </w:pPr>
      <w:bookmarkStart w:id="0" w:name="_GoBack"/>
      <w:bookmarkEnd w:id="0"/>
    </w:p>
    <w:p>
      <w:pPr>
        <w:rPr>
          <w:rFonts w:ascii="仿宋_GB2312" w:cs="仿宋_GB2312"/>
          <w:color w:val="000000"/>
          <w:kern w:val="0"/>
          <w:szCs w:val="32"/>
          <w:lang w:val="zh-CN"/>
        </w:rPr>
      </w:pPr>
    </w:p>
    <w:p>
      <w:pPr>
        <w:adjustRightInd w:val="0"/>
        <w:snapToGrid w:val="0"/>
        <w:spacing w:line="560" w:lineRule="exact"/>
        <w:ind w:firstLine="4480" w:firstLineChars="1400"/>
        <w:rPr>
          <w:rFonts w:ascii="仿宋_GB2312" w:cs="仿宋_GB2312"/>
          <w:color w:val="000000"/>
          <w:szCs w:val="32"/>
          <w:lang w:val="zh-CN"/>
        </w:rPr>
      </w:pPr>
      <w:r>
        <w:rPr>
          <w:rFonts w:hint="eastAsia" w:ascii="仿宋_GB2312" w:hAnsi="仿宋_GB2312" w:cs="仿宋_GB2312"/>
          <w:color w:val="000000"/>
          <w:szCs w:val="32"/>
          <w:lang w:val="zh-CN"/>
        </w:rPr>
        <w:t>攀枝花市东区</w:t>
      </w:r>
      <w:r>
        <w:rPr>
          <w:rFonts w:hint="eastAsia" w:ascii="仿宋_GB2312" w:hAnsi="仿宋_GB2312" w:cs="仿宋_GB2312"/>
          <w:color w:val="000000"/>
          <w:szCs w:val="32"/>
        </w:rPr>
        <w:t>人大常委会</w:t>
      </w:r>
      <w:r>
        <w:rPr>
          <w:rFonts w:hint="eastAsia" w:ascii="仿宋_GB2312" w:hAnsi="仿宋_GB2312" w:cs="仿宋_GB2312"/>
          <w:color w:val="000000"/>
          <w:szCs w:val="32"/>
          <w:lang w:val="zh-CN"/>
        </w:rPr>
        <w:t>办公室</w:t>
      </w:r>
    </w:p>
    <w:p>
      <w:pPr>
        <w:adjustRightInd w:val="0"/>
        <w:snapToGrid w:val="0"/>
        <w:spacing w:line="560" w:lineRule="exact"/>
        <w:ind w:firstLine="5440" w:firstLineChars="1700"/>
        <w:rPr>
          <w:rFonts w:ascii="仿宋_GB2312" w:cs="仿宋_GB2312"/>
          <w:color w:val="000000"/>
          <w:szCs w:val="32"/>
          <w:lang w:val="zh-CN"/>
        </w:rPr>
      </w:pPr>
      <w:r>
        <w:rPr>
          <w:rFonts w:ascii="仿宋_GB2312" w:hAnsi="仿宋_GB2312" w:cs="仿宋_GB2312"/>
          <w:color w:val="000000"/>
          <w:szCs w:val="32"/>
          <w:lang w:val="zh-CN"/>
        </w:rPr>
        <w:t>202</w:t>
      </w:r>
      <w:r>
        <w:rPr>
          <w:rFonts w:ascii="仿宋_GB2312" w:hAnsi="仿宋_GB2312" w:cs="仿宋_GB2312"/>
          <w:color w:val="000000"/>
          <w:szCs w:val="32"/>
        </w:rPr>
        <w:t>3</w:t>
      </w:r>
      <w:r>
        <w:rPr>
          <w:rFonts w:hint="eastAsia" w:ascii="仿宋_GB2312" w:hAnsi="仿宋_GB2312" w:cs="仿宋_GB2312"/>
          <w:color w:val="000000"/>
          <w:szCs w:val="32"/>
          <w:lang w:val="zh-CN"/>
        </w:rPr>
        <w:t>年</w:t>
      </w:r>
      <w:r>
        <w:rPr>
          <w:rFonts w:hint="eastAsia" w:ascii="仿宋_GB2312" w:hAnsi="仿宋_GB2312" w:cs="仿宋_GB2312"/>
          <w:color w:val="000000"/>
          <w:szCs w:val="32"/>
          <w:lang w:val="en-US" w:eastAsia="zh-CN"/>
        </w:rPr>
        <w:t>6</w:t>
      </w:r>
      <w:r>
        <w:rPr>
          <w:rFonts w:hint="eastAsia" w:ascii="仿宋_GB2312" w:hAnsi="仿宋_GB2312" w:cs="仿宋_GB2312"/>
          <w:color w:val="000000"/>
          <w:szCs w:val="32"/>
          <w:lang w:val="zh-CN"/>
        </w:rPr>
        <w:t>月</w:t>
      </w:r>
      <w:r>
        <w:rPr>
          <w:rFonts w:hint="eastAsia" w:ascii="仿宋_GB2312" w:hAnsi="仿宋_GB2312" w:cs="仿宋_GB2312"/>
          <w:color w:val="000000"/>
          <w:szCs w:val="32"/>
          <w:lang w:val="en-US" w:eastAsia="zh-CN"/>
        </w:rPr>
        <w:t>19</w:t>
      </w:r>
      <w:r>
        <w:rPr>
          <w:rFonts w:hint="eastAsia" w:ascii="仿宋_GB2312" w:hAnsi="仿宋_GB2312" w:cs="仿宋_GB2312"/>
          <w:color w:val="000000"/>
          <w:szCs w:val="32"/>
          <w:lang w:val="zh-CN"/>
        </w:rPr>
        <w:t>日</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7E84ACF"/>
    <w:rsid w:val="0DC31556"/>
    <w:rsid w:val="1A3D6143"/>
    <w:rsid w:val="1C013801"/>
    <w:rsid w:val="2D527252"/>
    <w:rsid w:val="2EAE55F2"/>
    <w:rsid w:val="2EDF4302"/>
    <w:rsid w:val="399F3AB1"/>
    <w:rsid w:val="47550EBA"/>
    <w:rsid w:val="5A584D14"/>
    <w:rsid w:val="6006783A"/>
    <w:rsid w:val="6636451A"/>
    <w:rsid w:val="6ED3703B"/>
    <w:rsid w:val="6EF65E9C"/>
    <w:rsid w:val="70FF2949"/>
    <w:rsid w:val="71397E03"/>
    <w:rsid w:val="73216213"/>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Balloon Text"/>
    <w:basedOn w:val="1"/>
    <w:semiHidden/>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Normal (Web)"/>
    <w:basedOn w:val="1"/>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字符"/>
    <w:basedOn w:val="9"/>
    <w:link w:val="2"/>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字符"/>
    <w:basedOn w:val="9"/>
    <w:link w:val="4"/>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 w:type="paragraph" w:customStyle="1" w:styleId="17">
    <w:name w:val="默认"/>
    <w:basedOn w:val="1"/>
    <w:next w:val="1"/>
    <w:qFormat/>
    <w:uiPriority w:val="99"/>
    <w:pPr>
      <w:widowControl/>
    </w:pPr>
    <w:rPr>
      <w:rFonts w:ascii="Helvetica Neue" w:hAnsi="Helvetica Neue" w:eastAsia="宋体" w:cs="Arial Unicode MS"/>
      <w:color w:val="00000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1</Pages>
  <Words>52</Words>
  <Characters>302</Characters>
  <Lines>2</Lines>
  <Paragraphs>1</Paragraphs>
  <TotalTime>88</TotalTime>
  <ScaleCrop>false</ScaleCrop>
  <LinksUpToDate>false</LinksUpToDate>
  <CharactersWithSpaces>353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lenovo</cp:lastModifiedBy>
  <cp:lastPrinted>2023-04-07T02:36:00Z</cp:lastPrinted>
  <dcterms:modified xsi:type="dcterms:W3CDTF">2024-06-19T07:12:36Z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B7101C26DF5045F88E7A06067BCFC4A7</vt:lpwstr>
  </property>
</Properties>
</file>