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widowControl/>
        <w:spacing w:beforeAutospacing="0" w:afterAutospacing="0" w:line="353" w:lineRule="auto"/>
        <w:jc w:val="center"/>
        <w:rPr>
          <w:rFonts w:hint="default" w:ascii="方正小标宋_GBK" w:hAnsi="方正小标宋_GBK" w:eastAsia="方正小标宋_GBK" w:cs="方正小标宋_GBK"/>
          <w:b w:val="0"/>
          <w:bCs w:val="0"/>
          <w:color w:val="000000" w:themeColor="text1"/>
          <w:sz w:val="36"/>
          <w:szCs w:val="36"/>
          <w14:textFill>
            <w14:solidFill>
              <w14:schemeClr w14:val="tx1"/>
            </w14:solidFill>
          </w14:textFill>
        </w:rPr>
      </w:pPr>
      <w:r>
        <w:rPr>
          <w:rFonts w:ascii="方正小标宋_GBK" w:hAnsi="方正小标宋_GBK" w:eastAsia="方正小标宋_GBK" w:cs="方正小标宋_GBK"/>
          <w:b w:val="0"/>
          <w:bCs w:val="0"/>
          <w:color w:val="000000" w:themeColor="text1"/>
          <w:sz w:val="36"/>
          <w:szCs w:val="36"/>
          <w14:textFill>
            <w14:solidFill>
              <w14:schemeClr w14:val="tx1"/>
            </w14:solidFill>
          </w14:textFill>
        </w:rPr>
        <w:t>攀枝花市东区智慧广电示范区项目建设</w:t>
      </w:r>
      <w:r>
        <w:rPr>
          <w:rFonts w:hint="eastAsia" w:ascii="方正小标宋_GBK" w:hAnsi="方正小标宋_GBK" w:eastAsia="方正小标宋_GBK" w:cs="方正小标宋_GBK"/>
          <w:b w:val="0"/>
          <w:bCs w:val="0"/>
          <w:color w:val="000000" w:themeColor="text1"/>
          <w:sz w:val="36"/>
          <w:szCs w:val="36"/>
          <w14:textFill>
            <w14:solidFill>
              <w14:schemeClr w14:val="tx1"/>
            </w14:solidFill>
          </w14:textFill>
        </w:rPr>
        <w:t>验收</w:t>
      </w:r>
      <w:r>
        <w:rPr>
          <w:rFonts w:ascii="方正小标宋_GBK" w:hAnsi="方正小标宋_GBK" w:eastAsia="方正小标宋_GBK" w:cs="方正小标宋_GBK"/>
          <w:b w:val="0"/>
          <w:bCs w:val="0"/>
          <w:color w:val="000000" w:themeColor="text1"/>
          <w:sz w:val="36"/>
          <w:szCs w:val="36"/>
          <w14:textFill>
            <w14:solidFill>
              <w14:schemeClr w14:val="tx1"/>
            </w14:solidFill>
          </w14:textFill>
        </w:rPr>
        <w:t>审计服务询价采购公告</w:t>
      </w:r>
    </w:p>
    <w:p>
      <w:pPr>
        <w:pStyle w:val="8"/>
        <w:widowControl/>
        <w:shd w:val="clear" w:color="auto" w:fill="FFFFFF"/>
        <w:spacing w:beforeAutospacing="0" w:afterAutospacing="0" w:line="353" w:lineRule="auto"/>
        <w:jc w:val="center"/>
        <w:rPr>
          <w:rStyle w:val="11"/>
          <w:rFonts w:ascii="Times New Roman" w:hAnsi="Times New Roman" w:eastAsia="仿宋_GB2312"/>
          <w:color w:val="000000" w:themeColor="text1"/>
          <w:sz w:val="32"/>
          <w:szCs w:val="32"/>
          <w:shd w:val="clear" w:color="auto" w:fill="FFFFFF"/>
          <w14:textFill>
            <w14:solidFill>
              <w14:schemeClr w14:val="tx1"/>
            </w14:solidFill>
          </w14:textFill>
        </w:rPr>
      </w:pPr>
    </w:p>
    <w:p>
      <w:pPr>
        <w:pStyle w:val="8"/>
        <w:widowControl/>
        <w:shd w:val="clear" w:color="auto" w:fill="FFFFFF"/>
        <w:spacing w:beforeAutospacing="0" w:afterAutospacing="0" w:line="353" w:lineRule="auto"/>
        <w:jc w:val="center"/>
        <w:rPr>
          <w:rFonts w:ascii="方正黑体_GBK" w:hAnsi="方正黑体_GBK" w:eastAsia="方正黑体_GBK" w:cs="方正黑体_GBK"/>
          <w:color w:val="000000" w:themeColor="text1"/>
          <w:sz w:val="32"/>
          <w:szCs w:val="32"/>
          <w14:textFill>
            <w14:solidFill>
              <w14:schemeClr w14:val="tx1"/>
            </w14:solidFill>
          </w14:textFill>
        </w:rPr>
      </w:pPr>
      <w:r>
        <w:rPr>
          <w:rStyle w:val="11"/>
          <w:rFonts w:hint="eastAsia" w:ascii="方正黑体_GBK" w:hAnsi="方正黑体_GBK" w:eastAsia="方正黑体_GBK" w:cs="方正黑体_GBK"/>
          <w:color w:val="000000" w:themeColor="text1"/>
          <w:sz w:val="32"/>
          <w:szCs w:val="32"/>
          <w:shd w:val="clear" w:color="auto" w:fill="FFFFFF"/>
          <w14:textFill>
            <w14:solidFill>
              <w14:schemeClr w14:val="tx1"/>
            </w14:solidFill>
          </w14:textFill>
        </w:rPr>
        <w:t>供应商邀请</w:t>
      </w:r>
    </w:p>
    <w:p>
      <w:pPr>
        <w:pStyle w:val="8"/>
        <w:widowControl/>
        <w:shd w:val="clear" w:color="auto" w:fill="FFFFFF"/>
        <w:spacing w:beforeAutospacing="0" w:afterAutospacing="0" w:line="353" w:lineRule="auto"/>
        <w:ind w:firstLine="48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u w:val="single"/>
          <w:shd w:val="clear" w:color="auto" w:fill="FFFFFF"/>
          <w14:textFill>
            <w14:solidFill>
              <w14:schemeClr w14:val="tx1"/>
            </w14:solidFill>
          </w14:textFill>
        </w:rPr>
        <w:t>四川耀杰工程项目管理有限责任公司</w:t>
      </w:r>
      <w:r>
        <w:rPr>
          <w:rFonts w:ascii="Times New Roman" w:hAnsi="Times New Roman" w:eastAsia="仿宋_GB2312"/>
          <w:color w:val="000000" w:themeColor="text1"/>
          <w:sz w:val="32"/>
          <w:szCs w:val="32"/>
          <w:shd w:val="clear" w:color="auto" w:fill="FFFFFF"/>
          <w14:textFill>
            <w14:solidFill>
              <w14:schemeClr w14:val="tx1"/>
            </w14:solidFill>
          </w14:textFill>
        </w:rPr>
        <w:t>（代理机构）</w:t>
      </w:r>
      <w:r>
        <w:rPr>
          <w:rFonts w:ascii="Times New Roman" w:hAnsi="Times New Roman" w:eastAsia="仿宋_GB2312"/>
          <w:color w:val="000000" w:themeColor="text1"/>
          <w:sz w:val="32"/>
          <w:szCs w:val="32"/>
          <w:u w:val="single"/>
          <w:shd w:val="clear" w:color="auto" w:fill="FFFFFF"/>
          <w14:textFill>
            <w14:solidFill>
              <w14:schemeClr w14:val="tx1"/>
            </w14:solidFill>
          </w14:textFill>
        </w:rPr>
        <w:t>受攀枝花市</w:t>
      </w:r>
      <w:r>
        <w:rPr>
          <w:rFonts w:hint="eastAsia" w:ascii="Times New Roman" w:hAnsi="Times New Roman" w:eastAsia="仿宋_GB2312"/>
          <w:color w:val="000000" w:themeColor="text1"/>
          <w:sz w:val="32"/>
          <w:szCs w:val="32"/>
          <w:u w:val="single"/>
          <w:shd w:val="clear" w:color="auto" w:fill="FFFFFF"/>
          <w14:textFill>
            <w14:solidFill>
              <w14:schemeClr w14:val="tx1"/>
            </w14:solidFill>
          </w14:textFill>
        </w:rPr>
        <w:t>东区文广旅局</w:t>
      </w:r>
      <w:r>
        <w:rPr>
          <w:rFonts w:ascii="Times New Roman" w:hAnsi="Times New Roman" w:eastAsia="仿宋_GB2312"/>
          <w:color w:val="000000" w:themeColor="text1"/>
          <w:sz w:val="32"/>
          <w:szCs w:val="32"/>
          <w:shd w:val="clear" w:color="auto" w:fill="FFFFFF"/>
          <w14:textFill>
            <w14:solidFill>
              <w14:schemeClr w14:val="tx1"/>
            </w14:solidFill>
          </w14:textFill>
        </w:rPr>
        <w:t>（采购人）委托，拟对</w:t>
      </w:r>
      <w:r>
        <w:rPr>
          <w:rFonts w:hint="eastAsia" w:ascii="仿宋_GB2312" w:hAnsi="仿宋_GB2312" w:eastAsia="仿宋_GB2312" w:cs="仿宋_GB2312"/>
          <w:color w:val="000000" w:themeColor="text1"/>
          <w:sz w:val="32"/>
          <w:szCs w:val="32"/>
          <w:u w:val="single"/>
          <w14:textFill>
            <w14:solidFill>
              <w14:schemeClr w14:val="tx1"/>
            </w14:solidFill>
          </w14:textFill>
        </w:rPr>
        <w:t>东区智慧广电示范区项目建设验收审计服务</w:t>
      </w:r>
      <w:r>
        <w:rPr>
          <w:rFonts w:ascii="Times New Roman" w:hAnsi="Times New Roman" w:eastAsia="仿宋_GB2312"/>
          <w:color w:val="000000" w:themeColor="text1"/>
          <w:sz w:val="32"/>
          <w:szCs w:val="32"/>
          <w:shd w:val="clear" w:color="auto" w:fill="FFFFFF"/>
          <w14:textFill>
            <w14:solidFill>
              <w14:schemeClr w14:val="tx1"/>
            </w14:solidFill>
          </w14:textFill>
        </w:rPr>
        <w:t>进行询价采购，特邀请符合本次采购要求的供应商参加报价。</w:t>
      </w:r>
    </w:p>
    <w:p>
      <w:pPr>
        <w:pStyle w:val="8"/>
        <w:widowControl/>
        <w:shd w:val="clear" w:color="auto" w:fill="FFFFFF"/>
        <w:spacing w:beforeAutospacing="0" w:afterAutospacing="0" w:line="353" w:lineRule="auto"/>
        <w:ind w:firstLine="562"/>
        <w:rPr>
          <w:rFonts w:ascii="Times New Roman" w:hAnsi="Times New Roman" w:eastAsia="仿宋_GB2312"/>
          <w:color w:val="000000" w:themeColor="text1"/>
          <w:sz w:val="32"/>
          <w:szCs w:val="32"/>
          <w14:textFill>
            <w14:solidFill>
              <w14:schemeClr w14:val="tx1"/>
            </w14:solidFill>
          </w14:textFill>
        </w:rPr>
      </w:pPr>
      <w:r>
        <w:rPr>
          <w:rStyle w:val="11"/>
          <w:rFonts w:hint="eastAsia" w:ascii="方正黑体_GBK" w:hAnsi="方正黑体_GBK" w:eastAsia="方正黑体_GBK" w:cs="方正黑体_GBK"/>
          <w:color w:val="000000" w:themeColor="text1"/>
          <w:sz w:val="32"/>
          <w:szCs w:val="32"/>
          <w:shd w:val="clear" w:color="auto" w:fill="FFFFFF"/>
          <w14:textFill>
            <w14:solidFill>
              <w14:schemeClr w14:val="tx1"/>
            </w14:solidFill>
          </w14:textFill>
        </w:rPr>
        <w:t>一、项目及内容</w:t>
      </w:r>
    </w:p>
    <w:p>
      <w:pPr>
        <w:pStyle w:val="8"/>
        <w:widowControl/>
        <w:shd w:val="clear" w:color="auto" w:fill="FFFFFF"/>
        <w:spacing w:beforeAutospacing="0" w:afterAutospacing="0" w:line="353" w:lineRule="auto"/>
        <w:ind w:firstLine="48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b/>
          <w:bCs/>
          <w:color w:val="000000" w:themeColor="text1"/>
          <w:sz w:val="32"/>
          <w:szCs w:val="32"/>
          <w:shd w:val="clear" w:color="auto" w:fill="FFFFFF"/>
          <w14:textFill>
            <w14:solidFill>
              <w14:schemeClr w14:val="tx1"/>
            </w14:solidFill>
          </w14:textFill>
        </w:rPr>
        <w:t>1.采购项目名称：</w:t>
      </w:r>
      <w:r>
        <w:rPr>
          <w:rFonts w:hint="eastAsia" w:ascii="仿宋_GB2312" w:hAnsi="仿宋_GB2312" w:eastAsia="仿宋_GB2312" w:cs="仿宋_GB2312"/>
          <w:color w:val="000000" w:themeColor="text1"/>
          <w:sz w:val="32"/>
          <w:szCs w:val="32"/>
          <w14:textFill>
            <w14:solidFill>
              <w14:schemeClr w14:val="tx1"/>
            </w14:solidFill>
          </w14:textFill>
        </w:rPr>
        <w:t>东区智慧广电示范区项目建设验收审计服务</w:t>
      </w:r>
      <w:r>
        <w:rPr>
          <w:rFonts w:ascii="Times New Roman" w:hAnsi="Times New Roman" w:eastAsia="仿宋_GB2312"/>
          <w:color w:val="000000" w:themeColor="text1"/>
          <w:sz w:val="32"/>
          <w:szCs w:val="32"/>
          <w:shd w:val="clear" w:color="auto" w:fill="FFFFFF"/>
          <w14:textFill>
            <w14:solidFill>
              <w14:schemeClr w14:val="tx1"/>
            </w14:solidFill>
          </w14:textFill>
        </w:rPr>
        <w:t>采购项目</w:t>
      </w:r>
    </w:p>
    <w:p>
      <w:pPr>
        <w:pStyle w:val="8"/>
        <w:widowControl/>
        <w:shd w:val="clear" w:color="auto" w:fill="FFFFFF"/>
        <w:spacing w:beforeAutospacing="0" w:afterAutospacing="0" w:line="353" w:lineRule="auto"/>
        <w:ind w:firstLine="480"/>
        <w:rPr>
          <w:rFonts w:ascii="Times New Roman" w:hAnsi="Times New Roman" w:eastAsia="仿宋_GB2312"/>
          <w:color w:val="000000" w:themeColor="text1"/>
          <w:sz w:val="32"/>
          <w:szCs w:val="32"/>
          <w:shd w:val="clear" w:color="auto" w:fill="FFFFFF"/>
          <w14:textFill>
            <w14:solidFill>
              <w14:schemeClr w14:val="tx1"/>
            </w14:solidFill>
          </w14:textFill>
        </w:rPr>
      </w:pPr>
      <w:r>
        <w:rPr>
          <w:rFonts w:hint="eastAsia" w:ascii="Times New Roman" w:hAnsi="Times New Roman" w:eastAsia="仿宋_GB2312"/>
          <w:b/>
          <w:bCs/>
          <w:color w:val="000000" w:themeColor="text1"/>
          <w:sz w:val="32"/>
          <w:szCs w:val="32"/>
          <w:shd w:val="clear" w:color="auto" w:fill="FFFFFF"/>
          <w14:textFill>
            <w14:solidFill>
              <w14:schemeClr w14:val="tx1"/>
            </w14:solidFill>
          </w14:textFill>
        </w:rPr>
        <w:t>2</w:t>
      </w:r>
      <w:r>
        <w:rPr>
          <w:rFonts w:ascii="Times New Roman" w:hAnsi="Times New Roman" w:eastAsia="仿宋_GB2312"/>
          <w:b/>
          <w:bCs/>
          <w:color w:val="000000" w:themeColor="text1"/>
          <w:sz w:val="32"/>
          <w:szCs w:val="32"/>
          <w:shd w:val="clear" w:color="auto" w:fill="FFFFFF"/>
          <w14:textFill>
            <w14:solidFill>
              <w14:schemeClr w14:val="tx1"/>
            </w14:solidFill>
          </w14:textFill>
        </w:rPr>
        <w:t>.采购人：</w:t>
      </w:r>
      <w:r>
        <w:rPr>
          <w:rFonts w:ascii="Times New Roman" w:hAnsi="Times New Roman" w:eastAsia="仿宋_GB2312"/>
          <w:color w:val="000000" w:themeColor="text1"/>
          <w:sz w:val="32"/>
          <w:szCs w:val="32"/>
          <w:shd w:val="clear" w:color="auto" w:fill="FFFFFF"/>
          <w14:textFill>
            <w14:solidFill>
              <w14:schemeClr w14:val="tx1"/>
            </w14:solidFill>
          </w14:textFill>
        </w:rPr>
        <w:t>攀枝花市</w:t>
      </w:r>
      <w:r>
        <w:rPr>
          <w:rFonts w:hint="eastAsia" w:ascii="Times New Roman" w:hAnsi="Times New Roman" w:eastAsia="仿宋_GB2312"/>
          <w:color w:val="000000" w:themeColor="text1"/>
          <w:sz w:val="32"/>
          <w:szCs w:val="32"/>
          <w:shd w:val="clear" w:color="auto" w:fill="FFFFFF"/>
          <w14:textFill>
            <w14:solidFill>
              <w14:schemeClr w14:val="tx1"/>
            </w14:solidFill>
          </w14:textFill>
        </w:rPr>
        <w:t>东区文广旅局</w:t>
      </w:r>
    </w:p>
    <w:p>
      <w:pPr>
        <w:pStyle w:val="8"/>
        <w:widowControl/>
        <w:shd w:val="clear" w:color="auto" w:fill="FFFFFF"/>
        <w:spacing w:beforeAutospacing="0" w:afterAutospacing="0" w:line="353" w:lineRule="auto"/>
        <w:ind w:firstLine="480"/>
        <w:rPr>
          <w:rFonts w:ascii="Times New Roman" w:hAnsi="Times New Roman" w:eastAsia="仿宋_GB2312"/>
          <w:color w:val="000000" w:themeColor="text1"/>
          <w:sz w:val="32"/>
          <w:szCs w:val="32"/>
          <w:shd w:val="clear" w:color="auto" w:fill="FFFFFF"/>
          <w14:textFill>
            <w14:solidFill>
              <w14:schemeClr w14:val="tx1"/>
            </w14:solidFill>
          </w14:textFill>
        </w:rPr>
      </w:pPr>
      <w:r>
        <w:rPr>
          <w:rFonts w:hint="eastAsia" w:ascii="Times New Roman" w:hAnsi="Times New Roman" w:eastAsia="仿宋_GB2312"/>
          <w:b/>
          <w:bCs/>
          <w:color w:val="000000" w:themeColor="text1"/>
          <w:sz w:val="32"/>
          <w:szCs w:val="32"/>
          <w:shd w:val="clear" w:color="auto" w:fill="FFFFFF"/>
          <w14:textFill>
            <w14:solidFill>
              <w14:schemeClr w14:val="tx1"/>
            </w14:solidFill>
          </w14:textFill>
        </w:rPr>
        <w:t>3</w:t>
      </w:r>
      <w:r>
        <w:rPr>
          <w:rFonts w:ascii="Times New Roman" w:hAnsi="Times New Roman" w:eastAsia="仿宋_GB2312"/>
          <w:b/>
          <w:bCs/>
          <w:color w:val="000000" w:themeColor="text1"/>
          <w:sz w:val="32"/>
          <w:szCs w:val="32"/>
          <w:shd w:val="clear" w:color="auto" w:fill="FFFFFF"/>
          <w14:textFill>
            <w14:solidFill>
              <w14:schemeClr w14:val="tx1"/>
            </w14:solidFill>
          </w14:textFill>
        </w:rPr>
        <w:t>.采购代理机构：</w:t>
      </w:r>
      <w:r>
        <w:rPr>
          <w:rFonts w:hint="eastAsia" w:ascii="Times New Roman" w:hAnsi="Times New Roman" w:eastAsia="仿宋_GB2312"/>
          <w:color w:val="000000" w:themeColor="text1"/>
          <w:sz w:val="32"/>
          <w:szCs w:val="32"/>
          <w:shd w:val="clear" w:color="auto" w:fill="FFFFFF"/>
          <w14:textFill>
            <w14:solidFill>
              <w14:schemeClr w14:val="tx1"/>
            </w14:solidFill>
          </w14:textFill>
        </w:rPr>
        <w:t>四川耀杰工程项目管理有限责任公司</w:t>
      </w:r>
    </w:p>
    <w:p>
      <w:pPr>
        <w:pStyle w:val="8"/>
        <w:widowControl/>
        <w:shd w:val="clear" w:color="auto" w:fill="FFFFFF"/>
        <w:spacing w:beforeAutospacing="0" w:afterAutospacing="0" w:line="353" w:lineRule="auto"/>
        <w:ind w:firstLine="480"/>
        <w:rPr>
          <w:rFonts w:ascii="Times New Roman" w:hAnsi="Times New Roman" w:eastAsia="仿宋_GB2312"/>
          <w:color w:val="000000" w:themeColor="text1"/>
          <w:sz w:val="32"/>
          <w:szCs w:val="32"/>
          <w:shd w:val="clear" w:color="auto" w:fill="FFFFFF"/>
          <w14:textFill>
            <w14:solidFill>
              <w14:schemeClr w14:val="tx1"/>
            </w14:solidFill>
          </w14:textFill>
        </w:rPr>
      </w:pPr>
      <w:r>
        <w:rPr>
          <w:rFonts w:hint="eastAsia" w:ascii="Times New Roman" w:hAnsi="Times New Roman" w:eastAsia="仿宋_GB2312"/>
          <w:b/>
          <w:bCs/>
          <w:color w:val="000000" w:themeColor="text1"/>
          <w:sz w:val="32"/>
          <w:szCs w:val="32"/>
          <w:shd w:val="clear" w:color="auto" w:fill="FFFFFF"/>
          <w14:textFill>
            <w14:solidFill>
              <w14:schemeClr w14:val="tx1"/>
            </w14:solidFill>
          </w14:textFill>
        </w:rPr>
        <w:t>4</w:t>
      </w:r>
      <w:r>
        <w:rPr>
          <w:rFonts w:ascii="Times New Roman" w:hAnsi="Times New Roman" w:eastAsia="仿宋_GB2312"/>
          <w:b/>
          <w:bCs/>
          <w:color w:val="000000" w:themeColor="text1"/>
          <w:sz w:val="32"/>
          <w:szCs w:val="32"/>
          <w:shd w:val="clear" w:color="auto" w:fill="FFFFFF"/>
          <w14:textFill>
            <w14:solidFill>
              <w14:schemeClr w14:val="tx1"/>
            </w14:solidFill>
          </w14:textFill>
        </w:rPr>
        <w:t>.</w:t>
      </w:r>
      <w:r>
        <w:rPr>
          <w:rFonts w:hint="eastAsia" w:ascii="Times New Roman" w:hAnsi="Times New Roman" w:eastAsia="仿宋_GB2312"/>
          <w:b/>
          <w:bCs/>
          <w:color w:val="000000" w:themeColor="text1"/>
          <w:sz w:val="32"/>
          <w:szCs w:val="32"/>
          <w:shd w:val="clear" w:color="auto" w:fill="FFFFFF"/>
          <w14:textFill>
            <w14:solidFill>
              <w14:schemeClr w14:val="tx1"/>
            </w14:solidFill>
          </w14:textFill>
        </w:rPr>
        <w:t>服务内容：</w:t>
      </w:r>
      <w:r>
        <w:rPr>
          <w:rFonts w:hint="eastAsia" w:ascii="仿宋_GB2312" w:hAnsi="仿宋_GB2312" w:eastAsia="仿宋_GB2312" w:cs="仿宋_GB2312"/>
          <w:color w:val="000000" w:themeColor="text1"/>
          <w:sz w:val="32"/>
          <w:szCs w:val="32"/>
          <w14:textFill>
            <w14:solidFill>
              <w14:schemeClr w14:val="tx1"/>
            </w14:solidFill>
          </w14:textFill>
        </w:rPr>
        <w:t>东区智慧广电示范区项目建设</w:t>
      </w:r>
      <w:r>
        <w:rPr>
          <w:rFonts w:hint="eastAsia" w:ascii="Times New Roman" w:hAnsi="Times New Roman" w:eastAsia="仿宋_GB2312"/>
          <w:color w:val="000000" w:themeColor="text1"/>
          <w:sz w:val="32"/>
          <w:szCs w:val="32"/>
          <w:shd w:val="clear" w:color="auto" w:fill="FFFFFF"/>
          <w14:textFill>
            <w14:solidFill>
              <w14:schemeClr w14:val="tx1"/>
            </w14:solidFill>
          </w14:textFill>
        </w:rPr>
        <w:t>合同金额299.68万元，需委托第三方对该项目开展验收审计服务，包括但不限于成交人在四川政府采购网专家库聘请不少于1名信息网络类专家、1名广电平台建设类专家、1名经济类专家组成专家团队，对建设内容、功能及项目招标、资金使用等进行验收审计，出具报告。</w:t>
      </w:r>
    </w:p>
    <w:p>
      <w:pPr>
        <w:pStyle w:val="8"/>
        <w:widowControl/>
        <w:shd w:val="clear" w:color="auto" w:fill="FFFFFF"/>
        <w:spacing w:beforeAutospacing="0" w:afterAutospacing="0" w:line="353" w:lineRule="auto"/>
        <w:ind w:firstLine="480"/>
        <w:rPr>
          <w:rFonts w:ascii="Times New Roman" w:hAnsi="Times New Roman" w:eastAsia="仿宋_GB2312"/>
          <w:color w:val="000000" w:themeColor="text1"/>
          <w:sz w:val="32"/>
          <w:szCs w:val="32"/>
          <w:shd w:val="clear" w:color="auto" w:fill="FFFFFF"/>
          <w14:textFill>
            <w14:solidFill>
              <w14:schemeClr w14:val="tx1"/>
            </w14:solidFill>
          </w14:textFill>
        </w:rPr>
      </w:pPr>
      <w:r>
        <w:rPr>
          <w:rFonts w:hint="eastAsia" w:ascii="Times New Roman" w:hAnsi="Times New Roman" w:eastAsia="仿宋_GB2312"/>
          <w:b/>
          <w:bCs/>
          <w:color w:val="000000" w:themeColor="text1"/>
          <w:sz w:val="32"/>
          <w:szCs w:val="32"/>
          <w:shd w:val="clear" w:color="auto" w:fill="FFFFFF"/>
          <w14:textFill>
            <w14:solidFill>
              <w14:schemeClr w14:val="tx1"/>
            </w14:solidFill>
          </w14:textFill>
        </w:rPr>
        <w:t>5.</w:t>
      </w:r>
      <w:r>
        <w:rPr>
          <w:rFonts w:ascii="Times New Roman" w:hAnsi="Times New Roman" w:eastAsia="仿宋_GB2312"/>
          <w:b/>
          <w:bCs/>
          <w:color w:val="000000" w:themeColor="text1"/>
          <w:sz w:val="32"/>
          <w:szCs w:val="32"/>
          <w:shd w:val="clear" w:color="auto" w:fill="FFFFFF"/>
          <w14:textFill>
            <w14:solidFill>
              <w14:schemeClr w14:val="tx1"/>
            </w14:solidFill>
          </w14:textFill>
        </w:rPr>
        <w:t>资金情况：</w:t>
      </w:r>
      <w:r>
        <w:rPr>
          <w:rFonts w:hint="eastAsia" w:ascii="Times New Roman" w:hAnsi="Times New Roman" w:eastAsia="仿宋_GB2312"/>
          <w:color w:val="000000" w:themeColor="text1"/>
          <w:sz w:val="32"/>
          <w:szCs w:val="32"/>
          <w:shd w:val="clear" w:color="auto" w:fill="FFFFFF"/>
          <w14:textFill>
            <w14:solidFill>
              <w14:schemeClr w14:val="tx1"/>
            </w14:solidFill>
          </w14:textFill>
        </w:rPr>
        <w:t>财政资金</w:t>
      </w:r>
    </w:p>
    <w:p>
      <w:pPr>
        <w:pStyle w:val="8"/>
        <w:widowControl/>
        <w:shd w:val="clear" w:color="auto" w:fill="FFFFFF"/>
        <w:spacing w:beforeAutospacing="0" w:afterAutospacing="0" w:line="353" w:lineRule="auto"/>
        <w:ind w:firstLine="48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b/>
          <w:bCs/>
          <w:color w:val="000000" w:themeColor="text1"/>
          <w:sz w:val="32"/>
          <w:szCs w:val="32"/>
          <w:shd w:val="clear" w:color="auto" w:fill="FFFFFF"/>
          <w14:textFill>
            <w14:solidFill>
              <w14:schemeClr w14:val="tx1"/>
            </w14:solidFill>
          </w14:textFill>
        </w:rPr>
        <w:t>6.</w:t>
      </w:r>
      <w:r>
        <w:rPr>
          <w:rFonts w:hint="eastAsia" w:ascii="仿宋_GB2312" w:hAnsi="仿宋_GB2312" w:eastAsia="仿宋_GB2312" w:cs="仿宋_GB2312"/>
          <w:b/>
          <w:bCs/>
          <w:color w:val="000000" w:themeColor="text1"/>
          <w:sz w:val="32"/>
          <w:szCs w:val="32"/>
          <w14:textFill>
            <w14:solidFill>
              <w14:schemeClr w14:val="tx1"/>
            </w14:solidFill>
          </w14:textFill>
        </w:rPr>
        <w:t>服务时间：</w:t>
      </w:r>
      <w:r>
        <w:rPr>
          <w:rFonts w:hint="eastAsia" w:ascii="仿宋_GB2312" w:hAnsi="仿宋_GB2312" w:eastAsia="仿宋_GB2312" w:cs="仿宋_GB2312"/>
          <w:color w:val="000000" w:themeColor="text1"/>
          <w:sz w:val="32"/>
          <w:szCs w:val="32"/>
          <w14:textFill>
            <w14:solidFill>
              <w14:schemeClr w14:val="tx1"/>
            </w14:solidFill>
          </w14:textFill>
        </w:rPr>
        <w:t>7天，以实际天数为准。</w:t>
      </w:r>
    </w:p>
    <w:p>
      <w:pPr>
        <w:pStyle w:val="8"/>
        <w:widowControl/>
        <w:shd w:val="clear" w:color="auto" w:fill="FFFFFF"/>
        <w:spacing w:beforeAutospacing="0" w:afterAutospacing="0" w:line="353" w:lineRule="auto"/>
        <w:ind w:firstLine="562"/>
        <w:rPr>
          <w:rFonts w:ascii="方正黑体_GBK" w:hAnsi="方正黑体_GBK" w:eastAsia="方正黑体_GBK" w:cs="方正黑体_GBK"/>
          <w:color w:val="000000" w:themeColor="text1"/>
          <w:sz w:val="32"/>
          <w:szCs w:val="32"/>
          <w14:textFill>
            <w14:solidFill>
              <w14:schemeClr w14:val="tx1"/>
            </w14:solidFill>
          </w14:textFill>
        </w:rPr>
      </w:pPr>
      <w:r>
        <w:rPr>
          <w:rStyle w:val="11"/>
          <w:rFonts w:hint="eastAsia" w:ascii="方正黑体_GBK" w:hAnsi="方正黑体_GBK" w:eastAsia="方正黑体_GBK" w:cs="方正黑体_GBK"/>
          <w:color w:val="000000" w:themeColor="text1"/>
          <w:sz w:val="32"/>
          <w:szCs w:val="32"/>
          <w:shd w:val="clear" w:color="auto" w:fill="FFFFFF"/>
          <w14:textFill>
            <w14:solidFill>
              <w14:schemeClr w14:val="tx1"/>
            </w14:solidFill>
          </w14:textFill>
        </w:rPr>
        <w:t>二、供应商资格及要求：</w:t>
      </w:r>
    </w:p>
    <w:p>
      <w:pPr>
        <w:pStyle w:val="8"/>
        <w:widowControl/>
        <w:shd w:val="clear" w:color="auto" w:fill="FFFFFF"/>
        <w:spacing w:beforeAutospacing="0" w:afterAutospacing="0" w:line="353" w:lineRule="auto"/>
        <w:ind w:firstLine="48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（一）满足《中华人民共和国政府采购法》第二十二条规定；未被“信用中国</w:t>
      </w:r>
      <w:r>
        <w:rPr>
          <w:rFonts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w:t>
      </w:r>
      <w:r>
        <w:rPr>
          <w:rFonts w:ascii="仿宋_GB2312" w:hAnsi="仿宋_GB2312" w:eastAsia="仿宋_GB2312" w:cs="仿宋_GB2312"/>
          <w:color w:val="000000" w:themeColor="text1"/>
          <w:sz w:val="32"/>
          <w:szCs w:val="32"/>
          <w14:textFill>
            <w14:solidFill>
              <w14:schemeClr w14:val="tx1"/>
            </w14:solidFill>
          </w14:textFill>
        </w:rPr>
        <w:t>www.creditchina.gov.cn)</w:t>
      </w:r>
      <w:r>
        <w:rPr>
          <w:rFonts w:hint="eastAsia" w:ascii="仿宋_GB2312" w:hAnsi="仿宋_GB2312" w:eastAsia="仿宋_GB2312" w:cs="仿宋_GB2312"/>
          <w:color w:val="000000" w:themeColor="text1"/>
          <w:sz w:val="32"/>
          <w:szCs w:val="32"/>
          <w14:textFill>
            <w14:solidFill>
              <w14:schemeClr w14:val="tx1"/>
            </w14:solidFill>
          </w14:textFill>
        </w:rPr>
        <w:t>、中国政府采购网（</w:t>
      </w:r>
      <w:r>
        <w:rPr>
          <w:rFonts w:ascii="仿宋_GB2312" w:hAnsi="仿宋_GB2312" w:eastAsia="仿宋_GB2312" w:cs="仿宋_GB2312"/>
          <w:color w:val="000000" w:themeColor="text1"/>
          <w:sz w:val="32"/>
          <w:szCs w:val="32"/>
          <w14:textFill>
            <w14:solidFill>
              <w14:schemeClr w14:val="tx1"/>
            </w14:solidFill>
          </w14:textFill>
        </w:rPr>
        <w:t>www.ccgp.gov.cn</w:t>
      </w:r>
      <w:r>
        <w:rPr>
          <w:rFonts w:hint="eastAsia" w:ascii="仿宋_GB2312" w:hAnsi="仿宋_GB2312" w:eastAsia="仿宋_GB2312" w:cs="仿宋_GB2312"/>
          <w:color w:val="000000" w:themeColor="text1"/>
          <w:sz w:val="32"/>
          <w:szCs w:val="32"/>
          <w14:textFill>
            <w14:solidFill>
              <w14:schemeClr w14:val="tx1"/>
            </w14:solidFill>
          </w14:textFill>
        </w:rPr>
        <w:t>）列入失信被执行人、重大税收违法案件当事人名单、政府采购严重违法失信行为记录名单。</w:t>
      </w:r>
    </w:p>
    <w:p>
      <w:pPr>
        <w:pStyle w:val="8"/>
        <w:widowControl/>
        <w:shd w:val="clear" w:color="auto" w:fill="FFFFFF"/>
        <w:spacing w:beforeAutospacing="0" w:afterAutospacing="0" w:line="353" w:lineRule="auto"/>
        <w:ind w:firstLine="48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（二）具有独立承担民事责任的能力。供应商是企业(包括合伙企业</w:t>
      </w:r>
      <w:r>
        <w:rPr>
          <w:rFonts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的，提供在工商部门注册的有效的</w:t>
      </w:r>
      <w:r>
        <w:rPr>
          <w:rFonts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企业法人营业执照</w:t>
      </w:r>
      <w:r>
        <w:rPr>
          <w:rFonts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或</w:t>
      </w:r>
      <w:r>
        <w:rPr>
          <w:rFonts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营业执照</w:t>
      </w:r>
      <w:r>
        <w:rPr>
          <w:rFonts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以上证明材料提供复印件</w:t>
      </w:r>
      <w:r>
        <w:rPr>
          <w:rFonts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加盖单位公章</w:t>
      </w:r>
      <w:r>
        <w:rPr>
          <w:rFonts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w:t>
      </w:r>
    </w:p>
    <w:p>
      <w:pPr>
        <w:pStyle w:val="8"/>
        <w:widowControl/>
        <w:shd w:val="clear" w:color="auto" w:fill="FFFFFF"/>
        <w:spacing w:beforeAutospacing="0" w:afterAutospacing="0" w:line="353" w:lineRule="auto"/>
        <w:ind w:firstLine="48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（三）具有良好的商业信誉和健全的财务会计制度。提供2023年年度审计报告或提供</w:t>
      </w:r>
      <w:r>
        <w:rPr>
          <w:rFonts w:ascii="仿宋_GB2312" w:hAnsi="仿宋_GB2312" w:eastAsia="仿宋_GB2312" w:cs="仿宋_GB2312"/>
          <w:color w:val="000000" w:themeColor="text1"/>
          <w:sz w:val="32"/>
          <w:szCs w:val="32"/>
          <w14:textFill>
            <w14:solidFill>
              <w14:schemeClr w14:val="tx1"/>
            </w14:solidFill>
          </w14:textFill>
        </w:rPr>
        <w:t>2023</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ascii="仿宋_GB2312" w:hAnsi="仿宋_GB2312" w:eastAsia="仿宋_GB2312" w:cs="仿宋_GB2312"/>
          <w:color w:val="000000" w:themeColor="text1"/>
          <w:sz w:val="32"/>
          <w:szCs w:val="32"/>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ascii="仿宋_GB2312" w:hAnsi="仿宋_GB2312" w:eastAsia="仿宋_GB2312" w:cs="仿宋_GB2312"/>
          <w:color w:val="000000" w:themeColor="text1"/>
          <w:sz w:val="32"/>
          <w:szCs w:val="32"/>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日至今任意一个月或任意一个季度的财务报表复印件</w:t>
      </w:r>
      <w:r>
        <w:rPr>
          <w:rFonts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应至少包含资产负债表、利润表</w:t>
      </w:r>
      <w:r>
        <w:rPr>
          <w:rFonts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，新成立公司根据实际情况提供财务报表复印件</w:t>
      </w:r>
      <w:r>
        <w:rPr>
          <w:rFonts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加盖公章</w:t>
      </w:r>
      <w:r>
        <w:rPr>
          <w:rFonts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w:t>
      </w:r>
    </w:p>
    <w:p>
      <w:pPr>
        <w:pStyle w:val="8"/>
        <w:widowControl/>
        <w:shd w:val="clear" w:color="auto" w:fill="FFFFFF"/>
        <w:spacing w:beforeAutospacing="0" w:afterAutospacing="0" w:line="353" w:lineRule="auto"/>
        <w:ind w:firstLine="48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（四）具有重大活动的组织能力和相关资质，具有履行合同所必需的实力和专业技术能力。提供承诺函，格式自拟(加盖单位公章</w:t>
      </w:r>
      <w:r>
        <w:rPr>
          <w:rFonts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w:t>
      </w:r>
    </w:p>
    <w:p>
      <w:pPr>
        <w:pStyle w:val="8"/>
        <w:widowControl/>
        <w:shd w:val="clear" w:color="auto" w:fill="FFFFFF"/>
        <w:spacing w:beforeAutospacing="0" w:afterAutospacing="0" w:line="353" w:lineRule="auto"/>
        <w:ind w:firstLine="48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（五）有依法缴纳税收和社会保障资金的良好记录。提供2023年</w:t>
      </w:r>
      <w:r>
        <w:rPr>
          <w:rFonts w:ascii="仿宋_GB2312" w:hAnsi="仿宋_GB2312" w:eastAsia="仿宋_GB2312" w:cs="仿宋_GB2312"/>
          <w:color w:val="000000" w:themeColor="text1"/>
          <w:sz w:val="32"/>
          <w:szCs w:val="32"/>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ascii="仿宋_GB2312" w:hAnsi="仿宋_GB2312" w:eastAsia="仿宋_GB2312" w:cs="仿宋_GB2312"/>
          <w:color w:val="000000" w:themeColor="text1"/>
          <w:sz w:val="32"/>
          <w:szCs w:val="32"/>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日至今任意一个月或任意一个季度依法缴纳税收、依法缴纳社会保障资金的证明材料，供应商是零报税的，应提供由税务部门盖章的纳税申报表。依法免税或不需要缴纳社会保障资金的供应商，提供相应文件证明其依法免税或不需要缴纳社会保障资金。以上证明材料提供复印件</w:t>
      </w:r>
      <w:r>
        <w:rPr>
          <w:rFonts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加盖单位公章</w:t>
      </w:r>
      <w:r>
        <w:rPr>
          <w:rFonts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w:t>
      </w:r>
    </w:p>
    <w:p>
      <w:pPr>
        <w:pStyle w:val="8"/>
        <w:widowControl/>
        <w:shd w:val="clear" w:color="auto" w:fill="FFFFFF"/>
        <w:spacing w:beforeAutospacing="0" w:afterAutospacing="0" w:line="353" w:lineRule="auto"/>
        <w:ind w:firstLine="48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（六）提供参加本次公开遴选活动前三年内，在经营活动中没有重大违法记录。提供声明函，格式自拟(加盖单位公章</w:t>
      </w:r>
      <w:r>
        <w:rPr>
          <w:rFonts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w:t>
      </w:r>
    </w:p>
    <w:p>
      <w:pPr>
        <w:pStyle w:val="8"/>
        <w:widowControl/>
        <w:shd w:val="clear" w:color="auto" w:fill="FFFFFF"/>
        <w:spacing w:beforeAutospacing="0" w:afterAutospacing="0" w:line="353" w:lineRule="auto"/>
        <w:ind w:firstLine="48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（七）法律、行政法规规定的其他条件。提供声明函，格式自拟(加盖单位公章</w:t>
      </w:r>
      <w:r>
        <w:rPr>
          <w:rFonts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w:t>
      </w:r>
    </w:p>
    <w:p>
      <w:pPr>
        <w:pStyle w:val="8"/>
        <w:widowControl/>
        <w:shd w:val="clear" w:color="auto" w:fill="FFFFFF"/>
        <w:spacing w:beforeAutospacing="0" w:afterAutospacing="0" w:line="353" w:lineRule="auto"/>
        <w:ind w:firstLine="48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（八）本项目不接受联合体投标。</w:t>
      </w:r>
    </w:p>
    <w:p>
      <w:pPr>
        <w:spacing w:line="353" w:lineRule="auto"/>
        <w:ind w:firstLine="640" w:firstLineChars="200"/>
        <w:rPr>
          <w:rFonts w:ascii="方正黑体_GBK" w:hAnsi="方正黑体_GBK" w:eastAsia="方正黑体_GBK" w:cs="方正黑体_GBK"/>
          <w:b/>
          <w:color w:val="000000" w:themeColor="text1"/>
          <w:sz w:val="32"/>
          <w:szCs w:val="32"/>
          <w14:textFill>
            <w14:solidFill>
              <w14:schemeClr w14:val="tx1"/>
            </w14:solidFill>
          </w14:textFill>
        </w:rPr>
      </w:pPr>
      <w:r>
        <w:rPr>
          <w:rStyle w:val="11"/>
          <w:rFonts w:hint="eastAsia" w:ascii="方正黑体_GBK" w:hAnsi="方正黑体_GBK" w:eastAsia="方正黑体_GBK" w:cs="方正黑体_GBK"/>
          <w:color w:val="000000" w:themeColor="text1"/>
          <w:sz w:val="32"/>
          <w:szCs w:val="32"/>
          <w:shd w:val="clear" w:color="auto" w:fill="FFFFFF"/>
          <w14:textFill>
            <w14:solidFill>
              <w14:schemeClr w14:val="tx1"/>
            </w14:solidFill>
          </w14:textFill>
        </w:rPr>
        <w:t>三、</w:t>
      </w:r>
      <w:r>
        <w:rPr>
          <w:rFonts w:hint="eastAsia" w:ascii="方正黑体_GBK" w:hAnsi="方正黑体_GBK" w:eastAsia="方正黑体_GBK" w:cs="方正黑体_GBK"/>
          <w:b/>
          <w:color w:val="000000" w:themeColor="text1"/>
          <w:sz w:val="32"/>
          <w:szCs w:val="32"/>
          <w14:textFill>
            <w14:solidFill>
              <w14:schemeClr w14:val="tx1"/>
            </w14:solidFill>
          </w14:textFill>
        </w:rPr>
        <w:t>报价要求和定标方法</w:t>
      </w:r>
    </w:p>
    <w:p>
      <w:pPr>
        <w:pStyle w:val="2"/>
        <w:spacing w:after="0" w:line="353" w:lineRule="auto"/>
        <w:ind w:firstLine="640" w:firstLineChars="200"/>
        <w:rPr>
          <w:rFonts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1.报价要求：</w:t>
      </w:r>
      <w:r>
        <w:rPr>
          <w:rFonts w:hint="eastAsia" w:ascii="仿宋_GB2312" w:hAnsi="仿宋_GB2312" w:eastAsia="仿宋_GB2312" w:cs="仿宋_GB2312"/>
          <w:bCs/>
          <w:color w:val="000000" w:themeColor="text1"/>
          <w:sz w:val="32"/>
          <w:szCs w:val="32"/>
          <w14:textFill>
            <w14:solidFill>
              <w14:schemeClr w14:val="tx1"/>
            </w14:solidFill>
          </w14:textFill>
        </w:rPr>
        <w:t>报价不得高于人民币2.8万元，报价应是完成本项目验收审计服务所需的一切费用的总和（如：利润、税金、人员工资、人员保险......等等）。</w:t>
      </w:r>
    </w:p>
    <w:p>
      <w:pPr>
        <w:pStyle w:val="2"/>
        <w:spacing w:after="0" w:line="353" w:lineRule="auto"/>
        <w:ind w:firstLine="640" w:firstLineChars="200"/>
        <w:rPr>
          <w:rFonts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2.定标方法：</w:t>
      </w:r>
      <w:r>
        <w:rPr>
          <w:rFonts w:hint="eastAsia" w:ascii="仿宋_GB2312" w:hAnsi="仿宋_GB2312" w:eastAsia="仿宋_GB2312" w:cs="仿宋_GB2312"/>
          <w:bCs/>
          <w:color w:val="000000" w:themeColor="text1"/>
          <w:sz w:val="32"/>
          <w:szCs w:val="32"/>
          <w14:textFill>
            <w14:solidFill>
              <w14:schemeClr w14:val="tx1"/>
            </w14:solidFill>
          </w14:textFill>
        </w:rPr>
        <w:t>低价法，即报价最低的为本项目的验收审计服务人。</w:t>
      </w:r>
    </w:p>
    <w:p>
      <w:pPr>
        <w:pStyle w:val="3"/>
        <w:spacing w:line="353" w:lineRule="auto"/>
        <w:ind w:firstLine="640" w:firstLineChars="200"/>
        <w:rPr>
          <w:rFonts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3.代理服务费：</w:t>
      </w:r>
      <w:r>
        <w:rPr>
          <w:rFonts w:hint="eastAsia" w:ascii="仿宋_GB2312" w:hAnsi="仿宋_GB2312" w:eastAsia="仿宋_GB2312" w:cs="仿宋_GB2312"/>
          <w:bCs/>
          <w:color w:val="000000" w:themeColor="text1"/>
          <w:sz w:val="32"/>
          <w:szCs w:val="32"/>
          <w14:textFill>
            <w14:solidFill>
              <w14:schemeClr w14:val="tx1"/>
            </w14:solidFill>
          </w14:textFill>
        </w:rPr>
        <w:t>人民币</w:t>
      </w:r>
      <w:r>
        <w:rPr>
          <w:rFonts w:ascii="仿宋_GB2312" w:hAnsi="仿宋_GB2312" w:eastAsia="仿宋_GB2312" w:cs="仿宋_GB2312"/>
          <w:bCs/>
          <w:color w:val="000000" w:themeColor="text1"/>
          <w:sz w:val="32"/>
          <w:szCs w:val="32"/>
          <w14:textFill>
            <w14:solidFill>
              <w14:schemeClr w14:val="tx1"/>
            </w14:solidFill>
          </w14:textFill>
        </w:rPr>
        <w:t>1000</w:t>
      </w:r>
      <w:r>
        <w:rPr>
          <w:rFonts w:hint="eastAsia" w:ascii="仿宋_GB2312" w:hAnsi="仿宋_GB2312" w:eastAsia="仿宋_GB2312" w:cs="仿宋_GB2312"/>
          <w:bCs/>
          <w:color w:val="000000" w:themeColor="text1"/>
          <w:sz w:val="32"/>
          <w:szCs w:val="32"/>
          <w14:textFill>
            <w14:solidFill>
              <w14:schemeClr w14:val="tx1"/>
            </w14:solidFill>
          </w14:textFill>
        </w:rPr>
        <w:t>元，由成交人支付给代理机构。</w:t>
      </w:r>
    </w:p>
    <w:p>
      <w:pPr>
        <w:pStyle w:val="8"/>
        <w:widowControl/>
        <w:shd w:val="clear" w:color="auto" w:fill="FFFFFF"/>
        <w:spacing w:beforeAutospacing="0" w:afterAutospacing="0" w:line="353" w:lineRule="auto"/>
        <w:ind w:firstLine="640"/>
        <w:rPr>
          <w:rFonts w:ascii="方正黑体_GBK" w:hAnsi="方正黑体_GBK" w:eastAsia="方正黑体_GBK" w:cs="方正黑体_GBK"/>
          <w:b/>
          <w:color w:val="000000" w:themeColor="text1"/>
          <w:kern w:val="2"/>
          <w:sz w:val="32"/>
          <w:szCs w:val="32"/>
          <w14:textFill>
            <w14:solidFill>
              <w14:schemeClr w14:val="tx1"/>
            </w14:solidFill>
          </w14:textFill>
        </w:rPr>
      </w:pPr>
      <w:r>
        <w:rPr>
          <w:rFonts w:hint="eastAsia" w:ascii="方正黑体_GBK" w:hAnsi="方正黑体_GBK" w:eastAsia="方正黑体_GBK" w:cs="方正黑体_GBK"/>
          <w:b/>
          <w:color w:val="000000" w:themeColor="text1"/>
          <w:kern w:val="2"/>
          <w:sz w:val="32"/>
          <w:szCs w:val="32"/>
          <w14:textFill>
            <w14:solidFill>
              <w14:schemeClr w14:val="tx1"/>
            </w14:solidFill>
          </w14:textFill>
        </w:rPr>
        <w:t>四、询价文件获取时间及方式</w:t>
      </w:r>
    </w:p>
    <w:p>
      <w:pPr>
        <w:pStyle w:val="8"/>
        <w:widowControl/>
        <w:shd w:val="clear" w:color="auto" w:fill="FFFFFF"/>
        <w:spacing w:beforeAutospacing="0" w:afterAutospacing="0" w:line="353" w:lineRule="auto"/>
        <w:ind w:firstLine="640"/>
        <w:rPr>
          <w:rFonts w:hint="eastAsia" w:ascii="仿宋_GB2312" w:hAnsi="仿宋_GB2312" w:eastAsia="仿宋_GB2312" w:cs="仿宋_GB2312"/>
          <w:bCs/>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Cs/>
          <w:color w:val="000000" w:themeColor="text1"/>
          <w:kern w:val="2"/>
          <w:sz w:val="32"/>
          <w:szCs w:val="32"/>
          <w:lang w:val="en-US" w:eastAsia="zh-CN" w:bidi="ar-SA"/>
          <w14:textFill>
            <w14:solidFill>
              <w14:schemeClr w14:val="tx1"/>
            </w14:solidFill>
          </w14:textFill>
        </w:rPr>
        <w:t>询价文件获取时间2023年5月16日09:00至2024年5月21日14:30时，获取方式：各供应商自行在攀枝花市东区人民政府网附件下载，文件费用：0.00元。</w:t>
      </w:r>
    </w:p>
    <w:p>
      <w:pPr>
        <w:pStyle w:val="8"/>
        <w:widowControl/>
        <w:shd w:val="clear" w:color="auto" w:fill="FFFFFF"/>
        <w:spacing w:beforeAutospacing="0" w:afterAutospacing="0" w:line="353" w:lineRule="auto"/>
        <w:ind w:firstLine="640"/>
        <w:rPr>
          <w:rFonts w:ascii="方正黑体_GBK" w:hAnsi="方正黑体_GBK" w:eastAsia="方正黑体_GBK" w:cs="方正黑体_GBK"/>
          <w:b/>
          <w:color w:val="000000" w:themeColor="text1"/>
          <w:kern w:val="2"/>
          <w:sz w:val="32"/>
          <w:szCs w:val="32"/>
          <w14:textFill>
            <w14:solidFill>
              <w14:schemeClr w14:val="tx1"/>
            </w14:solidFill>
          </w14:textFill>
        </w:rPr>
      </w:pPr>
      <w:r>
        <w:rPr>
          <w:rFonts w:ascii="方正黑体_GBK" w:hAnsi="方正黑体_GBK" w:eastAsia="方正黑体_GBK" w:cs="方正黑体_GBK"/>
          <w:b/>
          <w:color w:val="000000" w:themeColor="text1"/>
          <w:kern w:val="2"/>
          <w:sz w:val="32"/>
          <w:szCs w:val="32"/>
          <w14:textFill>
            <w14:solidFill>
              <w14:schemeClr w14:val="tx1"/>
            </w14:solidFill>
          </w14:textFill>
        </w:rPr>
        <w:t>五、</w:t>
      </w:r>
      <w:r>
        <w:rPr>
          <w:rFonts w:hint="eastAsia" w:ascii="方正黑体_GBK" w:hAnsi="方正黑体_GBK" w:eastAsia="方正黑体_GBK" w:cs="方正黑体_GBK"/>
          <w:b/>
          <w:color w:val="000000" w:themeColor="text1"/>
          <w:kern w:val="2"/>
          <w:sz w:val="32"/>
          <w:szCs w:val="32"/>
          <w14:textFill>
            <w14:solidFill>
              <w14:schemeClr w14:val="tx1"/>
            </w14:solidFill>
          </w14:textFill>
        </w:rPr>
        <w:t>递交报价文件截止时间、地址和方式</w:t>
      </w:r>
    </w:p>
    <w:p>
      <w:pPr>
        <w:pStyle w:val="8"/>
        <w:widowControl/>
        <w:shd w:val="clear" w:color="auto" w:fill="FFFFFF"/>
        <w:spacing w:beforeAutospacing="0" w:afterAutospacing="0" w:line="353" w:lineRule="auto"/>
        <w:ind w:firstLine="640"/>
        <w:rPr>
          <w:rFonts w:ascii="仿宋_GB2312" w:hAnsi="仿宋_GB2312" w:eastAsia="仿宋_GB2312" w:cs="仿宋_GB2312"/>
          <w:bCs/>
          <w:color w:val="000000" w:themeColor="text1"/>
          <w:kern w:val="2"/>
          <w:sz w:val="32"/>
          <w:szCs w:val="32"/>
          <w14:textFill>
            <w14:solidFill>
              <w14:schemeClr w14:val="tx1"/>
            </w14:solidFill>
          </w14:textFill>
        </w:rPr>
      </w:pPr>
      <w:r>
        <w:rPr>
          <w:rFonts w:hint="eastAsia" w:ascii="仿宋_GB2312" w:hAnsi="仿宋_GB2312" w:eastAsia="仿宋_GB2312" w:cs="仿宋_GB2312"/>
          <w:b/>
          <w:color w:val="000000" w:themeColor="text1"/>
          <w:kern w:val="2"/>
          <w:sz w:val="32"/>
          <w:szCs w:val="32"/>
          <w14:textFill>
            <w14:solidFill>
              <w14:schemeClr w14:val="tx1"/>
            </w14:solidFill>
          </w14:textFill>
        </w:rPr>
        <w:t>1.递交时间：</w:t>
      </w:r>
      <w:r>
        <w:rPr>
          <w:rFonts w:hint="eastAsia" w:ascii="仿宋_GB2312" w:hAnsi="仿宋_GB2312" w:eastAsia="仿宋_GB2312" w:cs="仿宋_GB2312"/>
          <w:bCs/>
          <w:color w:val="000000" w:themeColor="text1"/>
          <w:kern w:val="2"/>
          <w:sz w:val="32"/>
          <w:szCs w:val="32"/>
          <w14:textFill>
            <w14:solidFill>
              <w14:schemeClr w14:val="tx1"/>
            </w14:solidFill>
          </w14:textFill>
        </w:rPr>
        <w:t>2024年</w:t>
      </w:r>
      <w:r>
        <w:rPr>
          <w:rFonts w:ascii="仿宋_GB2312" w:hAnsi="仿宋_GB2312" w:eastAsia="仿宋_GB2312" w:cs="仿宋_GB2312"/>
          <w:bCs/>
          <w:color w:val="000000" w:themeColor="text1"/>
          <w:kern w:val="2"/>
          <w:sz w:val="32"/>
          <w:szCs w:val="32"/>
          <w14:textFill>
            <w14:solidFill>
              <w14:schemeClr w14:val="tx1"/>
            </w14:solidFill>
          </w14:textFill>
        </w:rPr>
        <w:t>5</w:t>
      </w:r>
      <w:r>
        <w:rPr>
          <w:rFonts w:hint="eastAsia" w:ascii="仿宋_GB2312" w:hAnsi="仿宋_GB2312" w:eastAsia="仿宋_GB2312" w:cs="仿宋_GB2312"/>
          <w:bCs/>
          <w:color w:val="000000" w:themeColor="text1"/>
          <w:kern w:val="2"/>
          <w:sz w:val="32"/>
          <w:szCs w:val="32"/>
          <w14:textFill>
            <w14:solidFill>
              <w14:schemeClr w14:val="tx1"/>
            </w14:solidFill>
          </w14:textFill>
        </w:rPr>
        <w:t>月21日1</w:t>
      </w:r>
      <w:r>
        <w:rPr>
          <w:rFonts w:ascii="仿宋_GB2312" w:hAnsi="仿宋_GB2312" w:eastAsia="仿宋_GB2312" w:cs="仿宋_GB2312"/>
          <w:bCs/>
          <w:color w:val="000000" w:themeColor="text1"/>
          <w:kern w:val="2"/>
          <w:sz w:val="32"/>
          <w:szCs w:val="32"/>
          <w14:textFill>
            <w14:solidFill>
              <w14:schemeClr w14:val="tx1"/>
            </w14:solidFill>
          </w14:textFill>
        </w:rPr>
        <w:t>4:30</w:t>
      </w:r>
      <w:r>
        <w:rPr>
          <w:rFonts w:hint="eastAsia" w:ascii="仿宋_GB2312" w:hAnsi="仿宋_GB2312" w:eastAsia="仿宋_GB2312" w:cs="仿宋_GB2312"/>
          <w:bCs/>
          <w:color w:val="000000" w:themeColor="text1"/>
          <w:kern w:val="2"/>
          <w:sz w:val="32"/>
          <w:szCs w:val="32"/>
          <w14:textFill>
            <w14:solidFill>
              <w14:schemeClr w14:val="tx1"/>
            </w14:solidFill>
          </w14:textFill>
        </w:rPr>
        <w:t>（工作日），投标截止时间为202</w:t>
      </w:r>
      <w:r>
        <w:rPr>
          <w:rFonts w:ascii="仿宋_GB2312" w:hAnsi="仿宋_GB2312" w:eastAsia="仿宋_GB2312" w:cs="仿宋_GB2312"/>
          <w:bCs/>
          <w:color w:val="000000" w:themeColor="text1"/>
          <w:kern w:val="2"/>
          <w:sz w:val="32"/>
          <w:szCs w:val="32"/>
          <w14:textFill>
            <w14:solidFill>
              <w14:schemeClr w14:val="tx1"/>
            </w14:solidFill>
          </w14:textFill>
        </w:rPr>
        <w:t>4</w:t>
      </w:r>
      <w:r>
        <w:rPr>
          <w:rFonts w:hint="eastAsia" w:ascii="仿宋_GB2312" w:hAnsi="仿宋_GB2312" w:eastAsia="仿宋_GB2312" w:cs="仿宋_GB2312"/>
          <w:bCs/>
          <w:color w:val="000000" w:themeColor="text1"/>
          <w:kern w:val="2"/>
          <w:sz w:val="32"/>
          <w:szCs w:val="32"/>
          <w14:textFill>
            <w14:solidFill>
              <w14:schemeClr w14:val="tx1"/>
            </w14:solidFill>
          </w14:textFill>
        </w:rPr>
        <w:t>年</w:t>
      </w:r>
      <w:r>
        <w:rPr>
          <w:rFonts w:ascii="仿宋_GB2312" w:hAnsi="仿宋_GB2312" w:eastAsia="仿宋_GB2312" w:cs="仿宋_GB2312"/>
          <w:bCs/>
          <w:color w:val="000000" w:themeColor="text1"/>
          <w:kern w:val="2"/>
          <w:sz w:val="32"/>
          <w:szCs w:val="32"/>
          <w14:textFill>
            <w14:solidFill>
              <w14:schemeClr w14:val="tx1"/>
            </w14:solidFill>
          </w14:textFill>
        </w:rPr>
        <w:t>5</w:t>
      </w:r>
      <w:r>
        <w:rPr>
          <w:rFonts w:hint="eastAsia" w:ascii="仿宋_GB2312" w:hAnsi="仿宋_GB2312" w:eastAsia="仿宋_GB2312" w:cs="仿宋_GB2312"/>
          <w:bCs/>
          <w:color w:val="000000" w:themeColor="text1"/>
          <w:kern w:val="2"/>
          <w:sz w:val="32"/>
          <w:szCs w:val="32"/>
          <w14:textFill>
            <w14:solidFill>
              <w14:schemeClr w14:val="tx1"/>
            </w14:solidFill>
          </w14:textFill>
        </w:rPr>
        <w:t>月21日</w:t>
      </w:r>
      <w:r>
        <w:rPr>
          <w:rFonts w:ascii="仿宋_GB2312" w:hAnsi="仿宋_GB2312" w:eastAsia="仿宋_GB2312" w:cs="仿宋_GB2312"/>
          <w:bCs/>
          <w:color w:val="000000" w:themeColor="text1"/>
          <w:kern w:val="2"/>
          <w:sz w:val="32"/>
          <w:szCs w:val="32"/>
          <w14:textFill>
            <w14:solidFill>
              <w14:schemeClr w14:val="tx1"/>
            </w14:solidFill>
          </w14:textFill>
        </w:rPr>
        <w:t>14:30</w:t>
      </w:r>
      <w:r>
        <w:rPr>
          <w:rFonts w:hint="eastAsia" w:ascii="仿宋_GB2312" w:hAnsi="仿宋_GB2312" w:eastAsia="仿宋_GB2312" w:cs="仿宋_GB2312"/>
          <w:bCs/>
          <w:color w:val="000000" w:themeColor="text1"/>
          <w:kern w:val="2"/>
          <w:sz w:val="32"/>
          <w:szCs w:val="32"/>
          <w14:textFill>
            <w14:solidFill>
              <w14:schemeClr w14:val="tx1"/>
            </w14:solidFill>
          </w14:textFill>
        </w:rPr>
        <w:t>时。</w:t>
      </w:r>
    </w:p>
    <w:p>
      <w:pPr>
        <w:pStyle w:val="8"/>
        <w:widowControl/>
        <w:shd w:val="clear" w:color="auto" w:fill="FFFFFF"/>
        <w:spacing w:beforeAutospacing="0" w:afterAutospacing="0" w:line="353" w:lineRule="auto"/>
        <w:ind w:firstLine="640"/>
        <w:rPr>
          <w:rFonts w:ascii="仿宋_GB2312" w:hAnsi="仿宋_GB2312" w:eastAsia="仿宋_GB2312" w:cs="仿宋_GB2312"/>
          <w:bCs/>
          <w:color w:val="000000" w:themeColor="text1"/>
          <w:kern w:val="2"/>
          <w:sz w:val="32"/>
          <w:szCs w:val="32"/>
          <w14:textFill>
            <w14:solidFill>
              <w14:schemeClr w14:val="tx1"/>
            </w14:solidFill>
          </w14:textFill>
        </w:rPr>
      </w:pPr>
      <w:r>
        <w:rPr>
          <w:rFonts w:hint="eastAsia" w:ascii="仿宋_GB2312" w:hAnsi="仿宋_GB2312" w:eastAsia="仿宋_GB2312" w:cs="仿宋_GB2312"/>
          <w:b/>
          <w:color w:val="000000" w:themeColor="text1"/>
          <w:kern w:val="2"/>
          <w:sz w:val="32"/>
          <w:szCs w:val="32"/>
          <w14:textFill>
            <w14:solidFill>
              <w14:schemeClr w14:val="tx1"/>
            </w14:solidFill>
          </w14:textFill>
        </w:rPr>
        <w:t>2.地点：</w:t>
      </w:r>
      <w:r>
        <w:rPr>
          <w:rFonts w:hint="eastAsia" w:ascii="仿宋_GB2312" w:hAnsi="仿宋_GB2312" w:eastAsia="仿宋_GB2312" w:cs="仿宋_GB2312"/>
          <w:bCs/>
          <w:color w:val="000000" w:themeColor="text1"/>
          <w:kern w:val="2"/>
          <w:sz w:val="32"/>
          <w:szCs w:val="32"/>
          <w14:textFill>
            <w14:solidFill>
              <w14:schemeClr w14:val="tx1"/>
            </w14:solidFill>
          </w14:textFill>
        </w:rPr>
        <w:t>攀枝花市东区新源路5</w:t>
      </w:r>
      <w:r>
        <w:rPr>
          <w:rFonts w:ascii="仿宋_GB2312" w:hAnsi="仿宋_GB2312" w:eastAsia="仿宋_GB2312" w:cs="仿宋_GB2312"/>
          <w:bCs/>
          <w:color w:val="000000" w:themeColor="text1"/>
          <w:kern w:val="2"/>
          <w:sz w:val="32"/>
          <w:szCs w:val="32"/>
          <w14:textFill>
            <w14:solidFill>
              <w14:schemeClr w14:val="tx1"/>
            </w14:solidFill>
          </w14:textFill>
        </w:rPr>
        <w:t>66号帝景华庭</w:t>
      </w:r>
      <w:r>
        <w:rPr>
          <w:rFonts w:hint="eastAsia" w:ascii="仿宋_GB2312" w:hAnsi="仿宋_GB2312" w:eastAsia="仿宋_GB2312" w:cs="仿宋_GB2312"/>
          <w:bCs/>
          <w:color w:val="000000" w:themeColor="text1"/>
          <w:kern w:val="2"/>
          <w:sz w:val="32"/>
          <w:szCs w:val="32"/>
          <w14:textFill>
            <w14:solidFill>
              <w14:schemeClr w14:val="tx1"/>
            </w14:solidFill>
          </w14:textFill>
        </w:rPr>
        <w:t>1</w:t>
      </w:r>
      <w:r>
        <w:rPr>
          <w:rFonts w:ascii="仿宋_GB2312" w:hAnsi="仿宋_GB2312" w:eastAsia="仿宋_GB2312" w:cs="仿宋_GB2312"/>
          <w:bCs/>
          <w:color w:val="000000" w:themeColor="text1"/>
          <w:kern w:val="2"/>
          <w:sz w:val="32"/>
          <w:szCs w:val="32"/>
          <w14:textFill>
            <w14:solidFill>
              <w14:schemeClr w14:val="tx1"/>
            </w14:solidFill>
          </w14:textFill>
        </w:rPr>
        <w:t>1栋</w:t>
      </w:r>
      <w:r>
        <w:rPr>
          <w:rFonts w:hint="eastAsia" w:ascii="仿宋_GB2312" w:hAnsi="仿宋_GB2312" w:eastAsia="仿宋_GB2312" w:cs="仿宋_GB2312"/>
          <w:bCs/>
          <w:color w:val="000000" w:themeColor="text1"/>
          <w:kern w:val="2"/>
          <w:sz w:val="32"/>
          <w:szCs w:val="32"/>
          <w14:textFill>
            <w14:solidFill>
              <w14:schemeClr w14:val="tx1"/>
            </w14:solidFill>
          </w14:textFill>
        </w:rPr>
        <w:t>2</w:t>
      </w:r>
      <w:r>
        <w:rPr>
          <w:rFonts w:ascii="仿宋_GB2312" w:hAnsi="仿宋_GB2312" w:eastAsia="仿宋_GB2312" w:cs="仿宋_GB2312"/>
          <w:bCs/>
          <w:color w:val="000000" w:themeColor="text1"/>
          <w:kern w:val="2"/>
          <w:sz w:val="32"/>
          <w:szCs w:val="32"/>
          <w14:textFill>
            <w14:solidFill>
              <w14:schemeClr w14:val="tx1"/>
            </w14:solidFill>
          </w14:textFill>
        </w:rPr>
        <w:t>-1。</w:t>
      </w:r>
    </w:p>
    <w:p>
      <w:pPr>
        <w:pStyle w:val="8"/>
        <w:widowControl/>
        <w:shd w:val="clear" w:color="auto" w:fill="FFFFFF"/>
        <w:spacing w:beforeAutospacing="0" w:afterAutospacing="0" w:line="353" w:lineRule="auto"/>
        <w:ind w:firstLine="640"/>
        <w:rPr>
          <w:rFonts w:ascii="仿宋_GB2312" w:hAnsi="仿宋_GB2312" w:eastAsia="仿宋_GB2312" w:cs="仿宋_GB2312"/>
          <w:bCs/>
          <w:color w:val="000000" w:themeColor="text1"/>
          <w:kern w:val="2"/>
          <w:sz w:val="32"/>
          <w:szCs w:val="32"/>
          <w14:textFill>
            <w14:solidFill>
              <w14:schemeClr w14:val="tx1"/>
            </w14:solidFill>
          </w14:textFill>
        </w:rPr>
      </w:pPr>
      <w:r>
        <w:rPr>
          <w:rFonts w:hint="eastAsia" w:ascii="仿宋_GB2312" w:hAnsi="仿宋_GB2312" w:eastAsia="仿宋_GB2312" w:cs="仿宋_GB2312"/>
          <w:b/>
          <w:color w:val="000000" w:themeColor="text1"/>
          <w:kern w:val="2"/>
          <w:sz w:val="32"/>
          <w:szCs w:val="32"/>
          <w14:textFill>
            <w14:solidFill>
              <w14:schemeClr w14:val="tx1"/>
            </w14:solidFill>
          </w14:textFill>
        </w:rPr>
        <w:t>3.方式：</w:t>
      </w:r>
      <w:r>
        <w:rPr>
          <w:rFonts w:hint="eastAsia" w:ascii="仿宋_GB2312" w:hAnsi="仿宋_GB2312" w:eastAsia="仿宋_GB2312" w:cs="仿宋_GB2312"/>
          <w:bCs/>
          <w:color w:val="000000" w:themeColor="text1"/>
          <w:kern w:val="2"/>
          <w:sz w:val="32"/>
          <w:szCs w:val="32"/>
          <w14:textFill>
            <w14:solidFill>
              <w14:schemeClr w14:val="tx1"/>
            </w14:solidFill>
          </w14:textFill>
        </w:rPr>
        <w:t>响应文件加盖公章后以纸质文件一式三份的形式直接送达枝花市东区新源路5</w:t>
      </w:r>
      <w:r>
        <w:rPr>
          <w:rFonts w:ascii="仿宋_GB2312" w:hAnsi="仿宋_GB2312" w:eastAsia="仿宋_GB2312" w:cs="仿宋_GB2312"/>
          <w:bCs/>
          <w:color w:val="000000" w:themeColor="text1"/>
          <w:kern w:val="2"/>
          <w:sz w:val="32"/>
          <w:szCs w:val="32"/>
          <w14:textFill>
            <w14:solidFill>
              <w14:schemeClr w14:val="tx1"/>
            </w14:solidFill>
          </w14:textFill>
        </w:rPr>
        <w:t>66号帝景华庭</w:t>
      </w:r>
      <w:r>
        <w:rPr>
          <w:rFonts w:hint="eastAsia" w:ascii="仿宋_GB2312" w:hAnsi="仿宋_GB2312" w:eastAsia="仿宋_GB2312" w:cs="仿宋_GB2312"/>
          <w:bCs/>
          <w:color w:val="000000" w:themeColor="text1"/>
          <w:kern w:val="2"/>
          <w:sz w:val="32"/>
          <w:szCs w:val="32"/>
          <w14:textFill>
            <w14:solidFill>
              <w14:schemeClr w14:val="tx1"/>
            </w14:solidFill>
          </w14:textFill>
        </w:rPr>
        <w:t>1</w:t>
      </w:r>
      <w:r>
        <w:rPr>
          <w:rFonts w:ascii="仿宋_GB2312" w:hAnsi="仿宋_GB2312" w:eastAsia="仿宋_GB2312" w:cs="仿宋_GB2312"/>
          <w:bCs/>
          <w:color w:val="000000" w:themeColor="text1"/>
          <w:kern w:val="2"/>
          <w:sz w:val="32"/>
          <w:szCs w:val="32"/>
          <w14:textFill>
            <w14:solidFill>
              <w14:schemeClr w14:val="tx1"/>
            </w14:solidFill>
          </w14:textFill>
        </w:rPr>
        <w:t>1栋</w:t>
      </w:r>
      <w:r>
        <w:rPr>
          <w:rFonts w:hint="eastAsia" w:ascii="仿宋_GB2312" w:hAnsi="仿宋_GB2312" w:eastAsia="仿宋_GB2312" w:cs="仿宋_GB2312"/>
          <w:bCs/>
          <w:color w:val="000000" w:themeColor="text1"/>
          <w:kern w:val="2"/>
          <w:sz w:val="32"/>
          <w:szCs w:val="32"/>
          <w14:textFill>
            <w14:solidFill>
              <w14:schemeClr w14:val="tx1"/>
            </w14:solidFill>
          </w14:textFill>
        </w:rPr>
        <w:t>2</w:t>
      </w:r>
      <w:r>
        <w:rPr>
          <w:rFonts w:ascii="仿宋_GB2312" w:hAnsi="仿宋_GB2312" w:eastAsia="仿宋_GB2312" w:cs="仿宋_GB2312"/>
          <w:bCs/>
          <w:color w:val="000000" w:themeColor="text1"/>
          <w:kern w:val="2"/>
          <w:sz w:val="32"/>
          <w:szCs w:val="32"/>
          <w14:textFill>
            <w14:solidFill>
              <w14:schemeClr w14:val="tx1"/>
            </w14:solidFill>
          </w14:textFill>
        </w:rPr>
        <w:t>-1</w:t>
      </w:r>
      <w:r>
        <w:rPr>
          <w:rFonts w:hint="eastAsia" w:ascii="仿宋_GB2312" w:hAnsi="仿宋_GB2312" w:eastAsia="仿宋_GB2312" w:cs="仿宋_GB2312"/>
          <w:bCs/>
          <w:color w:val="000000" w:themeColor="text1"/>
          <w:kern w:val="2"/>
          <w:sz w:val="32"/>
          <w:szCs w:val="32"/>
          <w14:textFill>
            <w14:solidFill>
              <w14:schemeClr w14:val="tx1"/>
            </w14:solidFill>
          </w14:textFill>
        </w:rPr>
        <w:t>。</w:t>
      </w:r>
    </w:p>
    <w:p>
      <w:pPr>
        <w:pStyle w:val="8"/>
        <w:widowControl/>
        <w:shd w:val="clear" w:color="auto" w:fill="FFFFFF"/>
        <w:spacing w:beforeAutospacing="0" w:afterAutospacing="0" w:line="353" w:lineRule="auto"/>
        <w:ind w:firstLine="640"/>
        <w:rPr>
          <w:rFonts w:ascii="仿宋_GB2312" w:hAnsi="仿宋_GB2312" w:eastAsia="仿宋_GB2312" w:cs="仿宋_GB2312"/>
          <w:b/>
          <w:color w:val="000000" w:themeColor="text1"/>
          <w:kern w:val="2"/>
          <w:sz w:val="32"/>
          <w:szCs w:val="32"/>
          <w14:textFill>
            <w14:solidFill>
              <w14:schemeClr w14:val="tx1"/>
            </w14:solidFill>
          </w14:textFill>
        </w:rPr>
      </w:pPr>
      <w:r>
        <w:rPr>
          <w:rFonts w:hint="eastAsia" w:ascii="仿宋_GB2312" w:hAnsi="仿宋_GB2312" w:eastAsia="仿宋_GB2312" w:cs="仿宋_GB2312"/>
          <w:b/>
          <w:color w:val="000000" w:themeColor="text1"/>
          <w:kern w:val="2"/>
          <w:sz w:val="32"/>
          <w:szCs w:val="32"/>
          <w14:textFill>
            <w14:solidFill>
              <w14:schemeClr w14:val="tx1"/>
            </w14:solidFill>
          </w14:textFill>
        </w:rPr>
        <w:t>4.代理机构联系人及电话：肖女士1</w:t>
      </w:r>
      <w:r>
        <w:rPr>
          <w:rFonts w:ascii="仿宋_GB2312" w:hAnsi="仿宋_GB2312" w:eastAsia="仿宋_GB2312" w:cs="仿宋_GB2312"/>
          <w:b/>
          <w:color w:val="000000" w:themeColor="text1"/>
          <w:kern w:val="2"/>
          <w:sz w:val="32"/>
          <w:szCs w:val="32"/>
          <w14:textFill>
            <w14:solidFill>
              <w14:schemeClr w14:val="tx1"/>
            </w14:solidFill>
          </w14:textFill>
        </w:rPr>
        <w:t>8782319865.</w:t>
      </w:r>
    </w:p>
    <w:p>
      <w:pPr>
        <w:pStyle w:val="8"/>
        <w:widowControl/>
        <w:shd w:val="clear" w:color="auto" w:fill="FFFFFF"/>
        <w:spacing w:beforeAutospacing="0" w:afterAutospacing="0" w:line="353" w:lineRule="auto"/>
        <w:ind w:firstLine="878"/>
        <w:rPr>
          <w:rFonts w:ascii="Times New Roman" w:hAnsi="Times New Roman" w:eastAsia="仿宋_GB2312"/>
          <w:color w:val="000000" w:themeColor="text1"/>
          <w:sz w:val="32"/>
          <w:szCs w:val="32"/>
          <w14:textFill>
            <w14:solidFill>
              <w14:schemeClr w14:val="tx1"/>
            </w14:solidFill>
          </w14:textFill>
        </w:rPr>
      </w:pPr>
    </w:p>
    <w:p>
      <w:pPr>
        <w:pStyle w:val="8"/>
        <w:widowControl/>
        <w:shd w:val="clear" w:color="auto" w:fill="FFFFFF"/>
        <w:spacing w:beforeAutospacing="0" w:afterAutospacing="0" w:line="353" w:lineRule="auto"/>
        <w:ind w:firstLine="480"/>
        <w:jc w:val="center"/>
        <w:rPr>
          <w:rFonts w:ascii="Times New Roman" w:hAnsi="Times New Roman" w:eastAsia="仿宋_GB2312"/>
          <w:color w:val="000000" w:themeColor="text1"/>
          <w:sz w:val="32"/>
          <w:szCs w:val="32"/>
          <w:shd w:val="clear" w:color="auto" w:fill="FFFFFF"/>
          <w14:textFill>
            <w14:solidFill>
              <w14:schemeClr w14:val="tx1"/>
            </w14:solidFill>
          </w14:textFill>
        </w:rPr>
      </w:pPr>
    </w:p>
    <w:p>
      <w:pPr>
        <w:pStyle w:val="8"/>
        <w:widowControl/>
        <w:shd w:val="clear" w:color="auto" w:fill="FFFFFF"/>
        <w:spacing w:beforeAutospacing="0" w:afterAutospacing="0" w:line="353" w:lineRule="auto"/>
        <w:ind w:firstLine="480"/>
        <w:jc w:val="center"/>
        <w:rPr>
          <w:rFonts w:ascii="Times New Roman" w:hAnsi="Times New Roman" w:eastAsia="仿宋_GB2312"/>
          <w:color w:val="000000" w:themeColor="text1"/>
          <w:sz w:val="32"/>
          <w:szCs w:val="32"/>
          <w:shd w:val="clear" w:color="auto" w:fill="FFFFFF"/>
          <w14:textFill>
            <w14:solidFill>
              <w14:schemeClr w14:val="tx1"/>
            </w14:solidFill>
          </w14:textFill>
        </w:rPr>
      </w:pPr>
    </w:p>
    <w:p>
      <w:pPr>
        <w:pStyle w:val="8"/>
        <w:widowControl/>
        <w:shd w:val="clear" w:color="auto" w:fill="FFFFFF"/>
        <w:spacing w:beforeAutospacing="0" w:afterAutospacing="0" w:line="353" w:lineRule="auto"/>
        <w:ind w:firstLine="480"/>
        <w:jc w:val="center"/>
        <w:rPr>
          <w:rFonts w:ascii="Times New Roman" w:hAnsi="Times New Roman" w:eastAsia="仿宋_GB2312"/>
          <w:color w:val="000000" w:themeColor="text1"/>
          <w:sz w:val="32"/>
          <w:szCs w:val="32"/>
          <w:shd w:val="clear" w:color="auto" w:fill="FFFFFF"/>
          <w14:textFill>
            <w14:solidFill>
              <w14:schemeClr w14:val="tx1"/>
            </w14:solidFill>
          </w14:textFill>
        </w:rPr>
      </w:pPr>
    </w:p>
    <w:p>
      <w:pPr>
        <w:pStyle w:val="8"/>
        <w:widowControl/>
        <w:shd w:val="clear" w:color="auto" w:fill="FFFFFF"/>
        <w:spacing w:beforeAutospacing="0" w:afterAutospacing="0" w:line="353" w:lineRule="auto"/>
        <w:ind w:firstLine="480"/>
        <w:jc w:val="center"/>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攀枝花市</w:t>
      </w:r>
      <w:r>
        <w:rPr>
          <w:rFonts w:hint="eastAsia" w:ascii="Times New Roman" w:hAnsi="Times New Roman" w:eastAsia="仿宋_GB2312"/>
          <w:color w:val="000000" w:themeColor="text1"/>
          <w:sz w:val="32"/>
          <w:szCs w:val="32"/>
          <w:shd w:val="clear" w:color="auto" w:fill="FFFFFF"/>
          <w14:textFill>
            <w14:solidFill>
              <w14:schemeClr w14:val="tx1"/>
            </w14:solidFill>
          </w14:textFill>
        </w:rPr>
        <w:t>东区文广旅局</w:t>
      </w:r>
    </w:p>
    <w:p>
      <w:pPr>
        <w:pStyle w:val="8"/>
        <w:widowControl/>
        <w:shd w:val="clear" w:color="auto" w:fill="FFFFFF"/>
        <w:spacing w:beforeAutospacing="0" w:afterAutospacing="0" w:line="353" w:lineRule="auto"/>
        <w:ind w:firstLine="480"/>
        <w:jc w:val="center"/>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2024年</w:t>
      </w:r>
      <w:r>
        <w:rPr>
          <w:rFonts w:hint="eastAsia" w:ascii="Times New Roman" w:hAnsi="Times New Roman" w:eastAsia="仿宋_GB2312"/>
          <w:color w:val="000000" w:themeColor="text1"/>
          <w:sz w:val="32"/>
          <w:szCs w:val="32"/>
          <w:shd w:val="clear" w:color="auto" w:fill="FFFFFF"/>
          <w14:textFill>
            <w14:solidFill>
              <w14:schemeClr w14:val="tx1"/>
            </w14:solidFill>
          </w14:textFill>
        </w:rPr>
        <w:t>5</w:t>
      </w:r>
      <w:r>
        <w:rPr>
          <w:rFonts w:ascii="Times New Roman" w:hAnsi="Times New Roman" w:eastAsia="仿宋_GB2312"/>
          <w:color w:val="000000" w:themeColor="text1"/>
          <w:sz w:val="32"/>
          <w:szCs w:val="32"/>
          <w:shd w:val="clear" w:color="auto" w:fill="FFFFFF"/>
          <w14:textFill>
            <w14:solidFill>
              <w14:schemeClr w14:val="tx1"/>
            </w14:solidFill>
          </w14:textFill>
        </w:rPr>
        <w:t>月</w:t>
      </w:r>
      <w:r>
        <w:rPr>
          <w:rFonts w:hint="eastAsia" w:ascii="Times New Roman" w:hAnsi="Times New Roman" w:eastAsia="仿宋_GB2312"/>
          <w:color w:val="000000" w:themeColor="text1"/>
          <w:sz w:val="32"/>
          <w:szCs w:val="32"/>
          <w:shd w:val="clear" w:color="auto" w:fill="FFFFFF"/>
          <w14:textFill>
            <w14:solidFill>
              <w14:schemeClr w14:val="tx1"/>
            </w14:solidFill>
          </w14:textFill>
        </w:rPr>
        <w:t>1</w:t>
      </w:r>
      <w:r>
        <w:rPr>
          <w:rFonts w:ascii="Times New Roman" w:hAnsi="Times New Roman" w:eastAsia="仿宋_GB2312"/>
          <w:color w:val="000000" w:themeColor="text1"/>
          <w:sz w:val="32"/>
          <w:szCs w:val="32"/>
          <w:shd w:val="clear" w:color="auto" w:fill="FFFFFF"/>
          <w14:textFill>
            <w14:solidFill>
              <w14:schemeClr w14:val="tx1"/>
            </w14:solidFill>
          </w14:textFill>
        </w:rPr>
        <w:t>6日</w:t>
      </w:r>
    </w:p>
    <w:p>
      <w:pPr>
        <w:widowControl/>
        <w:shd w:val="clear" w:color="auto" w:fill="FFFFFF"/>
        <w:spacing w:line="353" w:lineRule="auto"/>
        <w:jc w:val="left"/>
        <w:rPr>
          <w:rFonts w:ascii="Times New Roman" w:hAnsi="Times New Roman" w:eastAsia="仿宋_GB2312" w:cs="Times New Roman"/>
          <w:color w:val="000000" w:themeColor="text1"/>
          <w:sz w:val="32"/>
          <w:szCs w:val="32"/>
          <w14:textFill>
            <w14:solidFill>
              <w14:schemeClr w14:val="tx1"/>
            </w14:solidFill>
          </w14:textFill>
        </w:rPr>
      </w:pPr>
    </w:p>
    <w:p>
      <w:pPr>
        <w:spacing w:line="353" w:lineRule="auto"/>
        <w:rPr>
          <w:rFonts w:ascii="Times New Roman" w:hAnsi="Times New Roman" w:eastAsia="仿宋_GB2312" w:cs="Times New Roman"/>
          <w:color w:val="000000" w:themeColor="text1"/>
          <w:sz w:val="32"/>
          <w:szCs w:val="32"/>
          <w14:textFill>
            <w14:solidFill>
              <w14:schemeClr w14:val="tx1"/>
            </w14:solidFill>
          </w14:textFill>
        </w:rPr>
      </w:pPr>
    </w:p>
    <w:p>
      <w:pPr>
        <w:pStyle w:val="2"/>
      </w:pPr>
    </w:p>
    <w:p>
      <w:pPr>
        <w:pStyle w:val="3"/>
      </w:pPr>
    </w:p>
    <w:p/>
    <w:p>
      <w:pPr>
        <w:pStyle w:val="2"/>
      </w:pPr>
    </w:p>
    <w:p>
      <w:pPr>
        <w:pStyle w:val="3"/>
      </w:pPr>
    </w:p>
    <w:p/>
    <w:p>
      <w:pPr>
        <w:pStyle w:val="2"/>
      </w:pPr>
    </w:p>
    <w:p>
      <w:pPr>
        <w:pStyle w:val="3"/>
      </w:pPr>
    </w:p>
    <w:p/>
    <w:p>
      <w:pPr>
        <w:pStyle w:val="2"/>
      </w:pPr>
    </w:p>
    <w:p>
      <w:pPr>
        <w:pStyle w:val="3"/>
      </w:pPr>
    </w:p>
    <w:p>
      <w:pPr>
        <w:spacing w:line="800" w:lineRule="exact"/>
        <w:ind w:right="-333" w:rightChars="-159"/>
        <w:rPr>
          <w:rFonts w:hint="eastAsia" w:ascii="新宋体" w:hAnsi="新宋体" w:eastAsia="新宋体" w:cs="新宋体"/>
          <w:sz w:val="44"/>
          <w:szCs w:val="44"/>
        </w:rPr>
        <w:sectPr>
          <w:pgSz w:w="11905" w:h="16838"/>
          <w:pgMar w:top="1440" w:right="1685" w:bottom="1440" w:left="1600" w:header="851" w:footer="992" w:gutter="0"/>
          <w:pgNumType w:fmt="numberInDash"/>
          <w:cols w:space="720" w:num="1"/>
          <w:titlePg/>
          <w:docGrid w:type="linesAndChars" w:linePitch="312" w:charSpace="0"/>
        </w:sectPr>
      </w:pPr>
    </w:p>
    <w:p>
      <w:pPr>
        <w:pStyle w:val="4"/>
        <w:keepNext w:val="0"/>
        <w:keepLines w:val="0"/>
        <w:spacing w:before="156" w:beforeLines="50" w:after="156" w:afterLines="50" w:line="240" w:lineRule="atLeast"/>
        <w:rPr>
          <w:rFonts w:ascii="新宋体" w:hAnsi="新宋体" w:eastAsia="新宋体" w:cs="新宋体"/>
          <w:color w:val="000000"/>
          <w:sz w:val="28"/>
          <w:szCs w:val="28"/>
        </w:rPr>
      </w:pPr>
      <w:bookmarkStart w:id="0" w:name="_Toc183582232"/>
      <w:bookmarkStart w:id="1" w:name="_Toc183682369"/>
      <w:bookmarkStart w:id="2" w:name="_Toc217446057"/>
      <w:r>
        <w:rPr>
          <w:rFonts w:hint="eastAsia" w:ascii="新宋体" w:hAnsi="新宋体" w:eastAsia="新宋体" w:cs="新宋体"/>
          <w:color w:val="000000"/>
          <w:sz w:val="28"/>
          <w:szCs w:val="28"/>
        </w:rPr>
        <w:t>附件：报价文件格式</w:t>
      </w:r>
    </w:p>
    <w:p>
      <w:pPr>
        <w:spacing w:line="360" w:lineRule="auto"/>
        <w:jc w:val="center"/>
        <w:rPr>
          <w:rFonts w:ascii="新宋体" w:hAnsi="新宋体" w:eastAsia="新宋体" w:cs="新宋体"/>
          <w:bCs/>
          <w:sz w:val="40"/>
          <w:szCs w:val="48"/>
        </w:rPr>
      </w:pPr>
    </w:p>
    <w:p>
      <w:pPr>
        <w:spacing w:line="720" w:lineRule="auto"/>
        <w:jc w:val="center"/>
        <w:rPr>
          <w:rFonts w:ascii="新宋体" w:hAnsi="新宋体" w:eastAsia="新宋体" w:cs="新宋体"/>
          <w:bCs/>
          <w:sz w:val="72"/>
        </w:rPr>
      </w:pPr>
      <w:r>
        <w:rPr>
          <w:rFonts w:hint="eastAsia" w:ascii="新宋体" w:hAnsi="新宋体" w:eastAsia="新宋体" w:cs="新宋体"/>
          <w:sz w:val="44"/>
          <w:szCs w:val="44"/>
        </w:rPr>
        <w:t>东区智慧广电示范区项目建设验收审计服务采购项目</w:t>
      </w:r>
    </w:p>
    <w:p>
      <w:pPr>
        <w:spacing w:line="360" w:lineRule="auto"/>
        <w:rPr>
          <w:rFonts w:ascii="新宋体" w:hAnsi="新宋体" w:eastAsia="新宋体" w:cs="新宋体"/>
          <w:bCs/>
          <w:sz w:val="52"/>
          <w:szCs w:val="52"/>
        </w:rPr>
      </w:pPr>
    </w:p>
    <w:p>
      <w:pPr>
        <w:pStyle w:val="2"/>
        <w:rPr>
          <w:rFonts w:ascii="新宋体" w:hAnsi="新宋体" w:eastAsia="新宋体" w:cs="新宋体"/>
          <w:bCs/>
          <w:sz w:val="52"/>
          <w:szCs w:val="52"/>
        </w:rPr>
      </w:pPr>
    </w:p>
    <w:p>
      <w:pPr>
        <w:pStyle w:val="2"/>
        <w:rPr>
          <w:rFonts w:ascii="新宋体" w:hAnsi="新宋体" w:eastAsia="新宋体" w:cs="新宋体"/>
          <w:bCs/>
          <w:sz w:val="52"/>
          <w:szCs w:val="52"/>
        </w:rPr>
      </w:pPr>
    </w:p>
    <w:p>
      <w:pPr>
        <w:spacing w:line="360" w:lineRule="auto"/>
        <w:jc w:val="center"/>
        <w:rPr>
          <w:rFonts w:ascii="新宋体" w:hAnsi="新宋体" w:eastAsia="新宋体" w:cs="新宋体"/>
          <w:b/>
          <w:sz w:val="32"/>
          <w:szCs w:val="32"/>
        </w:rPr>
      </w:pPr>
      <w:r>
        <w:rPr>
          <w:rFonts w:hint="eastAsia" w:ascii="新宋体" w:hAnsi="新宋体" w:eastAsia="新宋体" w:cs="新宋体"/>
          <w:b/>
          <w:sz w:val="52"/>
          <w:szCs w:val="52"/>
        </w:rPr>
        <w:t>报价文件</w:t>
      </w:r>
    </w:p>
    <w:p>
      <w:pPr>
        <w:spacing w:line="360" w:lineRule="auto"/>
        <w:rPr>
          <w:rFonts w:ascii="新宋体" w:hAnsi="新宋体" w:eastAsia="新宋体" w:cs="新宋体"/>
          <w:bCs/>
          <w:sz w:val="36"/>
        </w:rPr>
      </w:pPr>
    </w:p>
    <w:p>
      <w:pPr>
        <w:pStyle w:val="2"/>
        <w:rPr>
          <w:rFonts w:ascii="新宋体" w:hAnsi="新宋体" w:eastAsia="新宋体" w:cs="新宋体"/>
          <w:bCs/>
          <w:sz w:val="36"/>
        </w:rPr>
      </w:pPr>
    </w:p>
    <w:p>
      <w:pPr>
        <w:pStyle w:val="2"/>
        <w:rPr>
          <w:rFonts w:ascii="新宋体" w:hAnsi="新宋体" w:eastAsia="新宋体" w:cs="新宋体"/>
          <w:bCs/>
          <w:sz w:val="36"/>
        </w:rPr>
      </w:pPr>
    </w:p>
    <w:p>
      <w:pPr>
        <w:spacing w:line="360" w:lineRule="auto"/>
        <w:jc w:val="left"/>
        <w:rPr>
          <w:rFonts w:ascii="新宋体" w:hAnsi="新宋体" w:eastAsia="新宋体" w:cs="新宋体"/>
          <w:bCs/>
          <w:sz w:val="32"/>
          <w:u w:val="single"/>
        </w:rPr>
      </w:pPr>
      <w:r>
        <w:rPr>
          <w:rFonts w:hint="eastAsia" w:ascii="新宋体" w:hAnsi="新宋体" w:eastAsia="新宋体" w:cs="新宋体"/>
          <w:bCs/>
          <w:sz w:val="32"/>
        </w:rPr>
        <w:t>报价人：</w:t>
      </w:r>
      <w:r>
        <w:rPr>
          <w:rFonts w:hint="eastAsia" w:ascii="新宋体" w:hAnsi="新宋体" w:eastAsia="新宋体" w:cs="新宋体"/>
          <w:bCs/>
          <w:sz w:val="32"/>
          <w:u w:val="single"/>
        </w:rPr>
        <w:t xml:space="preserve">                （公司全称）   </w:t>
      </w:r>
      <w:r>
        <w:rPr>
          <w:rFonts w:hint="eastAsia" w:ascii="新宋体" w:hAnsi="新宋体" w:eastAsia="新宋体" w:cs="新宋体"/>
          <w:bCs/>
          <w:sz w:val="32"/>
        </w:rPr>
        <w:t>（盖公章）</w:t>
      </w:r>
    </w:p>
    <w:p>
      <w:pPr>
        <w:jc w:val="center"/>
        <w:rPr>
          <w:rFonts w:ascii="新宋体" w:hAnsi="新宋体" w:eastAsia="新宋体" w:cs="新宋体"/>
          <w:bCs/>
          <w:sz w:val="36"/>
        </w:rPr>
      </w:pPr>
    </w:p>
    <w:p>
      <w:pPr>
        <w:spacing w:line="440" w:lineRule="exact"/>
        <w:jc w:val="center"/>
        <w:rPr>
          <w:rFonts w:ascii="新宋体" w:hAnsi="新宋体" w:eastAsia="新宋体" w:cs="新宋体"/>
          <w:bCs/>
          <w:sz w:val="36"/>
        </w:rPr>
      </w:pPr>
    </w:p>
    <w:p>
      <w:pPr>
        <w:jc w:val="center"/>
        <w:rPr>
          <w:rFonts w:ascii="新宋体" w:hAnsi="新宋体" w:eastAsia="新宋体" w:cs="新宋体"/>
          <w:b/>
          <w:color w:val="000000"/>
          <w:sz w:val="32"/>
          <w:szCs w:val="32"/>
        </w:rPr>
      </w:pPr>
      <w:r>
        <w:rPr>
          <w:rFonts w:hint="eastAsia" w:ascii="新宋体" w:hAnsi="新宋体" w:eastAsia="新宋体" w:cs="新宋体"/>
          <w:bCs/>
          <w:sz w:val="32"/>
        </w:rPr>
        <w:t>日期：202</w:t>
      </w:r>
      <w:r>
        <w:rPr>
          <w:rFonts w:ascii="新宋体" w:hAnsi="新宋体" w:eastAsia="新宋体" w:cs="新宋体"/>
          <w:bCs/>
          <w:sz w:val="32"/>
        </w:rPr>
        <w:t>4</w:t>
      </w:r>
      <w:r>
        <w:rPr>
          <w:rFonts w:hint="eastAsia" w:ascii="新宋体" w:hAnsi="新宋体" w:eastAsia="新宋体" w:cs="新宋体"/>
          <w:bCs/>
          <w:sz w:val="32"/>
        </w:rPr>
        <w:t>年</w:t>
      </w:r>
      <w:r>
        <w:rPr>
          <w:rFonts w:ascii="新宋体" w:hAnsi="新宋体" w:eastAsia="新宋体" w:cs="新宋体"/>
          <w:bCs/>
          <w:sz w:val="32"/>
        </w:rPr>
        <w:t>**</w:t>
      </w:r>
      <w:r>
        <w:rPr>
          <w:rFonts w:hint="eastAsia" w:ascii="新宋体" w:hAnsi="新宋体" w:eastAsia="新宋体" w:cs="新宋体"/>
          <w:bCs/>
          <w:sz w:val="32"/>
        </w:rPr>
        <w:t>月*</w:t>
      </w:r>
      <w:r>
        <w:rPr>
          <w:rFonts w:ascii="新宋体" w:hAnsi="新宋体" w:eastAsia="新宋体" w:cs="新宋体"/>
          <w:bCs/>
          <w:sz w:val="32"/>
        </w:rPr>
        <w:t>*</w:t>
      </w:r>
      <w:r>
        <w:rPr>
          <w:rFonts w:hint="eastAsia" w:ascii="新宋体" w:hAnsi="新宋体" w:eastAsia="新宋体" w:cs="新宋体"/>
          <w:bCs/>
          <w:sz w:val="32"/>
        </w:rPr>
        <w:t>日</w:t>
      </w:r>
    </w:p>
    <w:p>
      <w:pPr>
        <w:rPr>
          <w:rFonts w:ascii="新宋体" w:hAnsi="新宋体" w:eastAsia="新宋体" w:cs="新宋体"/>
          <w:b/>
          <w:color w:val="000000"/>
          <w:sz w:val="32"/>
          <w:szCs w:val="32"/>
        </w:rPr>
      </w:pPr>
      <w:r>
        <w:rPr>
          <w:rFonts w:hint="eastAsia" w:ascii="新宋体" w:hAnsi="新宋体" w:eastAsia="新宋体" w:cs="新宋体"/>
          <w:b/>
          <w:color w:val="000000"/>
          <w:sz w:val="32"/>
          <w:szCs w:val="32"/>
        </w:rPr>
        <w:br w:type="page"/>
      </w:r>
    </w:p>
    <w:p>
      <w:pPr>
        <w:spacing w:line="360" w:lineRule="auto"/>
        <w:jc w:val="center"/>
        <w:rPr>
          <w:rFonts w:ascii="新宋体" w:hAnsi="新宋体" w:eastAsia="新宋体" w:cs="新宋体"/>
          <w:b/>
          <w:color w:val="000000"/>
          <w:sz w:val="36"/>
          <w:szCs w:val="36"/>
        </w:rPr>
      </w:pPr>
      <w:r>
        <w:rPr>
          <w:rFonts w:hint="eastAsia" w:ascii="新宋体" w:hAnsi="新宋体" w:eastAsia="新宋体" w:cs="新宋体"/>
          <w:b/>
          <w:color w:val="000000"/>
          <w:sz w:val="36"/>
          <w:szCs w:val="36"/>
        </w:rPr>
        <w:t>一、法定代表人授权书</w:t>
      </w:r>
    </w:p>
    <w:p>
      <w:pPr>
        <w:spacing w:line="360" w:lineRule="auto"/>
        <w:jc w:val="center"/>
        <w:rPr>
          <w:rFonts w:ascii="新宋体" w:hAnsi="新宋体" w:eastAsia="新宋体" w:cs="新宋体"/>
          <w:b/>
          <w:color w:val="000000"/>
          <w:sz w:val="44"/>
        </w:rPr>
      </w:pPr>
    </w:p>
    <w:p>
      <w:pPr>
        <w:spacing w:line="360" w:lineRule="auto"/>
        <w:rPr>
          <w:rFonts w:ascii="新宋体" w:hAnsi="新宋体" w:eastAsia="新宋体" w:cs="新宋体"/>
          <w:bCs/>
          <w:szCs w:val="21"/>
          <w:u w:val="single"/>
        </w:rPr>
      </w:pPr>
      <w:r>
        <w:rPr>
          <w:rFonts w:hint="eastAsia" w:ascii="新宋体" w:hAnsi="新宋体" w:eastAsia="新宋体" w:cs="新宋体"/>
          <w:bCs/>
          <w:szCs w:val="21"/>
        </w:rPr>
        <w:t>致：</w:t>
      </w:r>
      <w:r>
        <w:rPr>
          <w:rFonts w:hint="eastAsia" w:ascii="新宋体" w:hAnsi="新宋体" w:eastAsia="新宋体" w:cs="新宋体"/>
          <w:bCs/>
          <w:szCs w:val="21"/>
          <w:u w:val="single"/>
        </w:rPr>
        <w:t>（采购人）</w:t>
      </w:r>
    </w:p>
    <w:p>
      <w:pPr>
        <w:spacing w:line="360" w:lineRule="auto"/>
        <w:ind w:firstLine="420" w:firstLineChars="200"/>
        <w:rPr>
          <w:rFonts w:ascii="新宋体" w:hAnsi="新宋体" w:eastAsia="新宋体" w:cs="新宋体"/>
          <w:color w:val="000000"/>
          <w:szCs w:val="21"/>
        </w:rPr>
      </w:pPr>
      <w:r>
        <w:rPr>
          <w:rFonts w:hint="eastAsia" w:ascii="新宋体" w:hAnsi="新宋体" w:eastAsia="新宋体" w:cs="新宋体"/>
          <w:color w:val="000000"/>
          <w:szCs w:val="21"/>
        </w:rPr>
        <w:t>本授权声明：</w:t>
      </w:r>
      <w:r>
        <w:rPr>
          <w:rFonts w:hint="eastAsia" w:ascii="新宋体" w:hAnsi="新宋体" w:eastAsia="新宋体" w:cs="新宋体"/>
          <w:color w:val="000000"/>
          <w:szCs w:val="21"/>
          <w:u w:val="single"/>
        </w:rPr>
        <w:t>XXXXXXXXX</w:t>
      </w:r>
      <w:r>
        <w:rPr>
          <w:rFonts w:hint="eastAsia" w:ascii="新宋体" w:hAnsi="新宋体" w:eastAsia="新宋体" w:cs="新宋体"/>
          <w:color w:val="000000"/>
          <w:szCs w:val="21"/>
        </w:rPr>
        <w:t>（单位名称）,</w:t>
      </w:r>
      <w:r>
        <w:rPr>
          <w:rFonts w:hint="eastAsia" w:ascii="新宋体" w:hAnsi="新宋体" w:eastAsia="新宋体" w:cs="新宋体"/>
          <w:color w:val="000000"/>
          <w:szCs w:val="21"/>
          <w:u w:val="single"/>
        </w:rPr>
        <w:t>XXX</w:t>
      </w:r>
      <w:r>
        <w:rPr>
          <w:rFonts w:hint="eastAsia" w:ascii="新宋体" w:hAnsi="新宋体" w:eastAsia="新宋体" w:cs="新宋体"/>
          <w:color w:val="000000"/>
          <w:szCs w:val="21"/>
        </w:rPr>
        <w:t>（法定代表人姓名、职务）授权</w:t>
      </w:r>
      <w:r>
        <w:rPr>
          <w:rFonts w:hint="eastAsia" w:ascii="新宋体" w:hAnsi="新宋体" w:eastAsia="新宋体" w:cs="新宋体"/>
          <w:color w:val="000000"/>
          <w:szCs w:val="21"/>
          <w:u w:val="single"/>
        </w:rPr>
        <w:t>XXXXXX</w:t>
      </w:r>
      <w:r>
        <w:rPr>
          <w:rFonts w:hint="eastAsia" w:ascii="新宋体" w:hAnsi="新宋体" w:eastAsia="新宋体" w:cs="新宋体"/>
          <w:color w:val="000000"/>
          <w:szCs w:val="21"/>
        </w:rPr>
        <w:t>（被授权人姓名）为我方参加</w:t>
      </w:r>
      <w:r>
        <w:rPr>
          <w:rFonts w:hint="eastAsia" w:ascii="新宋体" w:hAnsi="新宋体" w:eastAsia="新宋体" w:cs="新宋体"/>
          <w:color w:val="000000"/>
          <w:szCs w:val="21"/>
          <w:u w:val="single"/>
        </w:rPr>
        <w:t>东区智慧广电示范区项目建设验收</w:t>
      </w:r>
      <w:bookmarkStart w:id="3" w:name="_GoBack"/>
      <w:bookmarkEnd w:id="3"/>
      <w:r>
        <w:rPr>
          <w:rFonts w:hint="eastAsia" w:ascii="新宋体" w:hAnsi="新宋体" w:eastAsia="新宋体" w:cs="新宋体"/>
          <w:color w:val="000000"/>
          <w:szCs w:val="21"/>
          <w:u w:val="single"/>
        </w:rPr>
        <w:t>审计服务采购项目</w:t>
      </w:r>
      <w:r>
        <w:rPr>
          <w:rFonts w:hint="eastAsia" w:ascii="新宋体" w:hAnsi="新宋体" w:eastAsia="新宋体" w:cs="新宋体"/>
          <w:color w:val="000000"/>
          <w:szCs w:val="21"/>
        </w:rPr>
        <w:t>询价活动的合法代表，以我方名义全权处理该项目有关报价、签订合同以及执行合同等一切事宜。</w:t>
      </w:r>
    </w:p>
    <w:p>
      <w:pPr>
        <w:spacing w:line="360" w:lineRule="auto"/>
        <w:ind w:firstLine="420" w:firstLineChars="200"/>
        <w:rPr>
          <w:rFonts w:ascii="新宋体" w:hAnsi="新宋体" w:eastAsia="新宋体" w:cs="新宋体"/>
          <w:color w:val="000000"/>
          <w:szCs w:val="21"/>
        </w:rPr>
      </w:pPr>
      <w:r>
        <w:rPr>
          <w:rFonts w:hint="eastAsia" w:ascii="新宋体" w:hAnsi="新宋体" w:eastAsia="新宋体" w:cs="新宋体"/>
          <w:color w:val="000000"/>
          <w:szCs w:val="21"/>
        </w:rPr>
        <w:t>特此声明。</w:t>
      </w:r>
    </w:p>
    <w:p>
      <w:pPr>
        <w:spacing w:line="360" w:lineRule="auto"/>
        <w:ind w:firstLine="420" w:firstLineChars="200"/>
        <w:rPr>
          <w:rFonts w:ascii="新宋体" w:hAnsi="新宋体" w:eastAsia="新宋体" w:cs="新宋体"/>
          <w:color w:val="000000"/>
          <w:szCs w:val="21"/>
        </w:rPr>
      </w:pPr>
    </w:p>
    <w:p>
      <w:pPr>
        <w:spacing w:line="360" w:lineRule="auto"/>
        <w:ind w:firstLine="420" w:firstLineChars="200"/>
        <w:rPr>
          <w:rFonts w:ascii="新宋体" w:hAnsi="新宋体" w:eastAsia="新宋体" w:cs="新宋体"/>
          <w:color w:val="000000"/>
          <w:szCs w:val="21"/>
        </w:rPr>
      </w:pPr>
    </w:p>
    <w:p>
      <w:pPr>
        <w:spacing w:line="480" w:lineRule="auto"/>
        <w:ind w:firstLine="420" w:firstLineChars="200"/>
        <w:rPr>
          <w:rFonts w:ascii="新宋体" w:hAnsi="新宋体" w:eastAsia="新宋体" w:cs="新宋体"/>
          <w:color w:val="000000"/>
          <w:szCs w:val="21"/>
        </w:rPr>
      </w:pPr>
      <w:r>
        <w:rPr>
          <w:rFonts w:hint="eastAsia" w:ascii="新宋体" w:hAnsi="新宋体" w:eastAsia="新宋体" w:cs="新宋体"/>
          <w:color w:val="000000"/>
          <w:szCs w:val="21"/>
        </w:rPr>
        <w:t>报价人名称：</w:t>
      </w:r>
      <w:r>
        <w:rPr>
          <w:rFonts w:hint="eastAsia" w:ascii="新宋体" w:hAnsi="新宋体" w:eastAsia="新宋体" w:cs="新宋体"/>
          <w:color w:val="000000"/>
          <w:szCs w:val="21"/>
          <w:u w:val="single"/>
        </w:rPr>
        <w:t>XXXXXXXXXXXXXXXXXX</w:t>
      </w:r>
      <w:r>
        <w:rPr>
          <w:rFonts w:hint="eastAsia" w:ascii="新宋体" w:hAnsi="新宋体" w:eastAsia="新宋体" w:cs="新宋体"/>
          <w:color w:val="000000"/>
          <w:szCs w:val="21"/>
        </w:rPr>
        <w:t>（盖单位公章）</w:t>
      </w:r>
    </w:p>
    <w:p>
      <w:pPr>
        <w:spacing w:line="480" w:lineRule="auto"/>
        <w:ind w:firstLine="420" w:firstLineChars="200"/>
        <w:rPr>
          <w:rFonts w:ascii="新宋体" w:hAnsi="新宋体" w:eastAsia="新宋体" w:cs="新宋体"/>
          <w:color w:val="000000"/>
          <w:szCs w:val="21"/>
        </w:rPr>
      </w:pPr>
      <w:r>
        <w:rPr>
          <w:rFonts w:hint="eastAsia" w:ascii="新宋体" w:hAnsi="新宋体" w:eastAsia="新宋体" w:cs="新宋体"/>
          <w:color w:val="000000"/>
          <w:szCs w:val="21"/>
        </w:rPr>
        <w:t>法定代表人（签字或盖章）：XXX</w:t>
      </w:r>
    </w:p>
    <w:p>
      <w:pPr>
        <w:spacing w:line="480" w:lineRule="auto"/>
        <w:ind w:firstLine="420" w:firstLineChars="200"/>
        <w:rPr>
          <w:rFonts w:ascii="新宋体" w:hAnsi="新宋体" w:eastAsia="新宋体" w:cs="新宋体"/>
          <w:color w:val="000000"/>
          <w:szCs w:val="21"/>
        </w:rPr>
      </w:pPr>
      <w:r>
        <w:rPr>
          <w:rFonts w:hint="eastAsia" w:ascii="新宋体" w:hAnsi="新宋体" w:eastAsia="新宋体" w:cs="新宋体"/>
          <w:color w:val="000000"/>
          <w:szCs w:val="21"/>
        </w:rPr>
        <w:t>职    务：XXX</w:t>
      </w:r>
    </w:p>
    <w:p>
      <w:pPr>
        <w:spacing w:line="480" w:lineRule="auto"/>
        <w:ind w:firstLine="420" w:firstLineChars="200"/>
        <w:rPr>
          <w:rFonts w:eastAsia="新宋体"/>
          <w:u w:val="single"/>
        </w:rPr>
      </w:pPr>
      <w:r>
        <w:rPr>
          <w:rFonts w:hint="eastAsia" w:ascii="新宋体" w:hAnsi="新宋体" w:eastAsia="新宋体" w:cs="新宋体"/>
          <w:color w:val="000000"/>
          <w:szCs w:val="21"/>
        </w:rPr>
        <w:t>被授权人签字：XXX</w:t>
      </w:r>
    </w:p>
    <w:p>
      <w:pPr>
        <w:spacing w:line="480" w:lineRule="auto"/>
        <w:ind w:firstLine="420" w:firstLineChars="200"/>
        <w:rPr>
          <w:rFonts w:ascii="新宋体" w:hAnsi="新宋体" w:eastAsia="新宋体" w:cs="新宋体"/>
          <w:color w:val="000000"/>
          <w:szCs w:val="21"/>
        </w:rPr>
      </w:pPr>
      <w:r>
        <w:rPr>
          <w:rFonts w:hint="eastAsia" w:ascii="新宋体" w:hAnsi="新宋体" w:eastAsia="新宋体" w:cs="新宋体"/>
          <w:color w:val="000000"/>
          <w:szCs w:val="21"/>
        </w:rPr>
        <w:t>日    期：202</w:t>
      </w:r>
      <w:r>
        <w:rPr>
          <w:rFonts w:ascii="新宋体" w:hAnsi="新宋体" w:eastAsia="新宋体" w:cs="新宋体"/>
          <w:color w:val="000000"/>
          <w:szCs w:val="21"/>
        </w:rPr>
        <w:t>4</w:t>
      </w:r>
      <w:r>
        <w:rPr>
          <w:rFonts w:hint="eastAsia" w:ascii="新宋体" w:hAnsi="新宋体" w:eastAsia="新宋体" w:cs="新宋体"/>
          <w:color w:val="000000"/>
          <w:szCs w:val="21"/>
        </w:rPr>
        <w:t>年</w:t>
      </w:r>
      <w:r>
        <w:rPr>
          <w:rFonts w:ascii="新宋体" w:hAnsi="新宋体" w:eastAsia="新宋体" w:cs="新宋体"/>
          <w:color w:val="000000"/>
          <w:szCs w:val="21"/>
        </w:rPr>
        <w:t>**</w:t>
      </w:r>
      <w:r>
        <w:rPr>
          <w:rFonts w:hint="eastAsia" w:ascii="新宋体" w:hAnsi="新宋体" w:eastAsia="新宋体" w:cs="新宋体"/>
          <w:color w:val="000000"/>
          <w:szCs w:val="21"/>
        </w:rPr>
        <w:t>月</w:t>
      </w:r>
      <w:r>
        <w:rPr>
          <w:rFonts w:ascii="新宋体" w:hAnsi="新宋体" w:eastAsia="新宋体" w:cs="新宋体"/>
          <w:color w:val="000000"/>
          <w:szCs w:val="21"/>
        </w:rPr>
        <w:t>**</w:t>
      </w:r>
      <w:r>
        <w:rPr>
          <w:rFonts w:hint="eastAsia" w:ascii="新宋体" w:hAnsi="新宋体" w:eastAsia="新宋体" w:cs="新宋体"/>
          <w:color w:val="000000"/>
          <w:szCs w:val="21"/>
        </w:rPr>
        <w:t>日</w:t>
      </w:r>
    </w:p>
    <w:p>
      <w:pPr>
        <w:spacing w:line="400" w:lineRule="exact"/>
        <w:rPr>
          <w:rFonts w:ascii="新宋体" w:hAnsi="新宋体" w:eastAsia="新宋体" w:cs="新宋体"/>
          <w:color w:val="000000"/>
          <w:sz w:val="24"/>
        </w:rPr>
      </w:pPr>
    </w:p>
    <w:p>
      <w:pPr>
        <w:spacing w:line="400" w:lineRule="exact"/>
        <w:rPr>
          <w:rFonts w:ascii="新宋体" w:hAnsi="新宋体" w:eastAsia="新宋体" w:cs="新宋体"/>
          <w:color w:val="000000"/>
          <w:sz w:val="32"/>
        </w:rPr>
      </w:pPr>
    </w:p>
    <w:p>
      <w:pPr>
        <w:spacing w:line="480" w:lineRule="auto"/>
        <w:ind w:firstLine="420" w:firstLineChars="200"/>
        <w:rPr>
          <w:rFonts w:ascii="新宋体" w:hAnsi="新宋体" w:eastAsia="新宋体" w:cs="新宋体"/>
          <w:color w:val="000000"/>
          <w:szCs w:val="21"/>
        </w:rPr>
      </w:pPr>
      <w:r>
        <w:rPr>
          <w:rFonts w:hint="eastAsia" w:ascii="新宋体" w:hAnsi="新宋体" w:eastAsia="新宋体" w:cs="新宋体"/>
          <w:color w:val="000000"/>
          <w:szCs w:val="21"/>
        </w:rPr>
        <w:t>注：被授权人身份证复印件附后</w:t>
      </w:r>
    </w:p>
    <w:p>
      <w:pPr>
        <w:spacing w:line="400" w:lineRule="exact"/>
        <w:rPr>
          <w:rFonts w:ascii="新宋体" w:hAnsi="新宋体" w:eastAsia="新宋体" w:cs="新宋体"/>
          <w:color w:val="000000"/>
          <w:sz w:val="32"/>
        </w:rPr>
      </w:pPr>
    </w:p>
    <w:p>
      <w:pPr>
        <w:jc w:val="center"/>
        <w:rPr>
          <w:rFonts w:ascii="新宋体" w:hAnsi="新宋体" w:eastAsia="新宋体" w:cs="新宋体"/>
          <w:b/>
          <w:color w:val="000000"/>
          <w:sz w:val="32"/>
          <w:szCs w:val="32"/>
        </w:rPr>
      </w:pPr>
    </w:p>
    <w:p>
      <w:pPr>
        <w:jc w:val="center"/>
        <w:rPr>
          <w:rFonts w:ascii="新宋体" w:hAnsi="新宋体" w:eastAsia="新宋体" w:cs="新宋体"/>
          <w:b/>
          <w:color w:val="000000"/>
          <w:sz w:val="32"/>
          <w:szCs w:val="32"/>
        </w:rPr>
      </w:pPr>
    </w:p>
    <w:p>
      <w:pPr>
        <w:jc w:val="center"/>
        <w:rPr>
          <w:rFonts w:ascii="新宋体" w:hAnsi="新宋体" w:eastAsia="新宋体" w:cs="新宋体"/>
          <w:b/>
          <w:color w:val="000000"/>
          <w:sz w:val="32"/>
          <w:szCs w:val="32"/>
        </w:rPr>
      </w:pPr>
    </w:p>
    <w:p>
      <w:pPr>
        <w:jc w:val="center"/>
        <w:rPr>
          <w:rFonts w:ascii="新宋体" w:hAnsi="新宋体" w:eastAsia="新宋体" w:cs="新宋体"/>
          <w:b/>
          <w:color w:val="000000"/>
          <w:sz w:val="32"/>
          <w:szCs w:val="32"/>
        </w:rPr>
      </w:pPr>
    </w:p>
    <w:p>
      <w:pPr>
        <w:jc w:val="center"/>
        <w:rPr>
          <w:rFonts w:ascii="新宋体" w:hAnsi="新宋体" w:eastAsia="新宋体" w:cs="新宋体"/>
          <w:b/>
          <w:color w:val="000000"/>
          <w:sz w:val="32"/>
          <w:szCs w:val="32"/>
        </w:rPr>
      </w:pPr>
    </w:p>
    <w:p>
      <w:pPr>
        <w:jc w:val="center"/>
        <w:rPr>
          <w:rFonts w:ascii="新宋体" w:hAnsi="新宋体" w:eastAsia="新宋体" w:cs="新宋体"/>
          <w:b/>
          <w:color w:val="000000"/>
          <w:sz w:val="32"/>
          <w:szCs w:val="32"/>
        </w:rPr>
      </w:pPr>
    </w:p>
    <w:p>
      <w:pPr>
        <w:jc w:val="center"/>
        <w:rPr>
          <w:rFonts w:ascii="新宋体" w:hAnsi="新宋体" w:eastAsia="新宋体" w:cs="新宋体"/>
          <w:b/>
          <w:color w:val="000000"/>
          <w:sz w:val="32"/>
          <w:szCs w:val="32"/>
        </w:rPr>
      </w:pPr>
    </w:p>
    <w:p>
      <w:pPr>
        <w:jc w:val="center"/>
        <w:rPr>
          <w:rFonts w:ascii="新宋体" w:hAnsi="新宋体" w:eastAsia="新宋体" w:cs="新宋体"/>
          <w:b/>
          <w:color w:val="000000"/>
          <w:sz w:val="32"/>
          <w:szCs w:val="32"/>
        </w:rPr>
      </w:pPr>
      <w:r>
        <w:rPr>
          <w:rFonts w:hint="eastAsia" w:ascii="新宋体" w:hAnsi="新宋体" w:eastAsia="新宋体" w:cs="新宋体"/>
          <w:b/>
          <w:color w:val="000000"/>
          <w:sz w:val="36"/>
          <w:szCs w:val="36"/>
        </w:rPr>
        <w:t>二、营业执照</w:t>
      </w:r>
      <w:r>
        <w:rPr>
          <w:rFonts w:hint="eastAsia" w:ascii="新宋体" w:hAnsi="新宋体" w:eastAsia="新宋体" w:cs="新宋体"/>
          <w:b/>
          <w:color w:val="000000"/>
          <w:sz w:val="32"/>
          <w:szCs w:val="32"/>
        </w:rPr>
        <w:br w:type="page"/>
      </w:r>
    </w:p>
    <w:p>
      <w:pPr>
        <w:jc w:val="center"/>
        <w:rPr>
          <w:rFonts w:ascii="新宋体" w:hAnsi="新宋体" w:eastAsia="新宋体" w:cs="新宋体"/>
          <w:b/>
          <w:color w:val="000000"/>
          <w:sz w:val="36"/>
          <w:szCs w:val="36"/>
        </w:rPr>
      </w:pPr>
      <w:r>
        <w:rPr>
          <w:rFonts w:hint="eastAsia" w:ascii="新宋体" w:hAnsi="新宋体" w:eastAsia="新宋体" w:cs="新宋体"/>
          <w:b/>
          <w:color w:val="000000"/>
          <w:sz w:val="36"/>
          <w:szCs w:val="36"/>
        </w:rPr>
        <w:t>三、其他资格要求</w:t>
      </w:r>
    </w:p>
    <w:p>
      <w:pPr>
        <w:spacing w:after="156" w:afterLines="50" w:line="400" w:lineRule="exact"/>
        <w:ind w:firstLine="643" w:firstLineChars="200"/>
        <w:jc w:val="center"/>
        <w:rPr>
          <w:rFonts w:ascii="新宋体" w:hAnsi="新宋体" w:eastAsia="新宋体" w:cs="新宋体"/>
          <w:b/>
          <w:color w:val="000000"/>
          <w:sz w:val="32"/>
          <w:szCs w:val="32"/>
        </w:rPr>
      </w:pPr>
    </w:p>
    <w:p>
      <w:pPr>
        <w:rPr>
          <w:rFonts w:ascii="新宋体" w:hAnsi="新宋体" w:eastAsia="新宋体" w:cs="新宋体"/>
          <w:b/>
          <w:color w:val="000000"/>
          <w:sz w:val="32"/>
          <w:szCs w:val="32"/>
        </w:rPr>
      </w:pPr>
      <w:r>
        <w:rPr>
          <w:rFonts w:hint="eastAsia" w:ascii="新宋体" w:hAnsi="新宋体" w:eastAsia="新宋体" w:cs="新宋体"/>
          <w:b/>
          <w:color w:val="000000"/>
          <w:sz w:val="32"/>
          <w:szCs w:val="32"/>
        </w:rPr>
        <w:br w:type="page"/>
      </w:r>
    </w:p>
    <w:p>
      <w:pPr>
        <w:jc w:val="center"/>
        <w:rPr>
          <w:rFonts w:ascii="新宋体" w:hAnsi="新宋体" w:eastAsia="新宋体" w:cs="新宋体"/>
          <w:b/>
          <w:color w:val="000000"/>
          <w:sz w:val="32"/>
          <w:szCs w:val="32"/>
        </w:rPr>
      </w:pPr>
      <w:r>
        <w:rPr>
          <w:rFonts w:hint="eastAsia" w:ascii="新宋体" w:hAnsi="新宋体" w:eastAsia="新宋体" w:cs="新宋体"/>
          <w:b/>
          <w:color w:val="000000"/>
          <w:sz w:val="32"/>
          <w:szCs w:val="32"/>
        </w:rPr>
        <w:t>四、人员证书</w:t>
      </w:r>
      <w:r>
        <w:rPr>
          <w:rFonts w:hint="eastAsia" w:ascii="新宋体" w:hAnsi="新宋体" w:eastAsia="新宋体" w:cs="新宋体"/>
          <w:b/>
          <w:color w:val="000000"/>
          <w:sz w:val="32"/>
          <w:szCs w:val="32"/>
        </w:rPr>
        <w:br w:type="page"/>
      </w:r>
    </w:p>
    <w:p>
      <w:pPr>
        <w:jc w:val="center"/>
        <w:rPr>
          <w:rFonts w:ascii="新宋体" w:hAnsi="新宋体" w:eastAsia="新宋体" w:cs="新宋体"/>
          <w:b/>
          <w:color w:val="000000"/>
          <w:sz w:val="36"/>
          <w:szCs w:val="36"/>
        </w:rPr>
      </w:pPr>
      <w:r>
        <w:rPr>
          <w:rFonts w:hint="eastAsia" w:ascii="新宋体" w:hAnsi="新宋体" w:eastAsia="新宋体" w:cs="新宋体"/>
          <w:b/>
          <w:color w:val="000000"/>
          <w:sz w:val="36"/>
          <w:szCs w:val="36"/>
        </w:rPr>
        <w:t>五、报价函</w:t>
      </w:r>
    </w:p>
    <w:p>
      <w:pPr>
        <w:spacing w:line="360" w:lineRule="auto"/>
        <w:rPr>
          <w:rFonts w:ascii="新宋体" w:hAnsi="新宋体" w:eastAsia="新宋体" w:cs="新宋体"/>
          <w:color w:val="000000"/>
          <w:szCs w:val="21"/>
        </w:rPr>
      </w:pPr>
      <w:r>
        <w:rPr>
          <w:rFonts w:hint="eastAsia" w:ascii="新宋体" w:hAnsi="新宋体" w:eastAsia="新宋体" w:cs="新宋体"/>
          <w:color w:val="000000"/>
          <w:szCs w:val="21"/>
        </w:rPr>
        <w:t>致：</w:t>
      </w:r>
      <w:r>
        <w:rPr>
          <w:rFonts w:hint="eastAsia" w:ascii="新宋体" w:hAnsi="新宋体" w:eastAsia="新宋体" w:cs="新宋体"/>
          <w:bCs/>
          <w:szCs w:val="21"/>
          <w:u w:val="single"/>
        </w:rPr>
        <w:t>（采购人）</w:t>
      </w:r>
    </w:p>
    <w:p>
      <w:pPr>
        <w:spacing w:line="360" w:lineRule="auto"/>
        <w:ind w:firstLine="420" w:firstLineChars="200"/>
        <w:jc w:val="left"/>
        <w:rPr>
          <w:rFonts w:ascii="新宋体" w:hAnsi="新宋体" w:eastAsia="新宋体" w:cs="新宋体"/>
          <w:color w:val="000000"/>
          <w:szCs w:val="21"/>
        </w:rPr>
      </w:pPr>
      <w:r>
        <w:rPr>
          <w:rFonts w:hint="eastAsia" w:ascii="新宋体" w:hAnsi="新宋体" w:eastAsia="新宋体" w:cs="新宋体"/>
          <w:color w:val="000000"/>
          <w:szCs w:val="21"/>
        </w:rPr>
        <w:t>1.我方已全面了解本项目的相关情况，决定参加贵单位的服务报价。</w:t>
      </w:r>
    </w:p>
    <w:p>
      <w:pPr>
        <w:spacing w:line="360" w:lineRule="auto"/>
        <w:ind w:firstLine="420" w:firstLineChars="200"/>
        <w:jc w:val="left"/>
        <w:rPr>
          <w:rFonts w:ascii="新宋体" w:hAnsi="新宋体" w:eastAsia="新宋体" w:cs="新宋体"/>
          <w:color w:val="000000"/>
          <w:szCs w:val="21"/>
        </w:rPr>
      </w:pPr>
      <w:r>
        <w:rPr>
          <w:rFonts w:hint="eastAsia" w:ascii="新宋体" w:hAnsi="新宋体" w:eastAsia="新宋体" w:cs="新宋体"/>
          <w:color w:val="000000"/>
          <w:szCs w:val="21"/>
        </w:rPr>
        <w:t>2.我方自愿按照询价文件规定的各项要求向项目业主提供所需服务，总报价为人民币</w:t>
      </w:r>
      <w:r>
        <w:rPr>
          <w:rFonts w:hint="eastAsia" w:ascii="新宋体" w:hAnsi="新宋体" w:eastAsia="新宋体" w:cs="新宋体"/>
          <w:color w:val="000000"/>
          <w:szCs w:val="21"/>
          <w:u w:val="single"/>
        </w:rPr>
        <w:t xml:space="preserve"> XX </w:t>
      </w:r>
      <w:r>
        <w:rPr>
          <w:rFonts w:hint="eastAsia" w:ascii="新宋体" w:hAnsi="新宋体" w:eastAsia="新宋体" w:cs="新宋体"/>
          <w:color w:val="000000"/>
          <w:szCs w:val="21"/>
        </w:rPr>
        <w:t>万元（大写：XXXX）。</w:t>
      </w:r>
    </w:p>
    <w:p>
      <w:pPr>
        <w:spacing w:line="360" w:lineRule="auto"/>
        <w:ind w:firstLine="420" w:firstLineChars="200"/>
        <w:jc w:val="left"/>
        <w:rPr>
          <w:rFonts w:ascii="新宋体" w:hAnsi="新宋体" w:eastAsia="新宋体" w:cs="新宋体"/>
          <w:color w:val="000000"/>
          <w:szCs w:val="21"/>
        </w:rPr>
      </w:pPr>
      <w:r>
        <w:rPr>
          <w:rFonts w:hint="eastAsia" w:ascii="新宋体" w:hAnsi="新宋体" w:eastAsia="新宋体" w:cs="新宋体"/>
          <w:color w:val="000000"/>
          <w:szCs w:val="21"/>
        </w:rPr>
        <w:t>3.一旦我方中选，我方将严格履行合同规定的责任和义务。</w:t>
      </w:r>
    </w:p>
    <w:p>
      <w:pPr>
        <w:spacing w:line="360" w:lineRule="auto"/>
        <w:ind w:firstLine="420" w:firstLineChars="200"/>
        <w:jc w:val="left"/>
        <w:rPr>
          <w:rFonts w:ascii="新宋体" w:hAnsi="新宋体" w:eastAsia="新宋体" w:cs="新宋体"/>
          <w:color w:val="000000"/>
          <w:szCs w:val="21"/>
        </w:rPr>
      </w:pPr>
      <w:r>
        <w:rPr>
          <w:rFonts w:hint="eastAsia" w:ascii="新宋体" w:hAnsi="新宋体" w:eastAsia="新宋体" w:cs="新宋体"/>
          <w:color w:val="000000"/>
          <w:szCs w:val="21"/>
        </w:rPr>
        <w:t>4.我方为本项目提交的报价文件1份，用于报价。</w:t>
      </w:r>
    </w:p>
    <w:p>
      <w:pPr>
        <w:spacing w:line="360" w:lineRule="auto"/>
        <w:ind w:firstLine="420" w:firstLineChars="200"/>
        <w:jc w:val="left"/>
        <w:rPr>
          <w:rFonts w:ascii="新宋体" w:hAnsi="新宋体" w:eastAsia="新宋体" w:cs="新宋体"/>
          <w:color w:val="000000"/>
          <w:szCs w:val="21"/>
        </w:rPr>
      </w:pPr>
      <w:r>
        <w:rPr>
          <w:rFonts w:hint="eastAsia" w:ascii="新宋体" w:hAnsi="新宋体" w:eastAsia="新宋体" w:cs="新宋体"/>
          <w:color w:val="000000"/>
          <w:szCs w:val="21"/>
        </w:rPr>
        <w:t>5.我方愿意提供贵单位可能另外要求的，与报价有关的文件资料，并保证我方已提供和将要提供的文件资料是真实、准确的。</w:t>
      </w:r>
    </w:p>
    <w:p>
      <w:pPr>
        <w:spacing w:line="400" w:lineRule="exact"/>
        <w:ind w:right="-435" w:rightChars="-207" w:firstLine="210" w:firstLineChars="100"/>
        <w:rPr>
          <w:rFonts w:ascii="新宋体" w:hAnsi="新宋体" w:eastAsia="新宋体" w:cs="新宋体"/>
          <w:color w:val="000000"/>
          <w:szCs w:val="21"/>
        </w:rPr>
      </w:pPr>
    </w:p>
    <w:p>
      <w:pPr>
        <w:spacing w:before="312" w:beforeLines="100" w:line="480" w:lineRule="auto"/>
        <w:ind w:right="-435" w:rightChars="-207" w:firstLine="630" w:firstLineChars="300"/>
        <w:rPr>
          <w:rFonts w:ascii="新宋体" w:hAnsi="新宋体" w:eastAsia="新宋体" w:cs="新宋体"/>
          <w:color w:val="000000"/>
          <w:szCs w:val="21"/>
        </w:rPr>
      </w:pPr>
      <w:r>
        <w:rPr>
          <w:rFonts w:hint="eastAsia" w:ascii="新宋体" w:hAnsi="新宋体" w:eastAsia="新宋体" w:cs="新宋体"/>
          <w:color w:val="000000"/>
          <w:szCs w:val="21"/>
        </w:rPr>
        <w:t>报价人名称：</w:t>
      </w:r>
      <w:r>
        <w:rPr>
          <w:rFonts w:hint="eastAsia" w:ascii="新宋体" w:hAnsi="新宋体" w:eastAsia="新宋体" w:cs="新宋体"/>
          <w:color w:val="000000"/>
          <w:szCs w:val="21"/>
          <w:u w:val="single"/>
        </w:rPr>
        <w:t>XXXXXXXXXXXXXXXXXX</w:t>
      </w:r>
      <w:r>
        <w:rPr>
          <w:rFonts w:hint="eastAsia" w:ascii="新宋体" w:hAnsi="新宋体" w:eastAsia="新宋体" w:cs="新宋体"/>
          <w:color w:val="000000"/>
          <w:szCs w:val="21"/>
        </w:rPr>
        <w:t>（盖单位公章）</w:t>
      </w:r>
    </w:p>
    <w:p>
      <w:pPr>
        <w:spacing w:line="480" w:lineRule="auto"/>
        <w:ind w:firstLine="630" w:firstLineChars="300"/>
        <w:rPr>
          <w:rFonts w:ascii="新宋体" w:hAnsi="新宋体" w:eastAsia="新宋体" w:cs="新宋体"/>
          <w:color w:val="000000"/>
          <w:szCs w:val="21"/>
          <w:u w:val="single"/>
        </w:rPr>
      </w:pPr>
      <w:r>
        <w:rPr>
          <w:rFonts w:hint="eastAsia" w:ascii="新宋体" w:hAnsi="新宋体" w:eastAsia="新宋体" w:cs="新宋体"/>
          <w:color w:val="000000"/>
          <w:szCs w:val="21"/>
        </w:rPr>
        <w:t>法定代表人或授权代表（签字或盖章）：</w:t>
      </w:r>
      <w:r>
        <w:rPr>
          <w:rFonts w:hint="eastAsia" w:ascii="新宋体" w:hAnsi="新宋体" w:eastAsia="新宋体" w:cs="新宋体"/>
          <w:color w:val="000000"/>
          <w:szCs w:val="21"/>
          <w:u w:val="single"/>
        </w:rPr>
        <w:t>XXX</w:t>
      </w:r>
    </w:p>
    <w:p>
      <w:pPr>
        <w:spacing w:line="480" w:lineRule="auto"/>
        <w:ind w:firstLine="630" w:firstLineChars="300"/>
        <w:rPr>
          <w:rFonts w:hint="eastAsia" w:ascii="新宋体" w:hAnsi="新宋体" w:eastAsia="新宋体" w:cs="新宋体"/>
          <w:szCs w:val="21"/>
        </w:rPr>
      </w:pPr>
      <w:r>
        <w:rPr>
          <w:rFonts w:hint="eastAsia" w:ascii="新宋体" w:hAnsi="新宋体" w:eastAsia="新宋体" w:cs="新宋体"/>
          <w:color w:val="000000"/>
          <w:szCs w:val="21"/>
        </w:rPr>
        <w:t>日      期：202</w:t>
      </w:r>
      <w:r>
        <w:rPr>
          <w:rFonts w:ascii="新宋体" w:hAnsi="新宋体" w:eastAsia="新宋体" w:cs="新宋体"/>
          <w:color w:val="000000"/>
          <w:szCs w:val="21"/>
        </w:rPr>
        <w:t>4</w:t>
      </w:r>
      <w:r>
        <w:rPr>
          <w:rFonts w:hint="eastAsia" w:ascii="新宋体" w:hAnsi="新宋体" w:eastAsia="新宋体" w:cs="新宋体"/>
          <w:color w:val="000000"/>
          <w:szCs w:val="21"/>
        </w:rPr>
        <w:t>年</w:t>
      </w:r>
      <w:r>
        <w:rPr>
          <w:rFonts w:ascii="新宋体" w:hAnsi="新宋体" w:eastAsia="新宋体" w:cs="新宋体"/>
          <w:color w:val="000000"/>
          <w:szCs w:val="21"/>
        </w:rPr>
        <w:t>**</w:t>
      </w:r>
      <w:r>
        <w:rPr>
          <w:rFonts w:hint="eastAsia" w:ascii="新宋体" w:hAnsi="新宋体" w:eastAsia="新宋体" w:cs="新宋体"/>
          <w:color w:val="000000"/>
          <w:szCs w:val="21"/>
        </w:rPr>
        <w:t>月</w:t>
      </w:r>
      <w:r>
        <w:rPr>
          <w:rFonts w:ascii="新宋体" w:hAnsi="新宋体" w:eastAsia="新宋体" w:cs="新宋体"/>
          <w:color w:val="000000"/>
          <w:szCs w:val="21"/>
        </w:rPr>
        <w:t>**</w:t>
      </w:r>
      <w:r>
        <w:rPr>
          <w:rFonts w:hint="eastAsia" w:ascii="新宋体" w:hAnsi="新宋体" w:eastAsia="新宋体" w:cs="新宋体"/>
          <w:color w:val="000000"/>
          <w:szCs w:val="21"/>
        </w:rPr>
        <w:t>日</w:t>
      </w:r>
      <w:r>
        <w:rPr>
          <w:rFonts w:hint="eastAsia" w:ascii="新宋体" w:hAnsi="新宋体" w:eastAsia="新宋体" w:cs="新宋体"/>
          <w:color w:val="000000"/>
          <w:sz w:val="24"/>
        </w:rPr>
        <w:t xml:space="preserve"> </w:t>
      </w:r>
      <w:bookmarkEnd w:id="0"/>
      <w:bookmarkEnd w:id="1"/>
      <w:bookmarkEnd w:id="2"/>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DE400C"/>
    <w:rsid w:val="000D5666"/>
    <w:rsid w:val="002168AA"/>
    <w:rsid w:val="003F507A"/>
    <w:rsid w:val="00507B72"/>
    <w:rsid w:val="0055178F"/>
    <w:rsid w:val="005C4314"/>
    <w:rsid w:val="00676F2E"/>
    <w:rsid w:val="006E1678"/>
    <w:rsid w:val="00926500"/>
    <w:rsid w:val="00AF40E8"/>
    <w:rsid w:val="00BE4892"/>
    <w:rsid w:val="00E10C3D"/>
    <w:rsid w:val="00F1425B"/>
    <w:rsid w:val="07691BB9"/>
    <w:rsid w:val="0CBE1F8E"/>
    <w:rsid w:val="1C947772"/>
    <w:rsid w:val="1DDE400C"/>
    <w:rsid w:val="20F754EC"/>
    <w:rsid w:val="2B4660EF"/>
    <w:rsid w:val="311E4488"/>
    <w:rsid w:val="39910D16"/>
    <w:rsid w:val="450D4CBB"/>
    <w:rsid w:val="4BF250DA"/>
    <w:rsid w:val="4D340AB6"/>
    <w:rsid w:val="4F1B40D5"/>
    <w:rsid w:val="52295568"/>
    <w:rsid w:val="52337158"/>
    <w:rsid w:val="58DB4AD6"/>
    <w:rsid w:val="63926A49"/>
    <w:rsid w:val="70290E6E"/>
    <w:rsid w:val="725E69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link w:val="13"/>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5">
    <w:name w:val="heading 2"/>
    <w:basedOn w:val="1"/>
    <w:next w:val="1"/>
    <w:link w:val="14"/>
    <w:qFormat/>
    <w:uiPriority w:val="0"/>
    <w:pPr>
      <w:keepNext/>
      <w:keepLines/>
      <w:spacing w:before="260" w:after="260" w:line="416" w:lineRule="auto"/>
      <w:outlineLvl w:val="1"/>
    </w:pPr>
    <w:rPr>
      <w:rFonts w:ascii="Arial" w:hAnsi="Arial" w:eastAsia="黑体" w:cs="Times New Roman"/>
      <w:b/>
      <w:bCs/>
      <w:sz w:val="32"/>
      <w:szCs w:val="32"/>
    </w:rPr>
  </w:style>
  <w:style w:type="paragraph" w:styleId="6">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Plain Text"/>
    <w:basedOn w:val="1"/>
    <w:next w:val="1"/>
    <w:qFormat/>
    <w:uiPriority w:val="99"/>
    <w:pPr>
      <w:autoSpaceDE w:val="0"/>
      <w:autoSpaceDN w:val="0"/>
      <w:adjustRightInd w:val="0"/>
    </w:pPr>
    <w:rPr>
      <w:rFonts w:ascii="宋体" w:hAnsi="Tms Rmn"/>
      <w:szCs w:val="22"/>
    </w:rPr>
  </w:style>
  <w:style w:type="paragraph" w:styleId="7">
    <w:name w:val="Body Text Indent"/>
    <w:basedOn w:val="1"/>
    <w:link w:val="12"/>
    <w:qFormat/>
    <w:uiPriority w:val="0"/>
    <w:pPr>
      <w:spacing w:after="120"/>
      <w:ind w:left="420" w:leftChars="200"/>
    </w:pPr>
  </w:style>
  <w:style w:type="paragraph" w:styleId="8">
    <w:name w:val="Normal (Web)"/>
    <w:basedOn w:val="1"/>
    <w:qFormat/>
    <w:uiPriority w:val="0"/>
    <w:pPr>
      <w:spacing w:beforeAutospacing="1" w:afterAutospacing="1"/>
      <w:jc w:val="left"/>
    </w:pPr>
    <w:rPr>
      <w:rFonts w:cs="Times New Roman"/>
      <w:kern w:val="0"/>
      <w:sz w:val="24"/>
    </w:rPr>
  </w:style>
  <w:style w:type="character" w:styleId="11">
    <w:name w:val="Strong"/>
    <w:basedOn w:val="10"/>
    <w:qFormat/>
    <w:uiPriority w:val="0"/>
    <w:rPr>
      <w:b/>
    </w:rPr>
  </w:style>
  <w:style w:type="character" w:customStyle="1" w:styleId="12">
    <w:name w:val="正文文本缩进 Char"/>
    <w:basedOn w:val="10"/>
    <w:link w:val="7"/>
    <w:qFormat/>
    <w:uiPriority w:val="0"/>
    <w:rPr>
      <w:rFonts w:asciiTheme="minorHAnsi" w:hAnsiTheme="minorHAnsi" w:eastAsiaTheme="minorEastAsia" w:cstheme="minorBidi"/>
      <w:kern w:val="2"/>
      <w:sz w:val="21"/>
      <w:szCs w:val="24"/>
    </w:rPr>
  </w:style>
  <w:style w:type="character" w:customStyle="1" w:styleId="13">
    <w:name w:val="标题 1 Char"/>
    <w:basedOn w:val="10"/>
    <w:link w:val="4"/>
    <w:uiPriority w:val="0"/>
    <w:rPr>
      <w:b/>
      <w:bCs/>
      <w:kern w:val="44"/>
      <w:sz w:val="44"/>
      <w:szCs w:val="44"/>
    </w:rPr>
  </w:style>
  <w:style w:type="character" w:customStyle="1" w:styleId="14">
    <w:name w:val="标题 2 Char"/>
    <w:basedOn w:val="10"/>
    <w:link w:val="5"/>
    <w:uiPriority w:val="0"/>
    <w:rPr>
      <w:rFonts w:ascii="Arial" w:hAnsi="Arial" w:eastAsia="黑体"/>
      <w:b/>
      <w:bCs/>
      <w:kern w:val="2"/>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330</Words>
  <Characters>1886</Characters>
  <Lines>15</Lines>
  <Paragraphs>4</Paragraphs>
  <TotalTime>5</TotalTime>
  <ScaleCrop>false</ScaleCrop>
  <LinksUpToDate>false</LinksUpToDate>
  <CharactersWithSpaces>2212</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2024-05-15T00:32:00Z</dcterms:created>
  <dc:creator>Admin</dc:creator>
  <cp:lastModifiedBy>Admin</cp:lastModifiedBy>
  <dcterms:modified xsi:type="dcterms:W3CDTF">2024-05-16T01:35:56Z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8A7925E6B091412A8DA9EC8686577E7A</vt:lpwstr>
  </property>
</Properties>
</file>