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BF88E" w14:textId="77777777" w:rsidR="007B6607" w:rsidRDefault="007B6607">
      <w:pPr>
        <w:spacing w:line="440" w:lineRule="atLeast"/>
        <w:jc w:val="center"/>
        <w:rPr>
          <w:rFonts w:ascii="黑体" w:eastAsia="黑体" w:hAnsi="宋体"/>
          <w:sz w:val="32"/>
          <w:szCs w:val="32"/>
        </w:rPr>
      </w:pPr>
      <w:r>
        <w:rPr>
          <w:rFonts w:eastAsia="黑体" w:hint="eastAsia"/>
          <w:sz w:val="32"/>
          <w:szCs w:val="32"/>
        </w:rPr>
        <w:t>攀枝花市东</w:t>
      </w:r>
      <w:r w:rsidRPr="007B6607">
        <w:rPr>
          <w:rFonts w:eastAsia="黑体" w:hint="eastAsia"/>
          <w:sz w:val="32"/>
          <w:szCs w:val="32"/>
        </w:rPr>
        <w:t>区</w:t>
      </w:r>
      <w:r w:rsidRPr="007B6607">
        <w:rPr>
          <w:rFonts w:ascii="黑体" w:eastAsia="黑体" w:hAnsi="宋体" w:hint="eastAsia"/>
          <w:sz w:val="32"/>
          <w:szCs w:val="32"/>
        </w:rPr>
        <w:t>消防应急照明和疏散指示系统</w:t>
      </w:r>
      <w:r w:rsidR="00343BB6">
        <w:rPr>
          <w:rFonts w:ascii="黑体" w:eastAsia="黑体" w:hAnsi="宋体" w:hint="eastAsia"/>
          <w:sz w:val="32"/>
          <w:szCs w:val="32"/>
        </w:rPr>
        <w:t>产品质量监督</w:t>
      </w:r>
    </w:p>
    <w:p w14:paraId="0B38FC68" w14:textId="7FC08F07" w:rsidR="00C7086C" w:rsidRDefault="00343BB6">
      <w:pPr>
        <w:spacing w:line="440" w:lineRule="atLeast"/>
        <w:jc w:val="center"/>
        <w:rPr>
          <w:rFonts w:ascii="仿宋_GB2312" w:eastAsia="仿宋_GB2312" w:hAnsi="宋体"/>
          <w:b/>
          <w:sz w:val="32"/>
        </w:rPr>
      </w:pPr>
      <w:r>
        <w:rPr>
          <w:rFonts w:ascii="黑体" w:eastAsia="黑体" w:hAnsi="宋体" w:hint="eastAsia"/>
          <w:sz w:val="32"/>
          <w:szCs w:val="32"/>
        </w:rPr>
        <w:t>抽查实施细则</w:t>
      </w:r>
    </w:p>
    <w:p w14:paraId="2437E6CB" w14:textId="77777777" w:rsidR="00C7086C" w:rsidRDefault="00C7086C">
      <w:pPr>
        <w:snapToGrid w:val="0"/>
        <w:spacing w:line="440" w:lineRule="exact"/>
        <w:rPr>
          <w:rFonts w:ascii="黑体" w:eastAsia="黑体" w:hAnsi="宋体"/>
          <w:szCs w:val="21"/>
        </w:rPr>
      </w:pPr>
    </w:p>
    <w:p w14:paraId="0F9DB864" w14:textId="77777777" w:rsidR="00C7086C" w:rsidRDefault="00343BB6">
      <w:pPr>
        <w:snapToGrid w:val="0"/>
        <w:spacing w:line="440" w:lineRule="exact"/>
        <w:rPr>
          <w:rFonts w:ascii="宋体" w:hAnsi="宋体"/>
          <w:szCs w:val="21"/>
        </w:rPr>
      </w:pPr>
      <w:r>
        <w:rPr>
          <w:rFonts w:ascii="黑体" w:eastAsia="黑体" w:hAnsi="宋体" w:hint="eastAsia"/>
          <w:szCs w:val="21"/>
        </w:rPr>
        <w:t>1 抽样方法</w:t>
      </w:r>
    </w:p>
    <w:p w14:paraId="30B7821C" w14:textId="77777777" w:rsidR="00C7086C" w:rsidRDefault="00343BB6">
      <w:pPr>
        <w:spacing w:line="440" w:lineRule="exact"/>
        <w:ind w:firstLineChars="200" w:firstLine="420"/>
        <w:rPr>
          <w:rFonts w:ascii="宋体" w:hAnsi="宋体"/>
          <w:szCs w:val="21"/>
        </w:rPr>
      </w:pPr>
      <w:r>
        <w:rPr>
          <w:rFonts w:hint="eastAsia"/>
        </w:rPr>
        <w:t>在生产者、销售者的待销产品中随机抽取有产品质量检验合格证明或者以其他形式表明合格的、近期生产的产品。</w:t>
      </w:r>
    </w:p>
    <w:p w14:paraId="0B074557" w14:textId="77777777" w:rsidR="00C7086C" w:rsidRDefault="00343BB6">
      <w:pPr>
        <w:spacing w:line="440" w:lineRule="exact"/>
        <w:ind w:firstLineChars="200" w:firstLine="420"/>
        <w:rPr>
          <w:rFonts w:ascii="宋体" w:hAnsi="宋体"/>
          <w:color w:val="000000"/>
          <w:szCs w:val="21"/>
        </w:rPr>
      </w:pPr>
      <w:r>
        <w:rPr>
          <w:rFonts w:ascii="宋体" w:hAnsi="宋体" w:hint="eastAsia"/>
          <w:color w:val="000000"/>
          <w:szCs w:val="21"/>
        </w:rPr>
        <w:t>抽查样品基数满足抽样数量即可。</w:t>
      </w:r>
    </w:p>
    <w:p w14:paraId="30FBD3ED" w14:textId="77777777" w:rsidR="00C7086C" w:rsidRDefault="00343BB6">
      <w:pPr>
        <w:spacing w:line="440" w:lineRule="exact"/>
        <w:ind w:firstLineChars="200" w:firstLine="420"/>
        <w:rPr>
          <w:rFonts w:ascii="宋体" w:hAnsi="宋体"/>
          <w:color w:val="000000"/>
          <w:szCs w:val="21"/>
        </w:rPr>
      </w:pPr>
      <w:r>
        <w:rPr>
          <w:rFonts w:hint="eastAsia"/>
        </w:rPr>
        <w:t>同一规格型号</w:t>
      </w:r>
      <w:r>
        <w:rPr>
          <w:rFonts w:ascii="宋体" w:hAnsi="宋体" w:hint="eastAsia"/>
          <w:color w:val="000000"/>
          <w:szCs w:val="21"/>
        </w:rPr>
        <w:t>消防应急灯具产品随机抽取样品</w:t>
      </w:r>
      <w:r>
        <w:rPr>
          <w:rFonts w:ascii="宋体" w:hAnsi="宋体"/>
          <w:color w:val="000000"/>
          <w:szCs w:val="21"/>
        </w:rPr>
        <w:t>4</w:t>
      </w:r>
      <w:r>
        <w:rPr>
          <w:rFonts w:ascii="宋体" w:hAnsi="宋体" w:hint="eastAsia"/>
          <w:color w:val="000000"/>
          <w:szCs w:val="21"/>
        </w:rPr>
        <w:t>台，其中</w:t>
      </w:r>
      <w:r>
        <w:rPr>
          <w:rFonts w:ascii="宋体" w:hAnsi="宋体"/>
          <w:color w:val="000000"/>
          <w:szCs w:val="21"/>
        </w:rPr>
        <w:t>2</w:t>
      </w:r>
      <w:r>
        <w:rPr>
          <w:rFonts w:ascii="宋体" w:hAnsi="宋体" w:hint="eastAsia"/>
          <w:color w:val="000000"/>
          <w:szCs w:val="21"/>
        </w:rPr>
        <w:t>台作为检验样品，</w:t>
      </w:r>
      <w:r>
        <w:rPr>
          <w:rFonts w:ascii="宋体" w:hAnsi="宋体"/>
          <w:color w:val="000000"/>
          <w:szCs w:val="21"/>
        </w:rPr>
        <w:t>2</w:t>
      </w:r>
      <w:r>
        <w:rPr>
          <w:rFonts w:ascii="宋体" w:hAnsi="宋体" w:hint="eastAsia"/>
          <w:color w:val="000000"/>
          <w:szCs w:val="21"/>
        </w:rPr>
        <w:t>台作为备用样品。</w:t>
      </w:r>
    </w:p>
    <w:p w14:paraId="47FE0337" w14:textId="77777777" w:rsidR="00C7086C" w:rsidRDefault="00343BB6">
      <w:pPr>
        <w:spacing w:line="440" w:lineRule="exact"/>
        <w:ind w:firstLineChars="200" w:firstLine="420"/>
        <w:rPr>
          <w:rFonts w:ascii="宋体" w:hAnsi="宋体"/>
          <w:szCs w:val="21"/>
        </w:rPr>
      </w:pPr>
      <w:r>
        <w:rPr>
          <w:rFonts w:ascii="宋体" w:hAnsi="宋体" w:hint="eastAsia"/>
          <w:szCs w:val="21"/>
        </w:rPr>
        <w:t>随机数一般可使用随机数表、随机数骰子或扑克牌等方法产生。</w:t>
      </w:r>
    </w:p>
    <w:p w14:paraId="76CE1FD5" w14:textId="77777777" w:rsidR="00C7086C" w:rsidRDefault="00343BB6">
      <w:pPr>
        <w:snapToGrid w:val="0"/>
        <w:spacing w:line="460" w:lineRule="atLeast"/>
        <w:rPr>
          <w:rFonts w:ascii="黑体" w:eastAsia="黑体" w:hAnsi="宋体"/>
          <w:szCs w:val="21"/>
        </w:rPr>
      </w:pPr>
      <w:r>
        <w:rPr>
          <w:rFonts w:ascii="黑体" w:eastAsia="黑体" w:hAnsi="宋体" w:hint="eastAsia"/>
          <w:szCs w:val="21"/>
        </w:rPr>
        <w:t>2检验要求</w:t>
      </w:r>
    </w:p>
    <w:p w14:paraId="5CA819D3" w14:textId="77777777" w:rsidR="00C7086C" w:rsidRDefault="00343BB6">
      <w:pPr>
        <w:spacing w:line="440" w:lineRule="exact"/>
        <w:ind w:firstLineChars="200" w:firstLine="420"/>
        <w:rPr>
          <w:rFonts w:ascii="宋体" w:hAnsi="宋体"/>
          <w:szCs w:val="21"/>
        </w:rPr>
      </w:pPr>
      <w:r>
        <w:rPr>
          <w:rFonts w:ascii="宋体" w:hAnsi="宋体" w:hint="eastAsia"/>
          <w:szCs w:val="21"/>
        </w:rPr>
        <w:t>检验项目和试验方法见表1</w:t>
      </w:r>
    </w:p>
    <w:p w14:paraId="37F39FC6" w14:textId="77777777" w:rsidR="00C7086C" w:rsidRDefault="00343BB6" w:rsidP="00C7086C">
      <w:pPr>
        <w:spacing w:beforeLines="50" w:before="156" w:afterLines="50" w:after="156" w:line="440" w:lineRule="exact"/>
        <w:jc w:val="center"/>
        <w:rPr>
          <w:rFonts w:ascii="宋体" w:hAnsi="宋体"/>
          <w:szCs w:val="21"/>
        </w:rPr>
      </w:pPr>
      <w:r>
        <w:rPr>
          <w:rFonts w:ascii="宋体" w:hAnsi="宋体" w:hint="eastAsia"/>
          <w:szCs w:val="21"/>
        </w:rPr>
        <w:t>表1　检验项目</w:t>
      </w:r>
    </w:p>
    <w:tbl>
      <w:tblPr>
        <w:tblW w:w="8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 w:type="dxa"/>
          <w:right w:w="34" w:type="dxa"/>
        </w:tblCellMar>
        <w:tblLook w:val="04A0" w:firstRow="1" w:lastRow="0" w:firstColumn="1" w:lastColumn="0" w:noHBand="0" w:noVBand="1"/>
      </w:tblPr>
      <w:tblGrid>
        <w:gridCol w:w="945"/>
        <w:gridCol w:w="884"/>
        <w:gridCol w:w="2628"/>
        <w:gridCol w:w="1799"/>
        <w:gridCol w:w="2087"/>
      </w:tblGrid>
      <w:tr w:rsidR="00C7086C" w14:paraId="30DA3FD3" w14:textId="77777777">
        <w:trPr>
          <w:trHeight w:val="406"/>
          <w:tblHeader/>
          <w:jc w:val="center"/>
        </w:trPr>
        <w:tc>
          <w:tcPr>
            <w:tcW w:w="945" w:type="dxa"/>
            <w:vMerge w:val="restart"/>
            <w:vAlign w:val="center"/>
          </w:tcPr>
          <w:p w14:paraId="18454CE4" w14:textId="77777777" w:rsidR="00C7086C" w:rsidRDefault="00343BB6">
            <w:pPr>
              <w:spacing w:line="312" w:lineRule="auto"/>
              <w:jc w:val="center"/>
              <w:rPr>
                <w:rFonts w:ascii="宋体" w:hAnsi="宋体"/>
                <w:b/>
                <w:szCs w:val="21"/>
              </w:rPr>
            </w:pPr>
            <w:r>
              <w:rPr>
                <w:rFonts w:ascii="宋体" w:hAnsi="宋体" w:hint="eastAsia"/>
                <w:color w:val="000000"/>
                <w:szCs w:val="21"/>
              </w:rPr>
              <w:t>序号</w:t>
            </w:r>
          </w:p>
        </w:tc>
        <w:tc>
          <w:tcPr>
            <w:tcW w:w="3512" w:type="dxa"/>
            <w:gridSpan w:val="2"/>
            <w:vMerge w:val="restart"/>
            <w:vAlign w:val="center"/>
          </w:tcPr>
          <w:p w14:paraId="35A39820" w14:textId="77777777" w:rsidR="00C7086C" w:rsidRDefault="00343BB6">
            <w:pPr>
              <w:spacing w:line="312" w:lineRule="auto"/>
              <w:jc w:val="center"/>
              <w:rPr>
                <w:rFonts w:ascii="宋体" w:hAnsi="宋体"/>
                <w:b/>
                <w:szCs w:val="21"/>
              </w:rPr>
            </w:pPr>
            <w:r>
              <w:rPr>
                <w:rFonts w:ascii="宋体" w:hAnsi="宋体" w:hint="eastAsia"/>
                <w:color w:val="000000"/>
                <w:szCs w:val="21"/>
              </w:rPr>
              <w:t>检验项目</w:t>
            </w:r>
          </w:p>
        </w:tc>
        <w:tc>
          <w:tcPr>
            <w:tcW w:w="1799" w:type="dxa"/>
            <w:vMerge w:val="restart"/>
            <w:vAlign w:val="center"/>
          </w:tcPr>
          <w:p w14:paraId="600FE089" w14:textId="77777777" w:rsidR="00C7086C" w:rsidRDefault="00343BB6">
            <w:pPr>
              <w:spacing w:line="312" w:lineRule="auto"/>
              <w:jc w:val="center"/>
              <w:rPr>
                <w:rFonts w:ascii="宋体" w:hAnsi="宋体"/>
                <w:b/>
                <w:szCs w:val="21"/>
              </w:rPr>
            </w:pPr>
            <w:r>
              <w:rPr>
                <w:rFonts w:ascii="宋体" w:hAnsi="宋体" w:hint="eastAsia"/>
                <w:color w:val="000000"/>
                <w:szCs w:val="21"/>
              </w:rPr>
              <w:t>判定依据</w:t>
            </w:r>
          </w:p>
        </w:tc>
        <w:tc>
          <w:tcPr>
            <w:tcW w:w="2087" w:type="dxa"/>
            <w:vMerge w:val="restart"/>
            <w:vAlign w:val="center"/>
          </w:tcPr>
          <w:p w14:paraId="5C25CA99" w14:textId="77777777" w:rsidR="00C7086C" w:rsidRDefault="00343BB6">
            <w:pPr>
              <w:spacing w:line="312" w:lineRule="auto"/>
              <w:jc w:val="center"/>
              <w:rPr>
                <w:rFonts w:ascii="宋体" w:hAnsi="宋体"/>
                <w:b/>
                <w:szCs w:val="21"/>
              </w:rPr>
            </w:pPr>
            <w:r>
              <w:rPr>
                <w:rFonts w:ascii="宋体" w:hAnsi="宋体" w:hint="eastAsia"/>
                <w:color w:val="000000"/>
                <w:szCs w:val="21"/>
              </w:rPr>
              <w:t>检验方法</w:t>
            </w:r>
          </w:p>
        </w:tc>
      </w:tr>
      <w:tr w:rsidR="00C7086C" w14:paraId="7097C303" w14:textId="77777777">
        <w:trPr>
          <w:trHeight w:val="406"/>
          <w:tblHeader/>
          <w:jc w:val="center"/>
        </w:trPr>
        <w:tc>
          <w:tcPr>
            <w:tcW w:w="945" w:type="dxa"/>
            <w:vMerge/>
            <w:vAlign w:val="center"/>
          </w:tcPr>
          <w:p w14:paraId="3FCF5F3D" w14:textId="77777777" w:rsidR="00C7086C" w:rsidRDefault="00C7086C">
            <w:pPr>
              <w:spacing w:line="312" w:lineRule="auto"/>
              <w:jc w:val="center"/>
              <w:rPr>
                <w:rFonts w:ascii="宋体" w:hAnsi="宋体"/>
                <w:b/>
                <w:szCs w:val="21"/>
              </w:rPr>
            </w:pPr>
          </w:p>
        </w:tc>
        <w:tc>
          <w:tcPr>
            <w:tcW w:w="3512" w:type="dxa"/>
            <w:gridSpan w:val="2"/>
            <w:vMerge/>
            <w:vAlign w:val="center"/>
          </w:tcPr>
          <w:p w14:paraId="11857BFB" w14:textId="77777777" w:rsidR="00C7086C" w:rsidRDefault="00C7086C">
            <w:pPr>
              <w:spacing w:line="312" w:lineRule="auto"/>
              <w:jc w:val="center"/>
              <w:rPr>
                <w:rFonts w:ascii="宋体" w:hAnsi="宋体"/>
                <w:b/>
                <w:szCs w:val="21"/>
              </w:rPr>
            </w:pPr>
          </w:p>
        </w:tc>
        <w:tc>
          <w:tcPr>
            <w:tcW w:w="1799" w:type="dxa"/>
            <w:vMerge/>
            <w:vAlign w:val="center"/>
          </w:tcPr>
          <w:p w14:paraId="48F21756" w14:textId="77777777" w:rsidR="00C7086C" w:rsidRDefault="00C7086C">
            <w:pPr>
              <w:spacing w:line="312" w:lineRule="auto"/>
              <w:jc w:val="center"/>
              <w:rPr>
                <w:rFonts w:ascii="宋体" w:hAnsi="宋体"/>
                <w:b/>
                <w:szCs w:val="21"/>
              </w:rPr>
            </w:pPr>
          </w:p>
        </w:tc>
        <w:tc>
          <w:tcPr>
            <w:tcW w:w="2087" w:type="dxa"/>
            <w:vMerge/>
            <w:vAlign w:val="center"/>
          </w:tcPr>
          <w:p w14:paraId="0A761F34" w14:textId="77777777" w:rsidR="00C7086C" w:rsidRDefault="00C7086C">
            <w:pPr>
              <w:spacing w:line="312" w:lineRule="auto"/>
              <w:jc w:val="center"/>
              <w:rPr>
                <w:rFonts w:ascii="宋体" w:hAnsi="宋体"/>
                <w:b/>
                <w:szCs w:val="21"/>
              </w:rPr>
            </w:pPr>
          </w:p>
        </w:tc>
      </w:tr>
      <w:tr w:rsidR="00C7086C" w14:paraId="695FCDD2" w14:textId="77777777">
        <w:trPr>
          <w:trHeight w:val="821"/>
          <w:jc w:val="center"/>
        </w:trPr>
        <w:tc>
          <w:tcPr>
            <w:tcW w:w="945" w:type="dxa"/>
            <w:vMerge w:val="restart"/>
            <w:vAlign w:val="center"/>
          </w:tcPr>
          <w:p w14:paraId="092141FB" w14:textId="77777777" w:rsidR="00C7086C" w:rsidRDefault="00343BB6">
            <w:pPr>
              <w:spacing w:line="312" w:lineRule="auto"/>
              <w:jc w:val="center"/>
              <w:rPr>
                <w:rFonts w:ascii="宋体" w:hAnsi="宋体"/>
                <w:szCs w:val="21"/>
              </w:rPr>
            </w:pPr>
            <w:r>
              <w:rPr>
                <w:rFonts w:ascii="宋体" w:hAnsi="宋体"/>
                <w:szCs w:val="21"/>
              </w:rPr>
              <w:t>1</w:t>
            </w:r>
          </w:p>
        </w:tc>
        <w:tc>
          <w:tcPr>
            <w:tcW w:w="884" w:type="dxa"/>
            <w:vMerge w:val="restart"/>
            <w:vAlign w:val="center"/>
          </w:tcPr>
          <w:p w14:paraId="5BECDF46" w14:textId="77777777" w:rsidR="00C7086C" w:rsidRDefault="00343BB6">
            <w:pPr>
              <w:spacing w:line="312" w:lineRule="auto"/>
              <w:jc w:val="center"/>
              <w:rPr>
                <w:rFonts w:ascii="宋体" w:hAnsi="宋体"/>
                <w:szCs w:val="21"/>
              </w:rPr>
            </w:pPr>
            <w:r>
              <w:rPr>
                <w:rFonts w:ascii="宋体" w:hAnsi="宋体" w:hint="eastAsia"/>
                <w:szCs w:val="21"/>
              </w:rPr>
              <w:t>一般要求</w:t>
            </w:r>
          </w:p>
        </w:tc>
        <w:tc>
          <w:tcPr>
            <w:tcW w:w="2628" w:type="dxa"/>
            <w:vAlign w:val="center"/>
          </w:tcPr>
          <w:p w14:paraId="293E56E6" w14:textId="77777777" w:rsidR="00C7086C" w:rsidRDefault="00343BB6">
            <w:pPr>
              <w:spacing w:line="312" w:lineRule="auto"/>
              <w:rPr>
                <w:rFonts w:ascii="宋体" w:hAnsi="宋体"/>
                <w:szCs w:val="21"/>
              </w:rPr>
            </w:pPr>
            <w:r>
              <w:rPr>
                <w:rFonts w:ascii="宋体" w:hAnsi="宋体" w:hint="eastAsia"/>
                <w:szCs w:val="21"/>
              </w:rPr>
              <w:t>应急标志灯具表面亮度（适用时）</w:t>
            </w:r>
          </w:p>
        </w:tc>
        <w:tc>
          <w:tcPr>
            <w:tcW w:w="1799" w:type="dxa"/>
            <w:vAlign w:val="center"/>
          </w:tcPr>
          <w:p w14:paraId="5798808F" w14:textId="77777777" w:rsidR="00C7086C" w:rsidRDefault="00343BB6">
            <w:pPr>
              <w:spacing w:line="312" w:lineRule="auto"/>
              <w:jc w:val="center"/>
              <w:rPr>
                <w:rFonts w:ascii="宋体" w:hAnsi="宋体"/>
                <w:szCs w:val="21"/>
              </w:rPr>
            </w:pPr>
            <w:r>
              <w:rPr>
                <w:rFonts w:ascii="宋体" w:hAnsi="宋体"/>
                <w:szCs w:val="21"/>
              </w:rPr>
              <w:t>GB 17945-2010</w:t>
            </w:r>
          </w:p>
        </w:tc>
        <w:tc>
          <w:tcPr>
            <w:tcW w:w="2087" w:type="dxa"/>
            <w:vAlign w:val="center"/>
          </w:tcPr>
          <w:p w14:paraId="1088C0F9" w14:textId="77777777" w:rsidR="00C7086C" w:rsidRDefault="00343BB6">
            <w:pPr>
              <w:spacing w:line="312" w:lineRule="auto"/>
              <w:jc w:val="center"/>
              <w:rPr>
                <w:rFonts w:ascii="宋体" w:hAnsi="宋体"/>
                <w:szCs w:val="21"/>
              </w:rPr>
            </w:pPr>
            <w:r>
              <w:rPr>
                <w:rFonts w:ascii="宋体" w:hAnsi="宋体"/>
                <w:szCs w:val="21"/>
              </w:rPr>
              <w:t>GB 17945-2010</w:t>
            </w:r>
            <w:r>
              <w:rPr>
                <w:rFonts w:ascii="宋体" w:hAnsi="宋体" w:hint="eastAsia"/>
                <w:szCs w:val="21"/>
              </w:rPr>
              <w:t>第</w:t>
            </w:r>
            <w:r>
              <w:rPr>
                <w:rFonts w:ascii="宋体" w:hAnsi="宋体"/>
                <w:szCs w:val="21"/>
              </w:rPr>
              <w:t>7.2.2.3</w:t>
            </w:r>
            <w:r>
              <w:rPr>
                <w:rFonts w:ascii="宋体" w:hAnsi="宋体" w:hint="eastAsia"/>
                <w:szCs w:val="21"/>
              </w:rPr>
              <w:t>条</w:t>
            </w:r>
          </w:p>
        </w:tc>
      </w:tr>
      <w:tr w:rsidR="009845EA" w14:paraId="7B3D6F1F" w14:textId="77777777">
        <w:trPr>
          <w:jc w:val="center"/>
        </w:trPr>
        <w:tc>
          <w:tcPr>
            <w:tcW w:w="945" w:type="dxa"/>
            <w:vMerge/>
            <w:vAlign w:val="center"/>
          </w:tcPr>
          <w:p w14:paraId="1B67E86D" w14:textId="77777777" w:rsidR="009845EA" w:rsidRDefault="009845EA">
            <w:pPr>
              <w:spacing w:line="312" w:lineRule="auto"/>
              <w:jc w:val="center"/>
              <w:rPr>
                <w:rFonts w:ascii="宋体" w:hAnsi="宋体"/>
                <w:szCs w:val="21"/>
              </w:rPr>
            </w:pPr>
          </w:p>
        </w:tc>
        <w:tc>
          <w:tcPr>
            <w:tcW w:w="884" w:type="dxa"/>
            <w:vMerge/>
            <w:vAlign w:val="center"/>
          </w:tcPr>
          <w:p w14:paraId="7C4C7017" w14:textId="77777777" w:rsidR="009845EA" w:rsidRDefault="009845EA">
            <w:pPr>
              <w:spacing w:line="312" w:lineRule="auto"/>
              <w:jc w:val="center"/>
              <w:rPr>
                <w:rFonts w:ascii="宋体" w:hAnsi="宋体"/>
                <w:szCs w:val="21"/>
              </w:rPr>
            </w:pPr>
          </w:p>
        </w:tc>
        <w:tc>
          <w:tcPr>
            <w:tcW w:w="2628" w:type="dxa"/>
            <w:vAlign w:val="center"/>
          </w:tcPr>
          <w:p w14:paraId="1B752209" w14:textId="77777777" w:rsidR="009845EA" w:rsidRDefault="009845EA" w:rsidP="00FB55FC">
            <w:pPr>
              <w:spacing w:line="312" w:lineRule="auto"/>
              <w:jc w:val="center"/>
              <w:rPr>
                <w:rFonts w:ascii="宋体" w:hAnsi="宋体"/>
                <w:szCs w:val="21"/>
              </w:rPr>
            </w:pPr>
            <w:r>
              <w:rPr>
                <w:rFonts w:ascii="宋体" w:hAnsi="宋体" w:hint="eastAsia"/>
                <w:szCs w:val="21"/>
              </w:rPr>
              <w:t>应急工作时间</w:t>
            </w:r>
          </w:p>
        </w:tc>
        <w:tc>
          <w:tcPr>
            <w:tcW w:w="1799" w:type="dxa"/>
            <w:vAlign w:val="center"/>
          </w:tcPr>
          <w:p w14:paraId="77A77A86" w14:textId="77777777" w:rsidR="009845EA" w:rsidRDefault="009845EA" w:rsidP="00FB55FC">
            <w:pPr>
              <w:spacing w:line="312" w:lineRule="auto"/>
              <w:jc w:val="center"/>
              <w:rPr>
                <w:rFonts w:ascii="宋体" w:hAnsi="宋体"/>
                <w:szCs w:val="21"/>
              </w:rPr>
            </w:pPr>
            <w:r>
              <w:rPr>
                <w:rFonts w:ascii="宋体" w:hAnsi="宋体"/>
                <w:szCs w:val="21"/>
              </w:rPr>
              <w:t>GB 17945-2010</w:t>
            </w:r>
          </w:p>
        </w:tc>
        <w:tc>
          <w:tcPr>
            <w:tcW w:w="2087" w:type="dxa"/>
            <w:vAlign w:val="center"/>
          </w:tcPr>
          <w:p w14:paraId="6F145CEA" w14:textId="77777777" w:rsidR="009845EA" w:rsidRDefault="009845EA" w:rsidP="00FB55FC">
            <w:pPr>
              <w:spacing w:line="312" w:lineRule="auto"/>
              <w:jc w:val="center"/>
              <w:rPr>
                <w:rFonts w:ascii="宋体" w:hAnsi="宋体"/>
                <w:szCs w:val="21"/>
              </w:rPr>
            </w:pPr>
            <w:r>
              <w:rPr>
                <w:rFonts w:ascii="宋体" w:hAnsi="宋体"/>
                <w:szCs w:val="21"/>
              </w:rPr>
              <w:t>GB 17945-2010</w:t>
            </w:r>
            <w:r>
              <w:rPr>
                <w:rFonts w:ascii="宋体" w:hAnsi="宋体" w:hint="eastAsia"/>
                <w:szCs w:val="21"/>
              </w:rPr>
              <w:t>第</w:t>
            </w:r>
            <w:r>
              <w:rPr>
                <w:rFonts w:ascii="宋体" w:hAnsi="宋体"/>
                <w:szCs w:val="21"/>
              </w:rPr>
              <w:t>7.2.</w:t>
            </w:r>
            <w:r>
              <w:rPr>
                <w:rFonts w:ascii="宋体" w:hAnsi="宋体" w:hint="eastAsia"/>
                <w:szCs w:val="21"/>
              </w:rPr>
              <w:t>2</w:t>
            </w:r>
            <w:r>
              <w:rPr>
                <w:rFonts w:ascii="宋体" w:hAnsi="宋体"/>
                <w:szCs w:val="21"/>
              </w:rPr>
              <w:t>.2</w:t>
            </w:r>
            <w:r>
              <w:rPr>
                <w:rFonts w:ascii="宋体" w:hAnsi="宋体" w:hint="eastAsia"/>
                <w:szCs w:val="21"/>
              </w:rPr>
              <w:t>条</w:t>
            </w:r>
          </w:p>
        </w:tc>
      </w:tr>
      <w:tr w:rsidR="009845EA" w14:paraId="3B0DD6EB" w14:textId="77777777">
        <w:trPr>
          <w:jc w:val="center"/>
        </w:trPr>
        <w:tc>
          <w:tcPr>
            <w:tcW w:w="945" w:type="dxa"/>
            <w:vMerge w:val="restart"/>
            <w:vAlign w:val="center"/>
          </w:tcPr>
          <w:p w14:paraId="7EDCEAAC" w14:textId="77777777" w:rsidR="009845EA" w:rsidRDefault="009845EA">
            <w:pPr>
              <w:spacing w:line="312" w:lineRule="auto"/>
              <w:jc w:val="center"/>
              <w:rPr>
                <w:rFonts w:ascii="宋体" w:hAnsi="宋体"/>
                <w:szCs w:val="21"/>
              </w:rPr>
            </w:pPr>
            <w:r>
              <w:rPr>
                <w:rFonts w:ascii="宋体" w:hAnsi="宋体" w:hint="eastAsia"/>
                <w:szCs w:val="21"/>
              </w:rPr>
              <w:t>2</w:t>
            </w:r>
          </w:p>
        </w:tc>
        <w:tc>
          <w:tcPr>
            <w:tcW w:w="3512" w:type="dxa"/>
            <w:gridSpan w:val="2"/>
            <w:vMerge w:val="restart"/>
            <w:vAlign w:val="center"/>
          </w:tcPr>
          <w:p w14:paraId="7C23D6C5" w14:textId="77777777" w:rsidR="009845EA" w:rsidRDefault="009845EA">
            <w:pPr>
              <w:spacing w:line="312" w:lineRule="auto"/>
              <w:jc w:val="center"/>
              <w:rPr>
                <w:rFonts w:ascii="宋体" w:hAnsi="宋体"/>
                <w:szCs w:val="21"/>
              </w:rPr>
            </w:pPr>
            <w:r>
              <w:rPr>
                <w:rFonts w:ascii="宋体" w:hAnsi="宋体" w:hint="eastAsia"/>
                <w:szCs w:val="21"/>
              </w:rPr>
              <w:t>基本功能试验</w:t>
            </w:r>
          </w:p>
        </w:tc>
        <w:tc>
          <w:tcPr>
            <w:tcW w:w="1799" w:type="dxa"/>
            <w:vAlign w:val="center"/>
          </w:tcPr>
          <w:p w14:paraId="05F34160" w14:textId="77777777" w:rsidR="009845EA" w:rsidRDefault="009845EA">
            <w:pPr>
              <w:spacing w:line="312" w:lineRule="auto"/>
              <w:jc w:val="center"/>
              <w:rPr>
                <w:rFonts w:ascii="宋体" w:hAnsi="宋体"/>
                <w:szCs w:val="21"/>
              </w:rPr>
            </w:pPr>
            <w:r>
              <w:rPr>
                <w:rFonts w:ascii="宋体" w:hAnsi="宋体"/>
                <w:szCs w:val="21"/>
              </w:rPr>
              <w:t>GB 17945-2010</w:t>
            </w:r>
          </w:p>
        </w:tc>
        <w:tc>
          <w:tcPr>
            <w:tcW w:w="2087" w:type="dxa"/>
            <w:vAlign w:val="center"/>
          </w:tcPr>
          <w:p w14:paraId="601FB273" w14:textId="77777777" w:rsidR="009845EA" w:rsidRDefault="009845EA">
            <w:pPr>
              <w:spacing w:line="312" w:lineRule="auto"/>
              <w:jc w:val="center"/>
              <w:rPr>
                <w:rFonts w:ascii="宋体" w:hAnsi="宋体"/>
                <w:szCs w:val="21"/>
              </w:rPr>
            </w:pPr>
            <w:r>
              <w:rPr>
                <w:rFonts w:ascii="宋体" w:hAnsi="宋体"/>
                <w:szCs w:val="21"/>
              </w:rPr>
              <w:t>GB 17945-2010</w:t>
            </w:r>
            <w:r>
              <w:rPr>
                <w:rFonts w:ascii="宋体" w:hAnsi="宋体" w:hint="eastAsia"/>
                <w:szCs w:val="21"/>
              </w:rPr>
              <w:t>第</w:t>
            </w:r>
            <w:r>
              <w:rPr>
                <w:rFonts w:ascii="宋体" w:hAnsi="宋体"/>
                <w:szCs w:val="21"/>
              </w:rPr>
              <w:t>7.2.</w:t>
            </w:r>
            <w:r>
              <w:rPr>
                <w:rFonts w:ascii="宋体" w:hAnsi="宋体" w:hint="eastAsia"/>
                <w:szCs w:val="21"/>
              </w:rPr>
              <w:t>2</w:t>
            </w:r>
            <w:r>
              <w:rPr>
                <w:rFonts w:ascii="宋体" w:hAnsi="宋体"/>
                <w:szCs w:val="21"/>
              </w:rPr>
              <w:t>.</w:t>
            </w:r>
            <w:r>
              <w:rPr>
                <w:rFonts w:ascii="宋体" w:hAnsi="宋体" w:hint="eastAsia"/>
                <w:szCs w:val="21"/>
              </w:rPr>
              <w:t>8条</w:t>
            </w:r>
          </w:p>
        </w:tc>
      </w:tr>
      <w:tr w:rsidR="009845EA" w14:paraId="716DAA2E" w14:textId="77777777">
        <w:trPr>
          <w:jc w:val="center"/>
        </w:trPr>
        <w:tc>
          <w:tcPr>
            <w:tcW w:w="945" w:type="dxa"/>
            <w:vMerge/>
            <w:vAlign w:val="center"/>
          </w:tcPr>
          <w:p w14:paraId="1CFAD9DA" w14:textId="77777777" w:rsidR="009845EA" w:rsidRDefault="009845EA">
            <w:pPr>
              <w:spacing w:line="312" w:lineRule="auto"/>
              <w:jc w:val="center"/>
              <w:rPr>
                <w:rFonts w:ascii="宋体" w:hAnsi="宋体"/>
                <w:szCs w:val="21"/>
              </w:rPr>
            </w:pPr>
          </w:p>
        </w:tc>
        <w:tc>
          <w:tcPr>
            <w:tcW w:w="3512" w:type="dxa"/>
            <w:gridSpan w:val="2"/>
            <w:vMerge/>
            <w:vAlign w:val="center"/>
          </w:tcPr>
          <w:p w14:paraId="5E8449EC" w14:textId="77777777" w:rsidR="009845EA" w:rsidRDefault="009845EA">
            <w:pPr>
              <w:spacing w:line="312" w:lineRule="auto"/>
              <w:jc w:val="center"/>
              <w:rPr>
                <w:rFonts w:ascii="宋体" w:hAnsi="宋体"/>
                <w:szCs w:val="21"/>
              </w:rPr>
            </w:pPr>
          </w:p>
        </w:tc>
        <w:tc>
          <w:tcPr>
            <w:tcW w:w="1799" w:type="dxa"/>
            <w:vAlign w:val="center"/>
          </w:tcPr>
          <w:p w14:paraId="1414D8C0" w14:textId="77777777" w:rsidR="009845EA" w:rsidRDefault="009845EA">
            <w:pPr>
              <w:spacing w:line="312" w:lineRule="auto"/>
              <w:jc w:val="center"/>
              <w:rPr>
                <w:rFonts w:ascii="宋体" w:hAnsi="宋体"/>
                <w:szCs w:val="21"/>
              </w:rPr>
            </w:pPr>
            <w:r>
              <w:rPr>
                <w:rFonts w:ascii="宋体" w:hAnsi="宋体"/>
                <w:szCs w:val="21"/>
              </w:rPr>
              <w:t>GB 17945-2010</w:t>
            </w:r>
          </w:p>
        </w:tc>
        <w:tc>
          <w:tcPr>
            <w:tcW w:w="2087" w:type="dxa"/>
            <w:vAlign w:val="center"/>
          </w:tcPr>
          <w:p w14:paraId="7ECBF472" w14:textId="77777777" w:rsidR="009845EA" w:rsidRDefault="009845EA">
            <w:pPr>
              <w:spacing w:line="312" w:lineRule="auto"/>
              <w:jc w:val="center"/>
              <w:rPr>
                <w:rFonts w:ascii="宋体" w:hAnsi="宋体"/>
                <w:szCs w:val="21"/>
              </w:rPr>
            </w:pPr>
            <w:r>
              <w:rPr>
                <w:rFonts w:ascii="宋体" w:hAnsi="宋体"/>
                <w:szCs w:val="21"/>
              </w:rPr>
              <w:t>GB 17945-2010</w:t>
            </w:r>
            <w:r>
              <w:rPr>
                <w:rFonts w:ascii="宋体" w:hAnsi="宋体" w:hint="eastAsia"/>
                <w:szCs w:val="21"/>
              </w:rPr>
              <w:t>第</w:t>
            </w:r>
            <w:r>
              <w:rPr>
                <w:rFonts w:ascii="宋体" w:hAnsi="宋体"/>
                <w:szCs w:val="21"/>
              </w:rPr>
              <w:t>7.2.2.5</w:t>
            </w:r>
            <w:r>
              <w:rPr>
                <w:rFonts w:ascii="宋体" w:hAnsi="宋体" w:hint="eastAsia"/>
                <w:szCs w:val="21"/>
              </w:rPr>
              <w:t>条</w:t>
            </w:r>
          </w:p>
        </w:tc>
      </w:tr>
      <w:tr w:rsidR="009845EA" w14:paraId="03482534" w14:textId="77777777">
        <w:trPr>
          <w:jc w:val="center"/>
        </w:trPr>
        <w:tc>
          <w:tcPr>
            <w:tcW w:w="945" w:type="dxa"/>
            <w:vMerge/>
            <w:vAlign w:val="center"/>
          </w:tcPr>
          <w:p w14:paraId="17268ECA" w14:textId="77777777" w:rsidR="009845EA" w:rsidRDefault="009845EA">
            <w:pPr>
              <w:spacing w:line="312" w:lineRule="auto"/>
              <w:jc w:val="center"/>
              <w:rPr>
                <w:rFonts w:ascii="宋体" w:hAnsi="宋体"/>
                <w:szCs w:val="21"/>
              </w:rPr>
            </w:pPr>
          </w:p>
        </w:tc>
        <w:tc>
          <w:tcPr>
            <w:tcW w:w="3512" w:type="dxa"/>
            <w:gridSpan w:val="2"/>
            <w:vMerge/>
            <w:vAlign w:val="center"/>
          </w:tcPr>
          <w:p w14:paraId="3D409A66" w14:textId="77777777" w:rsidR="009845EA" w:rsidRDefault="009845EA">
            <w:pPr>
              <w:spacing w:line="312" w:lineRule="auto"/>
              <w:jc w:val="center"/>
              <w:rPr>
                <w:rFonts w:ascii="宋体" w:hAnsi="宋体"/>
                <w:szCs w:val="21"/>
              </w:rPr>
            </w:pPr>
          </w:p>
        </w:tc>
        <w:tc>
          <w:tcPr>
            <w:tcW w:w="1799" w:type="dxa"/>
            <w:vAlign w:val="center"/>
          </w:tcPr>
          <w:p w14:paraId="72700BAD" w14:textId="77777777" w:rsidR="009845EA" w:rsidRDefault="009845EA">
            <w:pPr>
              <w:spacing w:line="312" w:lineRule="auto"/>
              <w:jc w:val="center"/>
              <w:rPr>
                <w:rFonts w:ascii="宋体" w:hAnsi="宋体"/>
                <w:szCs w:val="21"/>
              </w:rPr>
            </w:pPr>
            <w:r>
              <w:rPr>
                <w:rFonts w:ascii="宋体" w:hAnsi="宋体"/>
                <w:szCs w:val="21"/>
              </w:rPr>
              <w:t>GB 17945-2010</w:t>
            </w:r>
          </w:p>
        </w:tc>
        <w:tc>
          <w:tcPr>
            <w:tcW w:w="2087" w:type="dxa"/>
            <w:vAlign w:val="center"/>
          </w:tcPr>
          <w:p w14:paraId="4F7CD6C5" w14:textId="77777777" w:rsidR="009845EA" w:rsidRDefault="009845EA">
            <w:pPr>
              <w:spacing w:line="312" w:lineRule="auto"/>
              <w:jc w:val="center"/>
              <w:rPr>
                <w:rFonts w:ascii="宋体" w:hAnsi="宋体"/>
                <w:szCs w:val="21"/>
              </w:rPr>
            </w:pPr>
            <w:r>
              <w:rPr>
                <w:rFonts w:ascii="宋体" w:hAnsi="宋体"/>
                <w:szCs w:val="21"/>
              </w:rPr>
              <w:t>GB 17945-2010</w:t>
            </w:r>
            <w:r>
              <w:rPr>
                <w:rFonts w:ascii="宋体" w:hAnsi="宋体" w:hint="eastAsia"/>
                <w:szCs w:val="21"/>
              </w:rPr>
              <w:t>第</w:t>
            </w:r>
            <w:r>
              <w:rPr>
                <w:rFonts w:ascii="宋体" w:hAnsi="宋体"/>
                <w:szCs w:val="21"/>
              </w:rPr>
              <w:t>7.2.2.6</w:t>
            </w:r>
            <w:r>
              <w:rPr>
                <w:rFonts w:ascii="宋体" w:hAnsi="宋体" w:hint="eastAsia"/>
                <w:szCs w:val="21"/>
              </w:rPr>
              <w:t>条</w:t>
            </w:r>
          </w:p>
        </w:tc>
      </w:tr>
      <w:tr w:rsidR="009845EA" w14:paraId="6281A844" w14:textId="77777777">
        <w:trPr>
          <w:jc w:val="center"/>
        </w:trPr>
        <w:tc>
          <w:tcPr>
            <w:tcW w:w="945" w:type="dxa"/>
            <w:vAlign w:val="center"/>
          </w:tcPr>
          <w:p w14:paraId="01C7E302" w14:textId="77777777" w:rsidR="009845EA" w:rsidRDefault="009845EA">
            <w:pPr>
              <w:spacing w:line="312" w:lineRule="auto"/>
              <w:jc w:val="center"/>
              <w:rPr>
                <w:rFonts w:ascii="宋体" w:hAnsi="宋体"/>
                <w:color w:val="000000"/>
                <w:szCs w:val="21"/>
              </w:rPr>
            </w:pPr>
            <w:r>
              <w:rPr>
                <w:rFonts w:ascii="宋体" w:hAnsi="宋体" w:hint="eastAsia"/>
                <w:color w:val="000000"/>
                <w:szCs w:val="21"/>
              </w:rPr>
              <w:t>3</w:t>
            </w:r>
          </w:p>
        </w:tc>
        <w:tc>
          <w:tcPr>
            <w:tcW w:w="3512" w:type="dxa"/>
            <w:gridSpan w:val="2"/>
            <w:vAlign w:val="center"/>
          </w:tcPr>
          <w:p w14:paraId="6C5C7029" w14:textId="77777777" w:rsidR="009845EA" w:rsidRDefault="009845EA">
            <w:pPr>
              <w:spacing w:line="312" w:lineRule="auto"/>
              <w:jc w:val="center"/>
              <w:rPr>
                <w:rFonts w:ascii="宋体" w:hAnsi="宋体"/>
                <w:color w:val="000000"/>
                <w:szCs w:val="21"/>
              </w:rPr>
            </w:pPr>
            <w:r>
              <w:rPr>
                <w:rFonts w:ascii="宋体" w:hAnsi="宋体" w:hint="eastAsia"/>
                <w:color w:val="000000"/>
                <w:szCs w:val="21"/>
              </w:rPr>
              <w:t>充、放电性能</w:t>
            </w:r>
          </w:p>
        </w:tc>
        <w:tc>
          <w:tcPr>
            <w:tcW w:w="1799" w:type="dxa"/>
            <w:vAlign w:val="center"/>
          </w:tcPr>
          <w:p w14:paraId="3147BAB8" w14:textId="77777777" w:rsidR="009845EA" w:rsidRDefault="009845EA">
            <w:pPr>
              <w:spacing w:line="312" w:lineRule="auto"/>
              <w:jc w:val="center"/>
              <w:rPr>
                <w:rFonts w:ascii="宋体" w:hAnsi="宋体"/>
                <w:color w:val="000000"/>
                <w:szCs w:val="21"/>
              </w:rPr>
            </w:pPr>
            <w:r>
              <w:rPr>
                <w:rFonts w:ascii="宋体" w:hAnsi="宋体"/>
                <w:color w:val="000000"/>
                <w:szCs w:val="21"/>
              </w:rPr>
              <w:t>GB 17945-2010</w:t>
            </w:r>
          </w:p>
        </w:tc>
        <w:tc>
          <w:tcPr>
            <w:tcW w:w="2087" w:type="dxa"/>
            <w:vAlign w:val="center"/>
          </w:tcPr>
          <w:p w14:paraId="27D2F159" w14:textId="77777777" w:rsidR="009845EA" w:rsidRDefault="009845EA">
            <w:pPr>
              <w:spacing w:line="312" w:lineRule="auto"/>
              <w:jc w:val="center"/>
              <w:rPr>
                <w:rFonts w:ascii="宋体" w:hAnsi="宋体"/>
                <w:color w:val="000000"/>
                <w:szCs w:val="21"/>
              </w:rPr>
            </w:pPr>
            <w:r>
              <w:rPr>
                <w:rFonts w:ascii="宋体" w:hAnsi="宋体"/>
                <w:color w:val="000000"/>
                <w:szCs w:val="21"/>
              </w:rPr>
              <w:t>GB 17945-2010</w:t>
            </w:r>
            <w:r>
              <w:rPr>
                <w:rFonts w:ascii="宋体" w:hAnsi="宋体" w:hint="eastAsia"/>
                <w:color w:val="000000"/>
                <w:szCs w:val="21"/>
              </w:rPr>
              <w:t>第</w:t>
            </w:r>
            <w:r>
              <w:rPr>
                <w:rFonts w:ascii="宋体" w:hAnsi="宋体"/>
                <w:color w:val="000000"/>
                <w:szCs w:val="21"/>
              </w:rPr>
              <w:t>7.3</w:t>
            </w:r>
            <w:r>
              <w:rPr>
                <w:rFonts w:ascii="宋体" w:hAnsi="宋体" w:hint="eastAsia"/>
                <w:color w:val="000000"/>
                <w:szCs w:val="21"/>
              </w:rPr>
              <w:t>条</w:t>
            </w:r>
          </w:p>
        </w:tc>
      </w:tr>
      <w:tr w:rsidR="009845EA" w14:paraId="2ED97BD8" w14:textId="77777777">
        <w:trPr>
          <w:jc w:val="center"/>
        </w:trPr>
        <w:tc>
          <w:tcPr>
            <w:tcW w:w="945" w:type="dxa"/>
            <w:vAlign w:val="center"/>
          </w:tcPr>
          <w:p w14:paraId="232116BD" w14:textId="77777777" w:rsidR="009845EA" w:rsidRDefault="009845EA">
            <w:pPr>
              <w:spacing w:line="312" w:lineRule="auto"/>
              <w:jc w:val="center"/>
              <w:rPr>
                <w:rFonts w:ascii="宋体" w:hAnsi="宋体"/>
                <w:color w:val="000000"/>
                <w:szCs w:val="21"/>
              </w:rPr>
            </w:pPr>
            <w:r>
              <w:rPr>
                <w:rFonts w:ascii="宋体" w:hAnsi="宋体" w:hint="eastAsia"/>
                <w:color w:val="000000"/>
                <w:szCs w:val="21"/>
              </w:rPr>
              <w:t>4</w:t>
            </w:r>
          </w:p>
        </w:tc>
        <w:tc>
          <w:tcPr>
            <w:tcW w:w="3512" w:type="dxa"/>
            <w:gridSpan w:val="2"/>
            <w:vAlign w:val="center"/>
          </w:tcPr>
          <w:p w14:paraId="477228ED" w14:textId="77777777" w:rsidR="009845EA" w:rsidRDefault="009845EA">
            <w:pPr>
              <w:spacing w:line="312" w:lineRule="auto"/>
              <w:jc w:val="center"/>
              <w:rPr>
                <w:rFonts w:ascii="宋体" w:hAnsi="宋体"/>
                <w:color w:val="000000"/>
                <w:szCs w:val="21"/>
              </w:rPr>
            </w:pPr>
            <w:r>
              <w:rPr>
                <w:rFonts w:ascii="宋体" w:hAnsi="宋体" w:hint="eastAsia"/>
                <w:color w:val="000000"/>
                <w:szCs w:val="21"/>
              </w:rPr>
              <w:t>转换电压性能</w:t>
            </w:r>
          </w:p>
        </w:tc>
        <w:tc>
          <w:tcPr>
            <w:tcW w:w="1799" w:type="dxa"/>
            <w:vAlign w:val="center"/>
          </w:tcPr>
          <w:p w14:paraId="0198E4E4" w14:textId="77777777" w:rsidR="009845EA" w:rsidRDefault="009845EA">
            <w:pPr>
              <w:spacing w:line="312" w:lineRule="auto"/>
              <w:jc w:val="center"/>
              <w:rPr>
                <w:rFonts w:ascii="宋体" w:hAnsi="宋体"/>
                <w:color w:val="000000"/>
                <w:szCs w:val="21"/>
              </w:rPr>
            </w:pPr>
            <w:r>
              <w:rPr>
                <w:rFonts w:ascii="宋体" w:hAnsi="宋体"/>
                <w:color w:val="000000"/>
                <w:szCs w:val="21"/>
              </w:rPr>
              <w:t>GB 17945-2010</w:t>
            </w:r>
          </w:p>
        </w:tc>
        <w:tc>
          <w:tcPr>
            <w:tcW w:w="2087" w:type="dxa"/>
            <w:vAlign w:val="center"/>
          </w:tcPr>
          <w:p w14:paraId="6191BBAB" w14:textId="77777777" w:rsidR="009845EA" w:rsidRDefault="009845EA">
            <w:pPr>
              <w:spacing w:line="312" w:lineRule="auto"/>
              <w:jc w:val="center"/>
              <w:rPr>
                <w:rFonts w:ascii="宋体" w:hAnsi="宋体"/>
                <w:color w:val="000000"/>
                <w:szCs w:val="21"/>
              </w:rPr>
            </w:pPr>
            <w:r>
              <w:rPr>
                <w:rFonts w:ascii="宋体" w:hAnsi="宋体"/>
                <w:color w:val="000000"/>
                <w:szCs w:val="21"/>
              </w:rPr>
              <w:t>GB 17945-2010</w:t>
            </w:r>
            <w:r>
              <w:rPr>
                <w:rFonts w:ascii="宋体" w:hAnsi="宋体" w:hint="eastAsia"/>
                <w:color w:val="000000"/>
                <w:szCs w:val="21"/>
              </w:rPr>
              <w:t>第</w:t>
            </w:r>
            <w:r>
              <w:rPr>
                <w:rFonts w:ascii="宋体" w:hAnsi="宋体"/>
                <w:color w:val="000000"/>
                <w:szCs w:val="21"/>
              </w:rPr>
              <w:t>7.6</w:t>
            </w:r>
            <w:r>
              <w:rPr>
                <w:rFonts w:ascii="宋体" w:hAnsi="宋体" w:hint="eastAsia"/>
                <w:color w:val="000000"/>
                <w:szCs w:val="21"/>
              </w:rPr>
              <w:t>条</w:t>
            </w:r>
          </w:p>
        </w:tc>
      </w:tr>
      <w:tr w:rsidR="009845EA" w14:paraId="6DB55CA0" w14:textId="77777777">
        <w:trPr>
          <w:jc w:val="center"/>
        </w:trPr>
        <w:tc>
          <w:tcPr>
            <w:tcW w:w="945" w:type="dxa"/>
            <w:vAlign w:val="center"/>
          </w:tcPr>
          <w:p w14:paraId="6870E1E9" w14:textId="77777777" w:rsidR="009845EA" w:rsidRDefault="009845EA">
            <w:pPr>
              <w:spacing w:line="312" w:lineRule="auto"/>
              <w:jc w:val="center"/>
              <w:rPr>
                <w:rFonts w:ascii="宋体" w:hAnsi="宋体"/>
                <w:color w:val="000000"/>
                <w:szCs w:val="21"/>
              </w:rPr>
            </w:pPr>
            <w:r>
              <w:rPr>
                <w:rFonts w:ascii="宋体" w:hAnsi="宋体" w:hint="eastAsia"/>
                <w:color w:val="000000"/>
                <w:szCs w:val="21"/>
              </w:rPr>
              <w:t>5</w:t>
            </w:r>
          </w:p>
        </w:tc>
        <w:tc>
          <w:tcPr>
            <w:tcW w:w="3512" w:type="dxa"/>
            <w:gridSpan w:val="2"/>
            <w:vAlign w:val="center"/>
          </w:tcPr>
          <w:p w14:paraId="4D979CAF" w14:textId="77777777" w:rsidR="009845EA" w:rsidRDefault="009845EA">
            <w:pPr>
              <w:spacing w:line="312" w:lineRule="auto"/>
              <w:jc w:val="center"/>
              <w:rPr>
                <w:rFonts w:ascii="宋体" w:hAnsi="宋体"/>
                <w:color w:val="000000"/>
                <w:szCs w:val="21"/>
              </w:rPr>
            </w:pPr>
            <w:r>
              <w:rPr>
                <w:rFonts w:ascii="宋体" w:hAnsi="宋体" w:hint="eastAsia"/>
                <w:color w:val="000000"/>
                <w:szCs w:val="21"/>
              </w:rPr>
              <w:t>充、放电耐久性能</w:t>
            </w:r>
          </w:p>
        </w:tc>
        <w:tc>
          <w:tcPr>
            <w:tcW w:w="1799" w:type="dxa"/>
            <w:vAlign w:val="center"/>
          </w:tcPr>
          <w:p w14:paraId="4C62B4C6" w14:textId="77777777" w:rsidR="009845EA" w:rsidRDefault="009845EA">
            <w:pPr>
              <w:spacing w:line="312" w:lineRule="auto"/>
              <w:jc w:val="center"/>
              <w:rPr>
                <w:rFonts w:ascii="宋体" w:hAnsi="宋体"/>
                <w:color w:val="000000"/>
                <w:szCs w:val="21"/>
              </w:rPr>
            </w:pPr>
            <w:r>
              <w:rPr>
                <w:rFonts w:ascii="宋体" w:hAnsi="宋体"/>
                <w:color w:val="000000"/>
                <w:szCs w:val="21"/>
              </w:rPr>
              <w:t>GB 17945-2010</w:t>
            </w:r>
          </w:p>
        </w:tc>
        <w:tc>
          <w:tcPr>
            <w:tcW w:w="2087" w:type="dxa"/>
            <w:vAlign w:val="center"/>
          </w:tcPr>
          <w:p w14:paraId="01BDE98C" w14:textId="77777777" w:rsidR="009845EA" w:rsidRDefault="009845EA">
            <w:pPr>
              <w:spacing w:line="312" w:lineRule="auto"/>
              <w:jc w:val="center"/>
              <w:rPr>
                <w:rFonts w:ascii="宋体" w:hAnsi="宋体"/>
                <w:color w:val="000000"/>
                <w:szCs w:val="21"/>
              </w:rPr>
            </w:pPr>
            <w:r>
              <w:rPr>
                <w:rFonts w:ascii="宋体" w:hAnsi="宋体"/>
                <w:color w:val="000000"/>
                <w:szCs w:val="21"/>
              </w:rPr>
              <w:t>GB 17945-2010</w:t>
            </w:r>
            <w:r>
              <w:rPr>
                <w:rFonts w:ascii="宋体" w:hAnsi="宋体" w:hint="eastAsia"/>
                <w:color w:val="000000"/>
                <w:szCs w:val="21"/>
              </w:rPr>
              <w:t>第</w:t>
            </w:r>
            <w:r>
              <w:rPr>
                <w:rFonts w:ascii="宋体" w:hAnsi="宋体"/>
                <w:color w:val="000000"/>
                <w:szCs w:val="21"/>
              </w:rPr>
              <w:t>7.7</w:t>
            </w:r>
            <w:r>
              <w:rPr>
                <w:rFonts w:ascii="宋体" w:hAnsi="宋体" w:hint="eastAsia"/>
                <w:color w:val="000000"/>
                <w:szCs w:val="21"/>
              </w:rPr>
              <w:t>条</w:t>
            </w:r>
          </w:p>
        </w:tc>
      </w:tr>
    </w:tbl>
    <w:p w14:paraId="4B4F06B4" w14:textId="77777777" w:rsidR="00C7086C" w:rsidRDefault="00343BB6">
      <w:pPr>
        <w:snapToGrid w:val="0"/>
        <w:spacing w:line="440" w:lineRule="exact"/>
        <w:ind w:firstLineChars="200" w:firstLine="420"/>
        <w:rPr>
          <w:szCs w:val="21"/>
        </w:rPr>
      </w:pPr>
      <w:r>
        <w:rPr>
          <w:rFonts w:hint="eastAsia"/>
          <w:szCs w:val="21"/>
        </w:rPr>
        <w:lastRenderedPageBreak/>
        <w:t>凡是注日期的文件，其随后所有的修改单（不包括勘误的内容）或修订版不适用于本细则。凡是不注日期的文件，其最新版本适用于本细则。</w:t>
      </w:r>
    </w:p>
    <w:p w14:paraId="31C0FB50" w14:textId="77777777" w:rsidR="00C7086C" w:rsidRDefault="00343BB6">
      <w:pPr>
        <w:spacing w:line="440" w:lineRule="exact"/>
        <w:rPr>
          <w:rFonts w:ascii="黑体" w:eastAsia="黑体" w:hAnsi="黑体"/>
          <w:color w:val="000000"/>
          <w:szCs w:val="21"/>
        </w:rPr>
      </w:pPr>
      <w:r>
        <w:rPr>
          <w:rFonts w:ascii="黑体" w:eastAsia="黑体" w:hAnsi="黑体" w:hint="eastAsia"/>
          <w:color w:val="000000"/>
          <w:szCs w:val="21"/>
        </w:rPr>
        <w:t>3 判定规则</w:t>
      </w:r>
    </w:p>
    <w:p w14:paraId="5375F052" w14:textId="77777777" w:rsidR="00C7086C" w:rsidRDefault="00343BB6">
      <w:pPr>
        <w:spacing w:line="440" w:lineRule="exact"/>
        <w:rPr>
          <w:rFonts w:ascii="宋体" w:hAnsi="宋体" w:cs="黑体"/>
          <w:szCs w:val="21"/>
        </w:rPr>
      </w:pPr>
      <w:r>
        <w:rPr>
          <w:rFonts w:ascii="黑体" w:eastAsia="黑体" w:hAnsi="黑体" w:hint="eastAsia"/>
          <w:color w:val="000000"/>
          <w:szCs w:val="21"/>
        </w:rPr>
        <w:t>3.1</w:t>
      </w:r>
      <w:r>
        <w:rPr>
          <w:rFonts w:ascii="宋体" w:hAnsi="宋体" w:cs="黑体" w:hint="eastAsia"/>
          <w:szCs w:val="21"/>
        </w:rPr>
        <w:t>标准依据</w:t>
      </w:r>
    </w:p>
    <w:p w14:paraId="6E9165D5" w14:textId="77777777" w:rsidR="00C7086C" w:rsidRDefault="00343BB6">
      <w:pPr>
        <w:snapToGrid w:val="0"/>
        <w:spacing w:line="440" w:lineRule="exact"/>
        <w:ind w:firstLineChars="200" w:firstLine="420"/>
        <w:rPr>
          <w:szCs w:val="21"/>
        </w:rPr>
      </w:pPr>
      <w:r>
        <w:rPr>
          <w:szCs w:val="21"/>
        </w:rPr>
        <w:t>GB 17945</w:t>
      </w:r>
      <w:r>
        <w:rPr>
          <w:rFonts w:hint="eastAsia"/>
          <w:szCs w:val="21"/>
        </w:rPr>
        <w:t xml:space="preserve">-2010 </w:t>
      </w:r>
      <w:r>
        <w:rPr>
          <w:rFonts w:hint="eastAsia"/>
          <w:szCs w:val="21"/>
        </w:rPr>
        <w:t>消防应急照明和疏散指示系统</w:t>
      </w:r>
    </w:p>
    <w:p w14:paraId="5AFC99BC" w14:textId="77777777" w:rsidR="00C7086C" w:rsidRDefault="00343BB6">
      <w:pPr>
        <w:snapToGrid w:val="0"/>
        <w:spacing w:line="440" w:lineRule="exact"/>
        <w:ind w:firstLineChars="200" w:firstLine="420"/>
        <w:rPr>
          <w:rFonts w:ascii="宋体" w:hAnsi="宋体"/>
          <w:color w:val="000000"/>
          <w:szCs w:val="21"/>
        </w:rPr>
      </w:pPr>
      <w:r>
        <w:rPr>
          <w:rFonts w:ascii="宋体" w:hAnsi="宋体" w:hint="eastAsia"/>
          <w:color w:val="000000"/>
          <w:szCs w:val="21"/>
        </w:rPr>
        <w:t>现行有效的企业标准、团体标准、地方标准及产品明示质量要求</w:t>
      </w:r>
    </w:p>
    <w:p w14:paraId="27A296CB" w14:textId="77777777" w:rsidR="00C7086C" w:rsidRDefault="00343BB6">
      <w:pPr>
        <w:snapToGrid w:val="0"/>
        <w:spacing w:line="440" w:lineRule="exact"/>
        <w:rPr>
          <w:rFonts w:ascii="宋体" w:hAnsi="宋体"/>
          <w:color w:val="000000"/>
          <w:szCs w:val="21"/>
        </w:rPr>
      </w:pPr>
      <w:r>
        <w:rPr>
          <w:rFonts w:ascii="宋体" w:hAnsi="宋体" w:hint="eastAsia"/>
          <w:color w:val="000000"/>
          <w:szCs w:val="21"/>
        </w:rPr>
        <w:t>3.2判定原则</w:t>
      </w:r>
    </w:p>
    <w:p w14:paraId="237FA6E4" w14:textId="77777777" w:rsidR="00C7086C" w:rsidRDefault="00343BB6">
      <w:pPr>
        <w:snapToGrid w:val="0"/>
        <w:spacing w:line="360" w:lineRule="auto"/>
        <w:ind w:firstLineChars="200" w:firstLine="420"/>
        <w:rPr>
          <w:rFonts w:ascii="宋体" w:hAnsi="宋体"/>
          <w:color w:val="000000"/>
          <w:szCs w:val="21"/>
        </w:rPr>
      </w:pPr>
      <w:r>
        <w:rPr>
          <w:rFonts w:ascii="宋体" w:hAnsi="宋体" w:hint="eastAsia"/>
          <w:color w:val="000000"/>
          <w:szCs w:val="21"/>
        </w:rPr>
        <w:t>依照表2，</w:t>
      </w:r>
      <w:r>
        <w:rPr>
          <w:rFonts w:ascii="宋体" w:hAnsi="宋体" w:hint="eastAsia"/>
          <w:szCs w:val="21"/>
        </w:rPr>
        <w:t>单项测试情况对项目不合格</w:t>
      </w:r>
      <w:r>
        <w:rPr>
          <w:rFonts w:ascii="宋体" w:hAnsi="宋体" w:hint="eastAsia"/>
          <w:color w:val="000000"/>
          <w:szCs w:val="21"/>
        </w:rPr>
        <w:t>进行分类。</w:t>
      </w:r>
    </w:p>
    <w:p w14:paraId="733234B1" w14:textId="77777777" w:rsidR="00C7086C" w:rsidRDefault="00343BB6">
      <w:pPr>
        <w:snapToGrid w:val="0"/>
        <w:spacing w:line="440" w:lineRule="exact"/>
        <w:ind w:firstLineChars="200" w:firstLine="420"/>
        <w:jc w:val="center"/>
        <w:rPr>
          <w:rFonts w:ascii="宋体" w:hAnsi="宋体"/>
          <w:color w:val="000000"/>
          <w:szCs w:val="21"/>
        </w:rPr>
      </w:pPr>
      <w:r>
        <w:rPr>
          <w:rFonts w:ascii="宋体" w:hAnsi="宋体" w:hint="eastAsia"/>
          <w:color w:val="000000"/>
          <w:szCs w:val="21"/>
        </w:rPr>
        <w:t>表2检验项目的不合格分类</w:t>
      </w:r>
    </w:p>
    <w:tbl>
      <w:tblPr>
        <w:tblW w:w="9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 w:type="dxa"/>
          <w:right w:w="34" w:type="dxa"/>
        </w:tblCellMar>
        <w:tblLook w:val="04A0" w:firstRow="1" w:lastRow="0" w:firstColumn="1" w:lastColumn="0" w:noHBand="0" w:noVBand="1"/>
      </w:tblPr>
      <w:tblGrid>
        <w:gridCol w:w="415"/>
        <w:gridCol w:w="671"/>
        <w:gridCol w:w="1250"/>
        <w:gridCol w:w="830"/>
        <w:gridCol w:w="1629"/>
        <w:gridCol w:w="3736"/>
        <w:gridCol w:w="609"/>
      </w:tblGrid>
      <w:tr w:rsidR="00C7086C" w14:paraId="79B22724" w14:textId="77777777">
        <w:trPr>
          <w:cantSplit/>
          <w:tblHeader/>
          <w:jc w:val="center"/>
        </w:trPr>
        <w:tc>
          <w:tcPr>
            <w:tcW w:w="415" w:type="dxa"/>
            <w:vAlign w:val="center"/>
          </w:tcPr>
          <w:p w14:paraId="681C6F85" w14:textId="77777777" w:rsidR="00C7086C" w:rsidRDefault="00343BB6">
            <w:pPr>
              <w:spacing w:line="254" w:lineRule="auto"/>
              <w:jc w:val="center"/>
              <w:rPr>
                <w:rFonts w:ascii="宋体" w:hAnsi="宋体"/>
                <w:color w:val="000000"/>
                <w:szCs w:val="21"/>
              </w:rPr>
            </w:pPr>
            <w:r>
              <w:rPr>
                <w:rFonts w:ascii="宋体" w:hAnsi="宋体" w:hint="eastAsia"/>
                <w:color w:val="000000"/>
                <w:szCs w:val="21"/>
              </w:rPr>
              <w:t>序号</w:t>
            </w:r>
          </w:p>
        </w:tc>
        <w:tc>
          <w:tcPr>
            <w:tcW w:w="2751" w:type="dxa"/>
            <w:gridSpan w:val="3"/>
            <w:vAlign w:val="center"/>
          </w:tcPr>
          <w:p w14:paraId="25EF4006" w14:textId="77777777" w:rsidR="00C7086C" w:rsidRDefault="00343BB6">
            <w:pPr>
              <w:spacing w:line="254" w:lineRule="auto"/>
              <w:jc w:val="center"/>
              <w:rPr>
                <w:rFonts w:ascii="宋体" w:hAnsi="宋体"/>
                <w:color w:val="000000"/>
                <w:szCs w:val="21"/>
              </w:rPr>
            </w:pPr>
            <w:r>
              <w:rPr>
                <w:rFonts w:ascii="宋体" w:hAnsi="宋体" w:hint="eastAsia"/>
                <w:color w:val="000000"/>
                <w:szCs w:val="21"/>
              </w:rPr>
              <w:t>检验项目</w:t>
            </w:r>
          </w:p>
        </w:tc>
        <w:tc>
          <w:tcPr>
            <w:tcW w:w="5365" w:type="dxa"/>
            <w:gridSpan w:val="2"/>
            <w:vAlign w:val="center"/>
          </w:tcPr>
          <w:p w14:paraId="6677DF93" w14:textId="77777777" w:rsidR="00C7086C" w:rsidRDefault="00343BB6">
            <w:pPr>
              <w:spacing w:line="254" w:lineRule="auto"/>
              <w:jc w:val="center"/>
              <w:rPr>
                <w:rFonts w:ascii="宋体" w:hAnsi="宋体"/>
                <w:color w:val="000000"/>
                <w:szCs w:val="21"/>
              </w:rPr>
            </w:pPr>
            <w:r>
              <w:rPr>
                <w:rFonts w:ascii="宋体" w:hAnsi="宋体" w:hint="eastAsia"/>
                <w:color w:val="000000"/>
                <w:szCs w:val="21"/>
              </w:rPr>
              <w:t>不合格分类</w:t>
            </w:r>
          </w:p>
        </w:tc>
        <w:tc>
          <w:tcPr>
            <w:tcW w:w="609" w:type="dxa"/>
            <w:vAlign w:val="center"/>
          </w:tcPr>
          <w:p w14:paraId="1FC8E97D" w14:textId="77777777" w:rsidR="00C7086C" w:rsidRDefault="00343BB6">
            <w:pPr>
              <w:spacing w:line="254" w:lineRule="auto"/>
              <w:jc w:val="center"/>
              <w:rPr>
                <w:rFonts w:ascii="宋体" w:hAnsi="宋体"/>
                <w:color w:val="000000"/>
                <w:szCs w:val="21"/>
              </w:rPr>
            </w:pPr>
            <w:r>
              <w:rPr>
                <w:rFonts w:ascii="宋体" w:hAnsi="宋体" w:hint="eastAsia"/>
                <w:color w:val="000000"/>
                <w:szCs w:val="21"/>
              </w:rPr>
              <w:t>检验件数</w:t>
            </w:r>
          </w:p>
        </w:tc>
      </w:tr>
      <w:tr w:rsidR="00C7086C" w14:paraId="50940B3F" w14:textId="77777777">
        <w:trPr>
          <w:cantSplit/>
          <w:jc w:val="center"/>
        </w:trPr>
        <w:tc>
          <w:tcPr>
            <w:tcW w:w="415" w:type="dxa"/>
            <w:vMerge w:val="restart"/>
            <w:vAlign w:val="center"/>
          </w:tcPr>
          <w:p w14:paraId="42947BE6" w14:textId="77777777" w:rsidR="00C7086C" w:rsidRDefault="00343BB6">
            <w:pPr>
              <w:spacing w:line="254" w:lineRule="auto"/>
              <w:jc w:val="center"/>
              <w:rPr>
                <w:rFonts w:ascii="宋体" w:hAnsi="宋体"/>
                <w:szCs w:val="21"/>
              </w:rPr>
            </w:pPr>
            <w:r>
              <w:rPr>
                <w:rFonts w:ascii="宋体" w:hAnsi="宋体"/>
                <w:szCs w:val="21"/>
              </w:rPr>
              <w:t>1</w:t>
            </w:r>
          </w:p>
        </w:tc>
        <w:tc>
          <w:tcPr>
            <w:tcW w:w="671" w:type="dxa"/>
            <w:vMerge w:val="restart"/>
            <w:vAlign w:val="center"/>
          </w:tcPr>
          <w:p w14:paraId="55620F14" w14:textId="77777777" w:rsidR="00C7086C" w:rsidRDefault="00343BB6">
            <w:pPr>
              <w:spacing w:line="254" w:lineRule="auto"/>
              <w:jc w:val="center"/>
              <w:rPr>
                <w:rFonts w:ascii="宋体" w:hAnsi="宋体"/>
                <w:szCs w:val="21"/>
              </w:rPr>
            </w:pPr>
            <w:r>
              <w:rPr>
                <w:rFonts w:ascii="宋体" w:hAnsi="宋体" w:hint="eastAsia"/>
                <w:szCs w:val="21"/>
              </w:rPr>
              <w:t>一般要求</w:t>
            </w:r>
          </w:p>
        </w:tc>
        <w:tc>
          <w:tcPr>
            <w:tcW w:w="1250" w:type="dxa"/>
            <w:vMerge w:val="restart"/>
            <w:vAlign w:val="center"/>
          </w:tcPr>
          <w:p w14:paraId="2DE95B04" w14:textId="77777777" w:rsidR="00C7086C" w:rsidRDefault="00343BB6">
            <w:pPr>
              <w:spacing w:line="254" w:lineRule="auto"/>
              <w:jc w:val="center"/>
              <w:rPr>
                <w:rFonts w:ascii="宋体" w:hAnsi="宋体"/>
                <w:szCs w:val="21"/>
              </w:rPr>
            </w:pPr>
            <w:r>
              <w:rPr>
                <w:rFonts w:ascii="宋体" w:hAnsi="宋体" w:hint="eastAsia"/>
                <w:szCs w:val="21"/>
              </w:rPr>
              <w:t>应急标志灯具表面亮度（适用时）</w:t>
            </w:r>
            <w:r>
              <w:rPr>
                <w:rFonts w:ascii="宋体" w:hAnsi="宋体"/>
                <w:szCs w:val="21"/>
              </w:rPr>
              <w:t xml:space="preserve">GB 17945-2010 </w:t>
            </w:r>
          </w:p>
          <w:p w14:paraId="6C557FBE" w14:textId="77777777" w:rsidR="00C7086C" w:rsidRDefault="00343BB6">
            <w:pPr>
              <w:spacing w:line="254" w:lineRule="auto"/>
              <w:jc w:val="center"/>
              <w:rPr>
                <w:rFonts w:ascii="宋体" w:hAnsi="宋体"/>
                <w:szCs w:val="21"/>
              </w:rPr>
            </w:pPr>
            <w:r>
              <w:rPr>
                <w:rFonts w:ascii="宋体" w:hAnsi="宋体" w:hint="eastAsia"/>
                <w:szCs w:val="21"/>
              </w:rPr>
              <w:t>第</w:t>
            </w:r>
            <w:r>
              <w:rPr>
                <w:rFonts w:ascii="宋体" w:hAnsi="宋体"/>
                <w:szCs w:val="21"/>
              </w:rPr>
              <w:t>6.3.</w:t>
            </w:r>
            <w:r>
              <w:rPr>
                <w:rFonts w:ascii="宋体" w:hAnsi="宋体" w:hint="eastAsia"/>
                <w:szCs w:val="21"/>
              </w:rPr>
              <w:t>1</w:t>
            </w:r>
            <w:r>
              <w:rPr>
                <w:rFonts w:ascii="宋体" w:hAnsi="宋体"/>
                <w:szCs w:val="21"/>
              </w:rPr>
              <w:t>.</w:t>
            </w:r>
            <w:r>
              <w:rPr>
                <w:rFonts w:ascii="宋体" w:hAnsi="宋体" w:hint="eastAsia"/>
                <w:szCs w:val="21"/>
              </w:rPr>
              <w:t>3条</w:t>
            </w:r>
          </w:p>
        </w:tc>
        <w:tc>
          <w:tcPr>
            <w:tcW w:w="830" w:type="dxa"/>
            <w:vAlign w:val="center"/>
          </w:tcPr>
          <w:p w14:paraId="27128D51" w14:textId="77777777" w:rsidR="00C7086C" w:rsidRDefault="00343BB6">
            <w:pPr>
              <w:spacing w:line="254" w:lineRule="auto"/>
              <w:jc w:val="center"/>
              <w:rPr>
                <w:rFonts w:ascii="宋体" w:hAnsi="宋体"/>
                <w:szCs w:val="21"/>
              </w:rPr>
            </w:pPr>
            <w:r>
              <w:rPr>
                <w:rFonts w:ascii="宋体" w:hAnsi="宋体" w:hint="eastAsia"/>
                <w:szCs w:val="21"/>
              </w:rPr>
              <w:t>单色</w:t>
            </w:r>
          </w:p>
          <w:p w14:paraId="0DC4287B" w14:textId="77777777" w:rsidR="00C7086C" w:rsidRDefault="00343BB6">
            <w:pPr>
              <w:spacing w:line="254" w:lineRule="auto"/>
              <w:jc w:val="center"/>
              <w:rPr>
                <w:rFonts w:ascii="宋体" w:hAnsi="宋体"/>
                <w:szCs w:val="21"/>
              </w:rPr>
            </w:pPr>
            <w:r>
              <w:rPr>
                <w:rFonts w:ascii="宋体" w:hAnsi="宋体" w:hint="eastAsia"/>
                <w:szCs w:val="21"/>
              </w:rPr>
              <w:t>图形</w:t>
            </w:r>
          </w:p>
        </w:tc>
        <w:tc>
          <w:tcPr>
            <w:tcW w:w="5365" w:type="dxa"/>
            <w:gridSpan w:val="2"/>
            <w:vAlign w:val="center"/>
          </w:tcPr>
          <w:p w14:paraId="3951B82C" w14:textId="77777777" w:rsidR="00C7086C" w:rsidRDefault="00343BB6">
            <w:pPr>
              <w:spacing w:line="254" w:lineRule="auto"/>
              <w:rPr>
                <w:rFonts w:ascii="宋体" w:hAnsi="宋体"/>
                <w:szCs w:val="21"/>
              </w:rPr>
            </w:pPr>
            <w:r>
              <w:rPr>
                <w:rFonts w:ascii="宋体" w:hAnsi="宋体"/>
                <w:szCs w:val="21"/>
              </w:rPr>
              <w:t>A</w:t>
            </w:r>
            <w:r>
              <w:rPr>
                <w:rFonts w:ascii="宋体" w:hAnsi="宋体" w:hint="eastAsia"/>
                <w:szCs w:val="21"/>
              </w:rPr>
              <w:t>类：最大亮度＜</w:t>
            </w:r>
            <w:r>
              <w:rPr>
                <w:rFonts w:ascii="宋体" w:hAnsi="宋体"/>
                <w:szCs w:val="21"/>
              </w:rPr>
              <w:t>50 cd/</w:t>
            </w:r>
            <w:r>
              <w:rPr>
                <w:rFonts w:ascii="宋体" w:hAnsi="宋体" w:hint="eastAsia"/>
                <w:szCs w:val="21"/>
              </w:rPr>
              <w:t>²。</w:t>
            </w:r>
          </w:p>
          <w:p w14:paraId="0F134063" w14:textId="77777777" w:rsidR="00C7086C" w:rsidRDefault="00343BB6">
            <w:pPr>
              <w:spacing w:line="254" w:lineRule="auto"/>
              <w:rPr>
                <w:rFonts w:ascii="宋体" w:hAnsi="宋体"/>
                <w:szCs w:val="21"/>
              </w:rPr>
            </w:pPr>
            <w:r>
              <w:rPr>
                <w:rFonts w:ascii="宋体" w:hAnsi="宋体"/>
                <w:szCs w:val="21"/>
              </w:rPr>
              <w:t>B</w:t>
            </w:r>
            <w:r>
              <w:rPr>
                <w:rFonts w:ascii="宋体" w:hAnsi="宋体" w:hint="eastAsia"/>
                <w:szCs w:val="21"/>
              </w:rPr>
              <w:t>类：最小亮度＜</w:t>
            </w:r>
            <w:r>
              <w:rPr>
                <w:rFonts w:ascii="宋体" w:hAnsi="宋体"/>
                <w:szCs w:val="21"/>
              </w:rPr>
              <w:t>50cd/m</w:t>
            </w:r>
            <w:r>
              <w:rPr>
                <w:rFonts w:ascii="宋体" w:hAnsi="宋体"/>
                <w:szCs w:val="21"/>
                <w:vertAlign w:val="superscript"/>
              </w:rPr>
              <w:t>2</w:t>
            </w:r>
            <w:r>
              <w:rPr>
                <w:rFonts w:ascii="宋体" w:hAnsi="宋体" w:hint="eastAsia"/>
                <w:szCs w:val="21"/>
              </w:rPr>
              <w:t>和最大亮度＞</w:t>
            </w:r>
            <w:r>
              <w:rPr>
                <w:rFonts w:ascii="宋体" w:hAnsi="宋体"/>
                <w:szCs w:val="21"/>
              </w:rPr>
              <w:t>300cd/m</w:t>
            </w:r>
            <w:r>
              <w:rPr>
                <w:rFonts w:ascii="宋体" w:hAnsi="宋体"/>
                <w:szCs w:val="21"/>
                <w:vertAlign w:val="superscript"/>
              </w:rPr>
              <w:t>2</w:t>
            </w:r>
            <w:r>
              <w:rPr>
                <w:rFonts w:ascii="宋体" w:hAnsi="宋体" w:hint="eastAsia"/>
                <w:szCs w:val="21"/>
              </w:rPr>
              <w:t>。</w:t>
            </w:r>
          </w:p>
          <w:p w14:paraId="7099C59E" w14:textId="77777777" w:rsidR="00C7086C" w:rsidRDefault="00343BB6">
            <w:pPr>
              <w:spacing w:line="254" w:lineRule="auto"/>
              <w:rPr>
                <w:rFonts w:ascii="宋体" w:hAnsi="宋体"/>
                <w:szCs w:val="21"/>
              </w:rPr>
            </w:pPr>
            <w:r>
              <w:rPr>
                <w:rFonts w:ascii="宋体" w:hAnsi="宋体"/>
                <w:szCs w:val="21"/>
              </w:rPr>
              <w:t>C</w:t>
            </w:r>
            <w:r>
              <w:rPr>
                <w:rFonts w:ascii="宋体" w:hAnsi="宋体" w:hint="eastAsia"/>
                <w:szCs w:val="21"/>
              </w:rPr>
              <w:t>类：不满足标准要求，但</w:t>
            </w:r>
            <w:r>
              <w:rPr>
                <w:rFonts w:ascii="宋体" w:hAnsi="宋体"/>
                <w:szCs w:val="21"/>
              </w:rPr>
              <w:t>A</w:t>
            </w:r>
            <w:r>
              <w:rPr>
                <w:rFonts w:ascii="宋体" w:hAnsi="宋体" w:hint="eastAsia"/>
                <w:szCs w:val="21"/>
              </w:rPr>
              <w:t>、</w:t>
            </w:r>
            <w:r>
              <w:rPr>
                <w:rFonts w:ascii="宋体" w:hAnsi="宋体"/>
                <w:szCs w:val="21"/>
              </w:rPr>
              <w:t>B</w:t>
            </w:r>
            <w:r>
              <w:rPr>
                <w:rFonts w:ascii="宋体" w:hAnsi="宋体" w:hint="eastAsia"/>
                <w:szCs w:val="21"/>
              </w:rPr>
              <w:t>类不合格除外。</w:t>
            </w:r>
          </w:p>
        </w:tc>
        <w:tc>
          <w:tcPr>
            <w:tcW w:w="609" w:type="dxa"/>
            <w:vMerge w:val="restart"/>
            <w:vAlign w:val="center"/>
          </w:tcPr>
          <w:p w14:paraId="563F2C51" w14:textId="77777777" w:rsidR="00C7086C" w:rsidRDefault="00343BB6">
            <w:pPr>
              <w:spacing w:line="254" w:lineRule="auto"/>
              <w:jc w:val="center"/>
              <w:rPr>
                <w:rFonts w:ascii="宋体" w:hAnsi="宋体"/>
                <w:szCs w:val="21"/>
              </w:rPr>
            </w:pPr>
            <w:r>
              <w:rPr>
                <w:rFonts w:ascii="宋体" w:hAnsi="宋体"/>
                <w:szCs w:val="21"/>
              </w:rPr>
              <w:t>1</w:t>
            </w:r>
          </w:p>
        </w:tc>
      </w:tr>
      <w:tr w:rsidR="00C7086C" w14:paraId="3B738534" w14:textId="77777777">
        <w:trPr>
          <w:cantSplit/>
          <w:jc w:val="center"/>
        </w:trPr>
        <w:tc>
          <w:tcPr>
            <w:tcW w:w="415" w:type="dxa"/>
            <w:vMerge/>
            <w:vAlign w:val="center"/>
          </w:tcPr>
          <w:p w14:paraId="5A805856" w14:textId="77777777" w:rsidR="00C7086C" w:rsidRDefault="00C7086C">
            <w:pPr>
              <w:spacing w:line="254" w:lineRule="auto"/>
              <w:jc w:val="center"/>
              <w:rPr>
                <w:rFonts w:ascii="宋体" w:hAnsi="宋体"/>
                <w:szCs w:val="21"/>
              </w:rPr>
            </w:pPr>
          </w:p>
        </w:tc>
        <w:tc>
          <w:tcPr>
            <w:tcW w:w="671" w:type="dxa"/>
            <w:vMerge/>
            <w:vAlign w:val="center"/>
          </w:tcPr>
          <w:p w14:paraId="08C9BD07" w14:textId="77777777" w:rsidR="00C7086C" w:rsidRDefault="00C7086C">
            <w:pPr>
              <w:spacing w:line="254" w:lineRule="auto"/>
              <w:jc w:val="center"/>
              <w:rPr>
                <w:rFonts w:ascii="宋体" w:hAnsi="宋体"/>
                <w:szCs w:val="21"/>
              </w:rPr>
            </w:pPr>
          </w:p>
        </w:tc>
        <w:tc>
          <w:tcPr>
            <w:tcW w:w="1250" w:type="dxa"/>
            <w:vMerge/>
            <w:tcBorders>
              <w:bottom w:val="single" w:sz="2" w:space="0" w:color="auto"/>
            </w:tcBorders>
            <w:vAlign w:val="center"/>
          </w:tcPr>
          <w:p w14:paraId="3E656A98" w14:textId="77777777" w:rsidR="00C7086C" w:rsidRDefault="00C7086C">
            <w:pPr>
              <w:spacing w:line="254" w:lineRule="auto"/>
              <w:jc w:val="center"/>
              <w:rPr>
                <w:rFonts w:ascii="宋体" w:hAnsi="宋体"/>
                <w:szCs w:val="21"/>
              </w:rPr>
            </w:pPr>
          </w:p>
        </w:tc>
        <w:tc>
          <w:tcPr>
            <w:tcW w:w="830" w:type="dxa"/>
            <w:tcBorders>
              <w:bottom w:val="single" w:sz="2" w:space="0" w:color="auto"/>
            </w:tcBorders>
            <w:vAlign w:val="center"/>
          </w:tcPr>
          <w:p w14:paraId="53B713C6" w14:textId="77777777" w:rsidR="00C7086C" w:rsidRDefault="00343BB6">
            <w:pPr>
              <w:spacing w:line="254" w:lineRule="auto"/>
              <w:jc w:val="center"/>
              <w:rPr>
                <w:rFonts w:ascii="宋体" w:hAnsi="宋体"/>
                <w:szCs w:val="21"/>
              </w:rPr>
            </w:pPr>
            <w:r>
              <w:rPr>
                <w:rFonts w:ascii="宋体" w:hAnsi="宋体" w:hint="eastAsia"/>
                <w:szCs w:val="21"/>
              </w:rPr>
              <w:t>组合色图形</w:t>
            </w:r>
          </w:p>
        </w:tc>
        <w:tc>
          <w:tcPr>
            <w:tcW w:w="5365" w:type="dxa"/>
            <w:gridSpan w:val="2"/>
            <w:vAlign w:val="center"/>
          </w:tcPr>
          <w:p w14:paraId="317E6281" w14:textId="77777777" w:rsidR="00C7086C" w:rsidRDefault="00343BB6">
            <w:pPr>
              <w:spacing w:line="254" w:lineRule="auto"/>
              <w:rPr>
                <w:rFonts w:ascii="宋体" w:hAnsi="宋体"/>
                <w:szCs w:val="21"/>
              </w:rPr>
            </w:pPr>
            <w:r>
              <w:rPr>
                <w:rFonts w:ascii="宋体" w:hAnsi="宋体"/>
                <w:szCs w:val="21"/>
              </w:rPr>
              <w:t>A</w:t>
            </w:r>
            <w:r>
              <w:rPr>
                <w:rFonts w:ascii="宋体" w:hAnsi="宋体" w:hint="eastAsia"/>
                <w:szCs w:val="21"/>
              </w:rPr>
              <w:t>类：最大亮度＜</w:t>
            </w:r>
            <w:r>
              <w:rPr>
                <w:rFonts w:ascii="宋体" w:hAnsi="宋体"/>
                <w:szCs w:val="21"/>
              </w:rPr>
              <w:t>5cd/m</w:t>
            </w:r>
            <w:r>
              <w:rPr>
                <w:rFonts w:ascii="宋体" w:hAnsi="宋体" w:hint="eastAsia"/>
                <w:szCs w:val="21"/>
              </w:rPr>
              <w:t>²。</w:t>
            </w:r>
          </w:p>
          <w:p w14:paraId="5895C4F4" w14:textId="77777777" w:rsidR="00C7086C" w:rsidRDefault="00343BB6">
            <w:pPr>
              <w:spacing w:line="254" w:lineRule="auto"/>
              <w:rPr>
                <w:rFonts w:ascii="宋体" w:hAnsi="宋体"/>
                <w:szCs w:val="21"/>
              </w:rPr>
            </w:pPr>
            <w:r>
              <w:rPr>
                <w:rFonts w:ascii="宋体" w:hAnsi="宋体"/>
                <w:szCs w:val="21"/>
              </w:rPr>
              <w:t>B</w:t>
            </w:r>
            <w:r>
              <w:rPr>
                <w:rFonts w:ascii="宋体" w:hAnsi="宋体" w:hint="eastAsia"/>
                <w:szCs w:val="21"/>
              </w:rPr>
              <w:t>类：最小亮度＜</w:t>
            </w:r>
            <w:r>
              <w:rPr>
                <w:rFonts w:ascii="宋体" w:hAnsi="宋体"/>
                <w:szCs w:val="21"/>
              </w:rPr>
              <w:t>5cd/m</w:t>
            </w:r>
            <w:r>
              <w:rPr>
                <w:rFonts w:ascii="宋体" w:hAnsi="宋体"/>
                <w:szCs w:val="21"/>
                <w:vertAlign w:val="superscript"/>
              </w:rPr>
              <w:t>2</w:t>
            </w:r>
            <w:r>
              <w:rPr>
                <w:rFonts w:ascii="宋体" w:hAnsi="宋体" w:hint="eastAsia"/>
                <w:szCs w:val="21"/>
              </w:rPr>
              <w:t>和最大亮度＞</w:t>
            </w:r>
            <w:r>
              <w:rPr>
                <w:rFonts w:ascii="宋体" w:hAnsi="宋体"/>
                <w:szCs w:val="21"/>
              </w:rPr>
              <w:t>300cd/m</w:t>
            </w:r>
            <w:r>
              <w:rPr>
                <w:rFonts w:ascii="宋体" w:hAnsi="宋体"/>
                <w:szCs w:val="21"/>
                <w:vertAlign w:val="superscript"/>
              </w:rPr>
              <w:t>2</w:t>
            </w:r>
          </w:p>
          <w:p w14:paraId="04B1B988" w14:textId="77777777" w:rsidR="00C7086C" w:rsidRDefault="00343BB6">
            <w:pPr>
              <w:spacing w:line="254" w:lineRule="auto"/>
              <w:rPr>
                <w:rFonts w:ascii="宋体" w:hAnsi="宋体"/>
                <w:szCs w:val="21"/>
              </w:rPr>
            </w:pPr>
            <w:r>
              <w:rPr>
                <w:rFonts w:ascii="宋体" w:hAnsi="宋体" w:hint="eastAsia"/>
                <w:szCs w:val="21"/>
              </w:rPr>
              <w:t>与（或）同颜色最大亮度与最小亮度比值＞</w:t>
            </w:r>
            <w:r>
              <w:rPr>
                <w:rFonts w:ascii="宋体" w:hAnsi="宋体"/>
                <w:szCs w:val="21"/>
              </w:rPr>
              <w:t>10</w:t>
            </w:r>
            <w:r>
              <w:rPr>
                <w:rFonts w:ascii="宋体" w:hAnsi="宋体" w:hint="eastAsia"/>
                <w:szCs w:val="21"/>
              </w:rPr>
              <w:t>和两色交界两边对应点的亮度比＜</w:t>
            </w:r>
            <w:r>
              <w:rPr>
                <w:rFonts w:ascii="宋体" w:hAnsi="宋体"/>
                <w:szCs w:val="21"/>
              </w:rPr>
              <w:t>5</w:t>
            </w:r>
            <w:r>
              <w:rPr>
                <w:rFonts w:ascii="宋体" w:hAnsi="宋体" w:hint="eastAsia"/>
                <w:szCs w:val="21"/>
              </w:rPr>
              <w:t>或＞</w:t>
            </w:r>
            <w:r>
              <w:rPr>
                <w:rFonts w:ascii="宋体" w:hAnsi="宋体"/>
                <w:szCs w:val="21"/>
              </w:rPr>
              <w:t>15</w:t>
            </w:r>
            <w:r>
              <w:rPr>
                <w:rFonts w:ascii="宋体" w:hAnsi="宋体" w:hint="eastAsia"/>
                <w:szCs w:val="21"/>
              </w:rPr>
              <w:t>。</w:t>
            </w:r>
          </w:p>
          <w:p w14:paraId="312757AC" w14:textId="77777777" w:rsidR="00C7086C" w:rsidRDefault="00343BB6">
            <w:pPr>
              <w:spacing w:line="254" w:lineRule="auto"/>
              <w:rPr>
                <w:rFonts w:ascii="宋体" w:hAnsi="宋体"/>
                <w:szCs w:val="21"/>
              </w:rPr>
            </w:pPr>
            <w:r>
              <w:rPr>
                <w:rFonts w:ascii="宋体" w:hAnsi="宋体"/>
                <w:szCs w:val="21"/>
              </w:rPr>
              <w:t>C</w:t>
            </w:r>
            <w:r>
              <w:rPr>
                <w:rFonts w:ascii="宋体" w:hAnsi="宋体" w:hint="eastAsia"/>
                <w:szCs w:val="21"/>
              </w:rPr>
              <w:t>类：不满足标准要求，但</w:t>
            </w:r>
            <w:r>
              <w:rPr>
                <w:rFonts w:ascii="宋体" w:hAnsi="宋体"/>
                <w:szCs w:val="21"/>
              </w:rPr>
              <w:t>A</w:t>
            </w:r>
            <w:r>
              <w:rPr>
                <w:rFonts w:ascii="宋体" w:hAnsi="宋体" w:hint="eastAsia"/>
                <w:szCs w:val="21"/>
              </w:rPr>
              <w:t>、</w:t>
            </w:r>
            <w:r>
              <w:rPr>
                <w:rFonts w:ascii="宋体" w:hAnsi="宋体"/>
                <w:szCs w:val="21"/>
              </w:rPr>
              <w:t>B</w:t>
            </w:r>
            <w:r>
              <w:rPr>
                <w:rFonts w:ascii="宋体" w:hAnsi="宋体" w:hint="eastAsia"/>
                <w:szCs w:val="21"/>
              </w:rPr>
              <w:t>类不合格除外。</w:t>
            </w:r>
          </w:p>
        </w:tc>
        <w:tc>
          <w:tcPr>
            <w:tcW w:w="609" w:type="dxa"/>
            <w:vMerge/>
            <w:vAlign w:val="center"/>
          </w:tcPr>
          <w:p w14:paraId="4D5B1CFA" w14:textId="77777777" w:rsidR="00C7086C" w:rsidRDefault="00C7086C">
            <w:pPr>
              <w:spacing w:line="254" w:lineRule="auto"/>
              <w:jc w:val="center"/>
              <w:rPr>
                <w:rFonts w:ascii="宋体" w:hAnsi="宋体"/>
                <w:szCs w:val="21"/>
              </w:rPr>
            </w:pPr>
          </w:p>
        </w:tc>
      </w:tr>
      <w:tr w:rsidR="00C7086C" w14:paraId="268B79DB" w14:textId="77777777">
        <w:trPr>
          <w:cantSplit/>
          <w:jc w:val="center"/>
        </w:trPr>
        <w:tc>
          <w:tcPr>
            <w:tcW w:w="415" w:type="dxa"/>
            <w:vAlign w:val="center"/>
          </w:tcPr>
          <w:p w14:paraId="59C9E252" w14:textId="77777777" w:rsidR="00C7086C" w:rsidRDefault="00343BB6">
            <w:pPr>
              <w:spacing w:line="254" w:lineRule="auto"/>
              <w:jc w:val="center"/>
              <w:rPr>
                <w:rFonts w:ascii="宋体" w:hAnsi="宋体"/>
                <w:szCs w:val="21"/>
              </w:rPr>
            </w:pPr>
            <w:r>
              <w:rPr>
                <w:rFonts w:ascii="宋体" w:hAnsi="宋体"/>
                <w:szCs w:val="21"/>
              </w:rPr>
              <w:t>2</w:t>
            </w:r>
          </w:p>
        </w:tc>
        <w:tc>
          <w:tcPr>
            <w:tcW w:w="671" w:type="dxa"/>
            <w:vAlign w:val="center"/>
          </w:tcPr>
          <w:p w14:paraId="30FC5A1A" w14:textId="77777777" w:rsidR="00C7086C" w:rsidRDefault="00343BB6">
            <w:pPr>
              <w:spacing w:line="254" w:lineRule="auto"/>
              <w:jc w:val="center"/>
              <w:rPr>
                <w:rFonts w:ascii="宋体" w:hAnsi="宋体"/>
                <w:szCs w:val="21"/>
              </w:rPr>
            </w:pPr>
            <w:r>
              <w:rPr>
                <w:rFonts w:ascii="宋体" w:hAnsi="宋体" w:hint="eastAsia"/>
                <w:szCs w:val="21"/>
              </w:rPr>
              <w:t>一般要求</w:t>
            </w:r>
          </w:p>
        </w:tc>
        <w:tc>
          <w:tcPr>
            <w:tcW w:w="2080" w:type="dxa"/>
            <w:gridSpan w:val="2"/>
            <w:vAlign w:val="center"/>
          </w:tcPr>
          <w:p w14:paraId="5C196A04" w14:textId="77777777" w:rsidR="00C7086C" w:rsidRDefault="00343BB6">
            <w:pPr>
              <w:spacing w:line="254" w:lineRule="auto"/>
              <w:jc w:val="center"/>
              <w:rPr>
                <w:rFonts w:ascii="宋体" w:hAnsi="宋体"/>
                <w:szCs w:val="21"/>
              </w:rPr>
            </w:pPr>
            <w:r>
              <w:rPr>
                <w:rFonts w:ascii="宋体" w:hAnsi="宋体" w:hint="eastAsia"/>
                <w:szCs w:val="21"/>
              </w:rPr>
              <w:t>应急工作时间</w:t>
            </w:r>
          </w:p>
          <w:p w14:paraId="5604FBBC" w14:textId="77777777" w:rsidR="00C7086C" w:rsidRDefault="00343BB6">
            <w:pPr>
              <w:spacing w:line="254" w:lineRule="auto"/>
              <w:jc w:val="center"/>
              <w:rPr>
                <w:rFonts w:ascii="宋体" w:hAnsi="宋体"/>
                <w:szCs w:val="21"/>
              </w:rPr>
            </w:pPr>
            <w:r>
              <w:rPr>
                <w:rFonts w:ascii="宋体" w:hAnsi="宋体"/>
                <w:szCs w:val="21"/>
              </w:rPr>
              <w:t xml:space="preserve">GB 17945-2010 </w:t>
            </w:r>
          </w:p>
          <w:p w14:paraId="183A44CC" w14:textId="77777777" w:rsidR="00C7086C" w:rsidRDefault="00343BB6">
            <w:pPr>
              <w:spacing w:line="254" w:lineRule="auto"/>
              <w:jc w:val="center"/>
              <w:rPr>
                <w:rFonts w:ascii="宋体" w:hAnsi="宋体"/>
                <w:szCs w:val="21"/>
              </w:rPr>
            </w:pPr>
            <w:r>
              <w:rPr>
                <w:rFonts w:ascii="宋体" w:hAnsi="宋体" w:hint="eastAsia"/>
                <w:szCs w:val="21"/>
              </w:rPr>
              <w:t>第</w:t>
            </w:r>
            <w:r>
              <w:rPr>
                <w:rFonts w:ascii="宋体" w:hAnsi="宋体"/>
                <w:szCs w:val="21"/>
              </w:rPr>
              <w:t>6.3.</w:t>
            </w:r>
            <w:r>
              <w:rPr>
                <w:rFonts w:ascii="宋体" w:hAnsi="宋体" w:hint="eastAsia"/>
                <w:szCs w:val="21"/>
              </w:rPr>
              <w:t>1</w:t>
            </w:r>
            <w:r>
              <w:rPr>
                <w:rFonts w:ascii="宋体" w:hAnsi="宋体"/>
                <w:szCs w:val="21"/>
              </w:rPr>
              <w:t>.</w:t>
            </w:r>
            <w:r>
              <w:rPr>
                <w:rFonts w:ascii="宋体" w:hAnsi="宋体" w:hint="eastAsia"/>
                <w:szCs w:val="21"/>
              </w:rPr>
              <w:t>2条</w:t>
            </w:r>
          </w:p>
        </w:tc>
        <w:tc>
          <w:tcPr>
            <w:tcW w:w="5365" w:type="dxa"/>
            <w:gridSpan w:val="2"/>
            <w:vAlign w:val="center"/>
          </w:tcPr>
          <w:p w14:paraId="0E6E165C" w14:textId="77777777" w:rsidR="00C7086C" w:rsidRDefault="00343BB6">
            <w:pPr>
              <w:spacing w:line="254" w:lineRule="auto"/>
              <w:rPr>
                <w:rFonts w:ascii="宋体" w:hAnsi="宋体"/>
                <w:szCs w:val="21"/>
              </w:rPr>
            </w:pPr>
            <w:r>
              <w:rPr>
                <w:rFonts w:ascii="宋体" w:hAnsi="宋体"/>
                <w:szCs w:val="21"/>
              </w:rPr>
              <w:t>A</w:t>
            </w:r>
            <w:r>
              <w:rPr>
                <w:rFonts w:ascii="宋体" w:hAnsi="宋体" w:hint="eastAsia"/>
                <w:szCs w:val="21"/>
              </w:rPr>
              <w:t>类：工作时间＜</w:t>
            </w:r>
            <w:r>
              <w:rPr>
                <w:rFonts w:ascii="宋体" w:hAnsi="宋体"/>
                <w:szCs w:val="21"/>
              </w:rPr>
              <w:t>20min</w:t>
            </w:r>
            <w:r>
              <w:rPr>
                <w:rFonts w:ascii="宋体" w:hAnsi="宋体" w:hint="eastAsia"/>
                <w:szCs w:val="21"/>
              </w:rPr>
              <w:t>。</w:t>
            </w:r>
          </w:p>
          <w:p w14:paraId="305C8F81" w14:textId="77777777" w:rsidR="00C7086C" w:rsidRDefault="00343BB6">
            <w:pPr>
              <w:spacing w:line="254" w:lineRule="auto"/>
              <w:rPr>
                <w:rFonts w:ascii="宋体" w:hAnsi="宋体"/>
                <w:szCs w:val="21"/>
              </w:rPr>
            </w:pPr>
            <w:r>
              <w:rPr>
                <w:rFonts w:ascii="宋体" w:hAnsi="宋体"/>
                <w:szCs w:val="21"/>
              </w:rPr>
              <w:t>B</w:t>
            </w:r>
            <w:r>
              <w:rPr>
                <w:rFonts w:ascii="宋体" w:hAnsi="宋体" w:hint="eastAsia"/>
                <w:szCs w:val="21"/>
              </w:rPr>
              <w:t>类：应急工作时间≥</w:t>
            </w:r>
            <w:r>
              <w:rPr>
                <w:rFonts w:ascii="宋体" w:hAnsi="宋体"/>
                <w:szCs w:val="21"/>
              </w:rPr>
              <w:t>20min</w:t>
            </w:r>
            <w:r>
              <w:rPr>
                <w:rFonts w:ascii="宋体" w:hAnsi="宋体" w:hint="eastAsia"/>
                <w:szCs w:val="21"/>
              </w:rPr>
              <w:t>，但＜</w:t>
            </w:r>
            <w:r>
              <w:rPr>
                <w:rFonts w:ascii="宋体" w:hAnsi="宋体"/>
                <w:szCs w:val="21"/>
              </w:rPr>
              <w:t>90min</w:t>
            </w:r>
            <w:r>
              <w:rPr>
                <w:rFonts w:ascii="宋体" w:hAnsi="宋体" w:hint="eastAsia"/>
                <w:szCs w:val="21"/>
              </w:rPr>
              <w:t>。</w:t>
            </w:r>
          </w:p>
          <w:p w14:paraId="69FA17A9" w14:textId="77777777" w:rsidR="00C7086C" w:rsidRDefault="00343BB6">
            <w:pPr>
              <w:spacing w:line="254" w:lineRule="auto"/>
              <w:rPr>
                <w:rFonts w:ascii="宋体" w:hAnsi="宋体"/>
                <w:szCs w:val="21"/>
              </w:rPr>
            </w:pPr>
            <w:r>
              <w:rPr>
                <w:rFonts w:ascii="宋体" w:hAnsi="宋体"/>
                <w:szCs w:val="21"/>
              </w:rPr>
              <w:t>C</w:t>
            </w:r>
            <w:r>
              <w:rPr>
                <w:rFonts w:ascii="宋体" w:hAnsi="宋体" w:hint="eastAsia"/>
                <w:szCs w:val="21"/>
              </w:rPr>
              <w:t>类：应急工作时间≥</w:t>
            </w:r>
            <w:r>
              <w:rPr>
                <w:rFonts w:ascii="宋体" w:hAnsi="宋体"/>
                <w:szCs w:val="21"/>
              </w:rPr>
              <w:t>90min</w:t>
            </w:r>
            <w:r>
              <w:rPr>
                <w:rFonts w:ascii="宋体" w:hAnsi="宋体" w:hint="eastAsia"/>
                <w:szCs w:val="21"/>
              </w:rPr>
              <w:t>，但小于标称值。</w:t>
            </w:r>
          </w:p>
        </w:tc>
        <w:tc>
          <w:tcPr>
            <w:tcW w:w="609" w:type="dxa"/>
            <w:vAlign w:val="center"/>
          </w:tcPr>
          <w:p w14:paraId="3A6A9965" w14:textId="77777777" w:rsidR="00C7086C" w:rsidRDefault="00343BB6">
            <w:pPr>
              <w:spacing w:line="254" w:lineRule="auto"/>
              <w:jc w:val="center"/>
              <w:rPr>
                <w:rFonts w:ascii="宋体" w:hAnsi="宋体"/>
                <w:szCs w:val="21"/>
              </w:rPr>
            </w:pPr>
            <w:r>
              <w:rPr>
                <w:rFonts w:ascii="宋体" w:hAnsi="宋体"/>
                <w:szCs w:val="21"/>
              </w:rPr>
              <w:t>1</w:t>
            </w:r>
          </w:p>
        </w:tc>
      </w:tr>
      <w:tr w:rsidR="00C7086C" w14:paraId="4A34BDED" w14:textId="77777777">
        <w:trPr>
          <w:cantSplit/>
          <w:jc w:val="center"/>
        </w:trPr>
        <w:tc>
          <w:tcPr>
            <w:tcW w:w="415" w:type="dxa"/>
            <w:vMerge w:val="restart"/>
            <w:vAlign w:val="center"/>
          </w:tcPr>
          <w:p w14:paraId="4FCE88F2" w14:textId="77777777" w:rsidR="00C7086C" w:rsidRDefault="00343BB6">
            <w:pPr>
              <w:spacing w:line="254" w:lineRule="auto"/>
              <w:jc w:val="center"/>
              <w:rPr>
                <w:rFonts w:ascii="宋体" w:hAnsi="宋体"/>
                <w:szCs w:val="21"/>
              </w:rPr>
            </w:pPr>
            <w:r>
              <w:rPr>
                <w:rFonts w:ascii="宋体" w:hAnsi="宋体"/>
                <w:szCs w:val="21"/>
              </w:rPr>
              <w:t>3</w:t>
            </w:r>
          </w:p>
        </w:tc>
        <w:tc>
          <w:tcPr>
            <w:tcW w:w="671" w:type="dxa"/>
            <w:vMerge w:val="restart"/>
            <w:vAlign w:val="center"/>
          </w:tcPr>
          <w:p w14:paraId="41688335" w14:textId="77777777" w:rsidR="00C7086C" w:rsidRDefault="00343BB6">
            <w:pPr>
              <w:spacing w:line="254" w:lineRule="auto"/>
              <w:jc w:val="center"/>
              <w:rPr>
                <w:rFonts w:ascii="宋体" w:hAnsi="宋体"/>
                <w:szCs w:val="21"/>
              </w:rPr>
            </w:pPr>
            <w:r>
              <w:rPr>
                <w:rFonts w:ascii="宋体" w:hAnsi="宋体" w:hint="eastAsia"/>
                <w:szCs w:val="21"/>
              </w:rPr>
              <w:t>基本功能</w:t>
            </w:r>
          </w:p>
          <w:p w14:paraId="617E532E" w14:textId="77777777" w:rsidR="00C7086C" w:rsidRDefault="00343BB6">
            <w:pPr>
              <w:spacing w:line="254" w:lineRule="auto"/>
              <w:jc w:val="center"/>
              <w:rPr>
                <w:rFonts w:ascii="宋体" w:hAnsi="宋体"/>
                <w:szCs w:val="21"/>
              </w:rPr>
            </w:pPr>
            <w:r>
              <w:rPr>
                <w:rFonts w:ascii="宋体" w:hAnsi="宋体" w:hint="eastAsia"/>
                <w:szCs w:val="21"/>
              </w:rPr>
              <w:t>试验</w:t>
            </w:r>
          </w:p>
        </w:tc>
        <w:tc>
          <w:tcPr>
            <w:tcW w:w="2080" w:type="dxa"/>
            <w:gridSpan w:val="2"/>
            <w:vAlign w:val="center"/>
          </w:tcPr>
          <w:p w14:paraId="4649FE20" w14:textId="77777777" w:rsidR="00C7086C" w:rsidRDefault="00343BB6">
            <w:pPr>
              <w:spacing w:line="254" w:lineRule="auto"/>
              <w:jc w:val="center"/>
              <w:rPr>
                <w:rFonts w:ascii="宋体" w:hAnsi="宋体"/>
                <w:szCs w:val="21"/>
              </w:rPr>
            </w:pPr>
            <w:r>
              <w:rPr>
                <w:rFonts w:ascii="宋体" w:hAnsi="宋体"/>
                <w:szCs w:val="21"/>
              </w:rPr>
              <w:t xml:space="preserve">GB 17945-2010 </w:t>
            </w:r>
          </w:p>
          <w:p w14:paraId="1FA6F97A" w14:textId="77777777" w:rsidR="00C7086C" w:rsidRDefault="00343BB6">
            <w:pPr>
              <w:spacing w:line="254" w:lineRule="auto"/>
              <w:jc w:val="center"/>
              <w:rPr>
                <w:rFonts w:ascii="宋体" w:hAnsi="宋体"/>
                <w:szCs w:val="21"/>
              </w:rPr>
            </w:pPr>
            <w:r>
              <w:rPr>
                <w:rFonts w:ascii="宋体" w:hAnsi="宋体" w:hint="eastAsia"/>
                <w:szCs w:val="21"/>
              </w:rPr>
              <w:t>第</w:t>
            </w:r>
            <w:r>
              <w:rPr>
                <w:rFonts w:ascii="宋体" w:hAnsi="宋体"/>
                <w:szCs w:val="21"/>
              </w:rPr>
              <w:t>6.3.2.1</w:t>
            </w:r>
            <w:r>
              <w:rPr>
                <w:rFonts w:ascii="宋体" w:hAnsi="宋体" w:hint="eastAsia"/>
                <w:szCs w:val="21"/>
              </w:rPr>
              <w:t>条</w:t>
            </w:r>
          </w:p>
        </w:tc>
        <w:tc>
          <w:tcPr>
            <w:tcW w:w="5365" w:type="dxa"/>
            <w:gridSpan w:val="2"/>
            <w:vAlign w:val="center"/>
          </w:tcPr>
          <w:p w14:paraId="63BD8DB7" w14:textId="77777777" w:rsidR="00C7086C" w:rsidRDefault="00343BB6">
            <w:pPr>
              <w:spacing w:line="254" w:lineRule="auto"/>
              <w:rPr>
                <w:rFonts w:ascii="宋体" w:hAnsi="宋体"/>
                <w:szCs w:val="21"/>
              </w:rPr>
            </w:pPr>
            <w:r>
              <w:rPr>
                <w:rFonts w:ascii="宋体" w:hAnsi="宋体"/>
                <w:szCs w:val="21"/>
              </w:rPr>
              <w:t>B</w:t>
            </w:r>
            <w:r>
              <w:rPr>
                <w:rFonts w:ascii="宋体" w:hAnsi="宋体" w:hint="eastAsia"/>
                <w:szCs w:val="21"/>
              </w:rPr>
              <w:t>类：无主电、充电、故障状态指示灯。</w:t>
            </w:r>
          </w:p>
          <w:p w14:paraId="79F2A1DC" w14:textId="77777777" w:rsidR="00C7086C" w:rsidRDefault="00343BB6">
            <w:pPr>
              <w:spacing w:line="254" w:lineRule="auto"/>
              <w:rPr>
                <w:rFonts w:ascii="宋体" w:hAnsi="宋体"/>
                <w:szCs w:val="21"/>
              </w:rPr>
            </w:pPr>
            <w:r>
              <w:rPr>
                <w:rFonts w:ascii="宋体" w:hAnsi="宋体"/>
                <w:szCs w:val="21"/>
              </w:rPr>
              <w:t>C</w:t>
            </w:r>
            <w:r>
              <w:rPr>
                <w:rFonts w:ascii="宋体" w:hAnsi="宋体" w:hint="eastAsia"/>
                <w:szCs w:val="21"/>
              </w:rPr>
              <w:t>类：不满足标准要求，但</w:t>
            </w:r>
            <w:r>
              <w:rPr>
                <w:rFonts w:ascii="宋体" w:hAnsi="宋体"/>
                <w:szCs w:val="21"/>
              </w:rPr>
              <w:t>B</w:t>
            </w:r>
            <w:r>
              <w:rPr>
                <w:rFonts w:ascii="宋体" w:hAnsi="宋体" w:hint="eastAsia"/>
                <w:szCs w:val="21"/>
              </w:rPr>
              <w:t>类不合格除外。</w:t>
            </w:r>
          </w:p>
        </w:tc>
        <w:tc>
          <w:tcPr>
            <w:tcW w:w="609" w:type="dxa"/>
            <w:vAlign w:val="center"/>
          </w:tcPr>
          <w:p w14:paraId="6C3862D7" w14:textId="77777777" w:rsidR="00C7086C" w:rsidRDefault="00343BB6">
            <w:pPr>
              <w:spacing w:line="254" w:lineRule="auto"/>
              <w:jc w:val="center"/>
              <w:rPr>
                <w:rFonts w:ascii="宋体" w:hAnsi="宋体"/>
                <w:szCs w:val="21"/>
              </w:rPr>
            </w:pPr>
            <w:r>
              <w:rPr>
                <w:rFonts w:ascii="宋体" w:hAnsi="宋体"/>
                <w:szCs w:val="21"/>
              </w:rPr>
              <w:t>1</w:t>
            </w:r>
          </w:p>
        </w:tc>
      </w:tr>
      <w:tr w:rsidR="00C7086C" w14:paraId="4618D41B" w14:textId="77777777">
        <w:trPr>
          <w:cantSplit/>
          <w:jc w:val="center"/>
        </w:trPr>
        <w:tc>
          <w:tcPr>
            <w:tcW w:w="415" w:type="dxa"/>
            <w:vMerge/>
            <w:vAlign w:val="center"/>
          </w:tcPr>
          <w:p w14:paraId="6467159F" w14:textId="77777777" w:rsidR="00C7086C" w:rsidRDefault="00C7086C">
            <w:pPr>
              <w:spacing w:line="254" w:lineRule="auto"/>
              <w:jc w:val="center"/>
              <w:rPr>
                <w:rFonts w:ascii="宋体" w:hAnsi="宋体"/>
                <w:szCs w:val="21"/>
              </w:rPr>
            </w:pPr>
          </w:p>
        </w:tc>
        <w:tc>
          <w:tcPr>
            <w:tcW w:w="671" w:type="dxa"/>
            <w:vMerge/>
            <w:vAlign w:val="center"/>
          </w:tcPr>
          <w:p w14:paraId="61B55D82" w14:textId="77777777" w:rsidR="00C7086C" w:rsidRDefault="00C7086C">
            <w:pPr>
              <w:spacing w:line="254" w:lineRule="auto"/>
              <w:jc w:val="center"/>
              <w:rPr>
                <w:rFonts w:ascii="宋体" w:hAnsi="宋体"/>
                <w:szCs w:val="21"/>
              </w:rPr>
            </w:pPr>
          </w:p>
        </w:tc>
        <w:tc>
          <w:tcPr>
            <w:tcW w:w="2080" w:type="dxa"/>
            <w:gridSpan w:val="2"/>
            <w:vAlign w:val="center"/>
          </w:tcPr>
          <w:p w14:paraId="05D141E3" w14:textId="77777777" w:rsidR="00C7086C" w:rsidRDefault="00343BB6">
            <w:pPr>
              <w:spacing w:line="254" w:lineRule="auto"/>
              <w:jc w:val="center"/>
              <w:rPr>
                <w:rFonts w:ascii="宋体" w:hAnsi="宋体"/>
                <w:szCs w:val="21"/>
              </w:rPr>
            </w:pPr>
            <w:r>
              <w:rPr>
                <w:rFonts w:ascii="宋体" w:hAnsi="宋体"/>
                <w:szCs w:val="21"/>
              </w:rPr>
              <w:t xml:space="preserve">GB 17945-2010 </w:t>
            </w:r>
          </w:p>
          <w:p w14:paraId="47D94608" w14:textId="77777777" w:rsidR="00C7086C" w:rsidRDefault="00343BB6">
            <w:pPr>
              <w:spacing w:line="254" w:lineRule="auto"/>
              <w:jc w:val="center"/>
              <w:rPr>
                <w:rFonts w:ascii="宋体" w:hAnsi="宋体"/>
                <w:szCs w:val="21"/>
              </w:rPr>
            </w:pPr>
            <w:r>
              <w:rPr>
                <w:rFonts w:ascii="宋体" w:hAnsi="宋体" w:hint="eastAsia"/>
                <w:szCs w:val="21"/>
              </w:rPr>
              <w:t>第</w:t>
            </w:r>
            <w:r>
              <w:rPr>
                <w:rFonts w:ascii="宋体" w:hAnsi="宋体"/>
                <w:szCs w:val="21"/>
              </w:rPr>
              <w:t>6.3.2.2</w:t>
            </w:r>
            <w:r>
              <w:rPr>
                <w:rFonts w:ascii="宋体" w:hAnsi="宋体" w:hint="eastAsia"/>
                <w:szCs w:val="21"/>
              </w:rPr>
              <w:t>条</w:t>
            </w:r>
          </w:p>
        </w:tc>
        <w:tc>
          <w:tcPr>
            <w:tcW w:w="5365" w:type="dxa"/>
            <w:gridSpan w:val="2"/>
            <w:vAlign w:val="center"/>
          </w:tcPr>
          <w:p w14:paraId="75606CF5" w14:textId="77777777" w:rsidR="00C7086C" w:rsidRDefault="00343BB6">
            <w:pPr>
              <w:spacing w:line="254" w:lineRule="auto"/>
              <w:rPr>
                <w:rFonts w:ascii="宋体" w:hAnsi="宋体"/>
                <w:szCs w:val="21"/>
              </w:rPr>
            </w:pPr>
            <w:r>
              <w:rPr>
                <w:rFonts w:ascii="宋体" w:hAnsi="宋体"/>
                <w:szCs w:val="21"/>
              </w:rPr>
              <w:t>A</w:t>
            </w:r>
            <w:r>
              <w:rPr>
                <w:rFonts w:ascii="宋体" w:hAnsi="宋体" w:hint="eastAsia"/>
                <w:szCs w:val="21"/>
              </w:rPr>
              <w:t>类：应急状态受主电供电线短路、接地影响。</w:t>
            </w:r>
          </w:p>
        </w:tc>
        <w:tc>
          <w:tcPr>
            <w:tcW w:w="609" w:type="dxa"/>
            <w:vAlign w:val="center"/>
          </w:tcPr>
          <w:p w14:paraId="0F40DADC" w14:textId="77777777" w:rsidR="00C7086C" w:rsidRDefault="00343BB6">
            <w:pPr>
              <w:spacing w:line="254" w:lineRule="auto"/>
              <w:jc w:val="center"/>
              <w:rPr>
                <w:rFonts w:ascii="宋体" w:hAnsi="宋体"/>
                <w:szCs w:val="21"/>
              </w:rPr>
            </w:pPr>
            <w:r>
              <w:rPr>
                <w:rFonts w:ascii="宋体" w:hAnsi="宋体"/>
                <w:szCs w:val="21"/>
              </w:rPr>
              <w:t>1</w:t>
            </w:r>
          </w:p>
        </w:tc>
      </w:tr>
      <w:tr w:rsidR="00C7086C" w14:paraId="73B50E4E" w14:textId="77777777">
        <w:trPr>
          <w:cantSplit/>
          <w:jc w:val="center"/>
        </w:trPr>
        <w:tc>
          <w:tcPr>
            <w:tcW w:w="415" w:type="dxa"/>
            <w:vMerge/>
            <w:vAlign w:val="center"/>
          </w:tcPr>
          <w:p w14:paraId="418DF3C3" w14:textId="77777777" w:rsidR="00C7086C" w:rsidRDefault="00C7086C">
            <w:pPr>
              <w:spacing w:line="254" w:lineRule="auto"/>
              <w:jc w:val="center"/>
              <w:rPr>
                <w:rFonts w:ascii="宋体" w:hAnsi="宋体"/>
                <w:szCs w:val="21"/>
              </w:rPr>
            </w:pPr>
          </w:p>
        </w:tc>
        <w:tc>
          <w:tcPr>
            <w:tcW w:w="671" w:type="dxa"/>
            <w:vMerge/>
            <w:vAlign w:val="center"/>
          </w:tcPr>
          <w:p w14:paraId="7DCD6584" w14:textId="77777777" w:rsidR="00C7086C" w:rsidRDefault="00C7086C">
            <w:pPr>
              <w:spacing w:line="254" w:lineRule="auto"/>
              <w:jc w:val="center"/>
              <w:rPr>
                <w:rFonts w:ascii="宋体" w:hAnsi="宋体"/>
                <w:szCs w:val="21"/>
              </w:rPr>
            </w:pPr>
          </w:p>
        </w:tc>
        <w:tc>
          <w:tcPr>
            <w:tcW w:w="2080" w:type="dxa"/>
            <w:gridSpan w:val="2"/>
            <w:vAlign w:val="center"/>
          </w:tcPr>
          <w:p w14:paraId="4BBC6573" w14:textId="77777777" w:rsidR="00C7086C" w:rsidRDefault="00343BB6">
            <w:pPr>
              <w:spacing w:line="254" w:lineRule="auto"/>
              <w:jc w:val="center"/>
              <w:rPr>
                <w:rFonts w:ascii="宋体" w:hAnsi="宋体"/>
                <w:szCs w:val="21"/>
              </w:rPr>
            </w:pPr>
            <w:r>
              <w:rPr>
                <w:rFonts w:ascii="宋体" w:hAnsi="宋体"/>
                <w:szCs w:val="21"/>
              </w:rPr>
              <w:t xml:space="preserve">GB 17945-2010 </w:t>
            </w:r>
          </w:p>
          <w:p w14:paraId="158CC738" w14:textId="77777777" w:rsidR="00C7086C" w:rsidRDefault="00343BB6">
            <w:pPr>
              <w:spacing w:line="254" w:lineRule="auto"/>
              <w:jc w:val="center"/>
              <w:rPr>
                <w:rFonts w:ascii="宋体" w:hAnsi="宋体"/>
                <w:szCs w:val="21"/>
              </w:rPr>
            </w:pPr>
            <w:r>
              <w:rPr>
                <w:rFonts w:ascii="宋体" w:hAnsi="宋体" w:hint="eastAsia"/>
                <w:szCs w:val="21"/>
              </w:rPr>
              <w:t>第</w:t>
            </w:r>
            <w:r>
              <w:rPr>
                <w:rFonts w:ascii="宋体" w:hAnsi="宋体"/>
                <w:szCs w:val="21"/>
              </w:rPr>
              <w:t>6.3.2.3</w:t>
            </w:r>
            <w:r>
              <w:rPr>
                <w:rFonts w:ascii="宋体" w:hAnsi="宋体" w:hint="eastAsia"/>
                <w:szCs w:val="21"/>
              </w:rPr>
              <w:t>条</w:t>
            </w:r>
          </w:p>
        </w:tc>
        <w:tc>
          <w:tcPr>
            <w:tcW w:w="5365" w:type="dxa"/>
            <w:gridSpan w:val="2"/>
            <w:vAlign w:val="center"/>
          </w:tcPr>
          <w:p w14:paraId="54C36C09" w14:textId="77777777" w:rsidR="00C7086C" w:rsidRDefault="00343BB6">
            <w:pPr>
              <w:spacing w:line="254" w:lineRule="auto"/>
              <w:rPr>
                <w:rFonts w:ascii="宋体" w:hAnsi="宋体"/>
                <w:szCs w:val="21"/>
              </w:rPr>
            </w:pPr>
            <w:r>
              <w:rPr>
                <w:rFonts w:ascii="宋体" w:hAnsi="宋体"/>
                <w:szCs w:val="21"/>
              </w:rPr>
              <w:t>C</w:t>
            </w:r>
            <w:r>
              <w:rPr>
                <w:rFonts w:ascii="宋体" w:hAnsi="宋体" w:hint="eastAsia"/>
                <w:szCs w:val="21"/>
              </w:rPr>
              <w:t>类：不满足标准要求。</w:t>
            </w:r>
          </w:p>
        </w:tc>
        <w:tc>
          <w:tcPr>
            <w:tcW w:w="609" w:type="dxa"/>
            <w:vAlign w:val="center"/>
          </w:tcPr>
          <w:p w14:paraId="6814740D" w14:textId="77777777" w:rsidR="00C7086C" w:rsidRDefault="00343BB6">
            <w:pPr>
              <w:spacing w:line="254" w:lineRule="auto"/>
              <w:jc w:val="center"/>
              <w:rPr>
                <w:rFonts w:ascii="宋体" w:hAnsi="宋体"/>
                <w:szCs w:val="21"/>
              </w:rPr>
            </w:pPr>
            <w:r>
              <w:rPr>
                <w:rFonts w:ascii="宋体" w:hAnsi="宋体"/>
                <w:szCs w:val="21"/>
              </w:rPr>
              <w:t>1</w:t>
            </w:r>
          </w:p>
        </w:tc>
      </w:tr>
      <w:tr w:rsidR="00C7086C" w14:paraId="35B9C699" w14:textId="77777777">
        <w:trPr>
          <w:cantSplit/>
          <w:jc w:val="center"/>
        </w:trPr>
        <w:tc>
          <w:tcPr>
            <w:tcW w:w="415" w:type="dxa"/>
            <w:vMerge w:val="restart"/>
            <w:vAlign w:val="center"/>
          </w:tcPr>
          <w:p w14:paraId="03F2C2A5" w14:textId="77777777" w:rsidR="00C7086C" w:rsidRDefault="00343BB6">
            <w:pPr>
              <w:spacing w:line="254" w:lineRule="auto"/>
              <w:jc w:val="center"/>
              <w:rPr>
                <w:rFonts w:ascii="宋体" w:hAnsi="宋体"/>
                <w:szCs w:val="21"/>
              </w:rPr>
            </w:pPr>
            <w:r>
              <w:rPr>
                <w:rFonts w:ascii="宋体" w:hAnsi="宋体"/>
                <w:szCs w:val="21"/>
              </w:rPr>
              <w:t>4</w:t>
            </w:r>
          </w:p>
        </w:tc>
        <w:tc>
          <w:tcPr>
            <w:tcW w:w="671" w:type="dxa"/>
            <w:vMerge w:val="restart"/>
            <w:vAlign w:val="center"/>
          </w:tcPr>
          <w:p w14:paraId="1321F49C" w14:textId="77777777" w:rsidR="00C7086C" w:rsidRDefault="00343BB6">
            <w:pPr>
              <w:spacing w:line="254" w:lineRule="auto"/>
              <w:jc w:val="center"/>
              <w:rPr>
                <w:rFonts w:ascii="宋体" w:hAnsi="宋体"/>
                <w:szCs w:val="21"/>
              </w:rPr>
            </w:pPr>
            <w:r>
              <w:rPr>
                <w:rFonts w:ascii="宋体" w:hAnsi="宋体" w:hint="eastAsia"/>
                <w:szCs w:val="21"/>
              </w:rPr>
              <w:t>充、放电性能</w:t>
            </w:r>
          </w:p>
        </w:tc>
        <w:tc>
          <w:tcPr>
            <w:tcW w:w="2080" w:type="dxa"/>
            <w:gridSpan w:val="2"/>
            <w:vMerge w:val="restart"/>
            <w:vAlign w:val="center"/>
          </w:tcPr>
          <w:p w14:paraId="18B1AEC9" w14:textId="77777777" w:rsidR="00C7086C" w:rsidRDefault="00343BB6">
            <w:pPr>
              <w:spacing w:line="254" w:lineRule="auto"/>
              <w:jc w:val="center"/>
              <w:rPr>
                <w:rFonts w:ascii="宋体" w:hAnsi="宋体"/>
                <w:szCs w:val="21"/>
              </w:rPr>
            </w:pPr>
            <w:r>
              <w:rPr>
                <w:rFonts w:ascii="宋体" w:hAnsi="宋体"/>
                <w:szCs w:val="21"/>
              </w:rPr>
              <w:t xml:space="preserve">GB 17945-2010 </w:t>
            </w:r>
          </w:p>
          <w:p w14:paraId="738B0BA4" w14:textId="77777777" w:rsidR="00C7086C" w:rsidRDefault="00343BB6">
            <w:pPr>
              <w:spacing w:line="254" w:lineRule="auto"/>
              <w:jc w:val="center"/>
              <w:rPr>
                <w:rFonts w:ascii="宋体" w:hAnsi="宋体"/>
                <w:szCs w:val="21"/>
              </w:rPr>
            </w:pPr>
            <w:r>
              <w:rPr>
                <w:rFonts w:ascii="宋体" w:hAnsi="宋体" w:hint="eastAsia"/>
                <w:szCs w:val="21"/>
              </w:rPr>
              <w:t>第</w:t>
            </w:r>
            <w:r>
              <w:rPr>
                <w:rFonts w:ascii="宋体" w:hAnsi="宋体"/>
                <w:szCs w:val="21"/>
              </w:rPr>
              <w:t>6.4.1.1</w:t>
            </w:r>
            <w:r>
              <w:rPr>
                <w:rFonts w:ascii="宋体" w:hAnsi="宋体" w:hint="eastAsia"/>
                <w:szCs w:val="21"/>
              </w:rPr>
              <w:t>条</w:t>
            </w:r>
          </w:p>
        </w:tc>
        <w:tc>
          <w:tcPr>
            <w:tcW w:w="5365" w:type="dxa"/>
            <w:gridSpan w:val="2"/>
            <w:vAlign w:val="center"/>
          </w:tcPr>
          <w:p w14:paraId="384A7C61" w14:textId="77777777" w:rsidR="00C7086C" w:rsidRDefault="00343BB6">
            <w:pPr>
              <w:spacing w:line="254" w:lineRule="auto"/>
              <w:rPr>
                <w:rFonts w:ascii="宋体" w:hAnsi="宋体"/>
                <w:szCs w:val="21"/>
              </w:rPr>
            </w:pPr>
            <w:r>
              <w:rPr>
                <w:rFonts w:ascii="宋体" w:hAnsi="宋体"/>
                <w:szCs w:val="21"/>
              </w:rPr>
              <w:t>B</w:t>
            </w:r>
            <w:r>
              <w:rPr>
                <w:rFonts w:ascii="宋体" w:hAnsi="宋体" w:hint="eastAsia"/>
                <w:szCs w:val="21"/>
              </w:rPr>
              <w:t>类：充电回路开路或短路时灯具不能点亮故障状态指示灯。</w:t>
            </w:r>
          </w:p>
        </w:tc>
        <w:tc>
          <w:tcPr>
            <w:tcW w:w="609" w:type="dxa"/>
            <w:vAlign w:val="center"/>
          </w:tcPr>
          <w:p w14:paraId="1C925B00" w14:textId="77777777" w:rsidR="00C7086C" w:rsidRDefault="00343BB6">
            <w:pPr>
              <w:spacing w:line="254" w:lineRule="auto"/>
              <w:jc w:val="center"/>
              <w:rPr>
                <w:rFonts w:ascii="宋体" w:hAnsi="宋体"/>
                <w:szCs w:val="21"/>
              </w:rPr>
            </w:pPr>
            <w:r>
              <w:rPr>
                <w:rFonts w:ascii="宋体" w:hAnsi="宋体"/>
                <w:szCs w:val="21"/>
              </w:rPr>
              <w:t>1</w:t>
            </w:r>
          </w:p>
        </w:tc>
      </w:tr>
      <w:tr w:rsidR="00C7086C" w14:paraId="0BD16EA9" w14:textId="77777777">
        <w:trPr>
          <w:cantSplit/>
          <w:jc w:val="center"/>
        </w:trPr>
        <w:tc>
          <w:tcPr>
            <w:tcW w:w="415" w:type="dxa"/>
            <w:vMerge/>
            <w:vAlign w:val="center"/>
          </w:tcPr>
          <w:p w14:paraId="3304ACE1" w14:textId="77777777" w:rsidR="00C7086C" w:rsidRDefault="00C7086C">
            <w:pPr>
              <w:spacing w:line="254" w:lineRule="auto"/>
              <w:jc w:val="center"/>
              <w:rPr>
                <w:rFonts w:ascii="宋体" w:hAnsi="宋体"/>
                <w:szCs w:val="21"/>
              </w:rPr>
            </w:pPr>
          </w:p>
        </w:tc>
        <w:tc>
          <w:tcPr>
            <w:tcW w:w="671" w:type="dxa"/>
            <w:vMerge/>
            <w:vAlign w:val="center"/>
          </w:tcPr>
          <w:p w14:paraId="556910A6" w14:textId="77777777" w:rsidR="00C7086C" w:rsidRDefault="00C7086C">
            <w:pPr>
              <w:spacing w:line="254" w:lineRule="auto"/>
              <w:jc w:val="center"/>
              <w:rPr>
                <w:rFonts w:ascii="宋体" w:hAnsi="宋体"/>
                <w:szCs w:val="21"/>
              </w:rPr>
            </w:pPr>
          </w:p>
        </w:tc>
        <w:tc>
          <w:tcPr>
            <w:tcW w:w="2080" w:type="dxa"/>
            <w:gridSpan w:val="2"/>
            <w:vMerge/>
            <w:vAlign w:val="center"/>
          </w:tcPr>
          <w:p w14:paraId="3AB09323" w14:textId="77777777" w:rsidR="00C7086C" w:rsidRDefault="00C7086C">
            <w:pPr>
              <w:spacing w:line="254" w:lineRule="auto"/>
              <w:jc w:val="center"/>
              <w:rPr>
                <w:rFonts w:ascii="宋体" w:hAnsi="宋体"/>
                <w:szCs w:val="21"/>
              </w:rPr>
            </w:pPr>
          </w:p>
        </w:tc>
        <w:tc>
          <w:tcPr>
            <w:tcW w:w="5365" w:type="dxa"/>
            <w:gridSpan w:val="2"/>
            <w:vAlign w:val="center"/>
          </w:tcPr>
          <w:p w14:paraId="23096F99" w14:textId="77777777" w:rsidR="00C7086C" w:rsidRDefault="00343BB6">
            <w:pPr>
              <w:spacing w:line="254" w:lineRule="auto"/>
              <w:rPr>
                <w:rFonts w:ascii="宋体" w:hAnsi="宋体"/>
                <w:szCs w:val="21"/>
              </w:rPr>
            </w:pPr>
            <w:r>
              <w:rPr>
                <w:rFonts w:ascii="宋体" w:hAnsi="宋体"/>
                <w:szCs w:val="21"/>
              </w:rPr>
              <w:t>B</w:t>
            </w:r>
            <w:r>
              <w:rPr>
                <w:rFonts w:ascii="宋体" w:hAnsi="宋体" w:hint="eastAsia"/>
                <w:szCs w:val="21"/>
              </w:rPr>
              <w:t>类：内部元件表面温度＞</w:t>
            </w:r>
            <w:r>
              <w:rPr>
                <w:rFonts w:ascii="宋体" w:hAnsi="宋体"/>
                <w:szCs w:val="21"/>
              </w:rPr>
              <w:t>90</w:t>
            </w:r>
            <w:r>
              <w:rPr>
                <w:rFonts w:ascii="宋体" w:hAnsi="宋体" w:hint="eastAsia"/>
                <w:szCs w:val="21"/>
              </w:rPr>
              <w:t>℃。</w:t>
            </w:r>
          </w:p>
        </w:tc>
        <w:tc>
          <w:tcPr>
            <w:tcW w:w="609" w:type="dxa"/>
            <w:vAlign w:val="center"/>
          </w:tcPr>
          <w:p w14:paraId="3C0AF7CE" w14:textId="77777777" w:rsidR="00C7086C" w:rsidRDefault="00343BB6">
            <w:pPr>
              <w:spacing w:line="254" w:lineRule="auto"/>
              <w:jc w:val="center"/>
              <w:rPr>
                <w:rFonts w:ascii="宋体" w:hAnsi="宋体"/>
                <w:szCs w:val="21"/>
              </w:rPr>
            </w:pPr>
            <w:r>
              <w:rPr>
                <w:rFonts w:ascii="宋体" w:hAnsi="宋体"/>
                <w:szCs w:val="21"/>
              </w:rPr>
              <w:t>1</w:t>
            </w:r>
          </w:p>
        </w:tc>
      </w:tr>
      <w:tr w:rsidR="00C7086C" w14:paraId="464F3A32" w14:textId="77777777">
        <w:trPr>
          <w:cantSplit/>
          <w:jc w:val="center"/>
        </w:trPr>
        <w:tc>
          <w:tcPr>
            <w:tcW w:w="415" w:type="dxa"/>
            <w:vMerge/>
            <w:vAlign w:val="center"/>
          </w:tcPr>
          <w:p w14:paraId="7C8EEE2E" w14:textId="77777777" w:rsidR="00C7086C" w:rsidRDefault="00C7086C">
            <w:pPr>
              <w:spacing w:line="254" w:lineRule="auto"/>
              <w:jc w:val="center"/>
              <w:rPr>
                <w:rFonts w:ascii="宋体" w:hAnsi="宋体"/>
                <w:szCs w:val="21"/>
              </w:rPr>
            </w:pPr>
          </w:p>
        </w:tc>
        <w:tc>
          <w:tcPr>
            <w:tcW w:w="671" w:type="dxa"/>
            <w:vMerge/>
            <w:vAlign w:val="center"/>
          </w:tcPr>
          <w:p w14:paraId="12546209" w14:textId="77777777" w:rsidR="00C7086C" w:rsidRDefault="00C7086C">
            <w:pPr>
              <w:spacing w:line="254" w:lineRule="auto"/>
              <w:jc w:val="center"/>
              <w:rPr>
                <w:rFonts w:ascii="宋体" w:hAnsi="宋体"/>
                <w:szCs w:val="21"/>
              </w:rPr>
            </w:pPr>
          </w:p>
        </w:tc>
        <w:tc>
          <w:tcPr>
            <w:tcW w:w="2080" w:type="dxa"/>
            <w:gridSpan w:val="2"/>
            <w:vMerge/>
            <w:vAlign w:val="center"/>
          </w:tcPr>
          <w:p w14:paraId="4A41A88B" w14:textId="77777777" w:rsidR="00C7086C" w:rsidRDefault="00C7086C">
            <w:pPr>
              <w:spacing w:line="254" w:lineRule="auto"/>
              <w:jc w:val="center"/>
              <w:rPr>
                <w:rFonts w:ascii="宋体" w:hAnsi="宋体"/>
                <w:szCs w:val="21"/>
              </w:rPr>
            </w:pPr>
          </w:p>
        </w:tc>
        <w:tc>
          <w:tcPr>
            <w:tcW w:w="5365" w:type="dxa"/>
            <w:gridSpan w:val="2"/>
            <w:vAlign w:val="center"/>
          </w:tcPr>
          <w:p w14:paraId="53EBBBF4" w14:textId="77777777" w:rsidR="00C7086C" w:rsidRDefault="00343BB6">
            <w:pPr>
              <w:spacing w:line="254" w:lineRule="auto"/>
              <w:rPr>
                <w:rFonts w:ascii="宋体" w:hAnsi="宋体"/>
                <w:szCs w:val="21"/>
              </w:rPr>
            </w:pPr>
            <w:r>
              <w:rPr>
                <w:rFonts w:ascii="宋体" w:hAnsi="宋体"/>
                <w:szCs w:val="21"/>
              </w:rPr>
              <w:t>B</w:t>
            </w:r>
            <w:r>
              <w:rPr>
                <w:rFonts w:ascii="宋体" w:hAnsi="宋体" w:hint="eastAsia"/>
                <w:szCs w:val="21"/>
              </w:rPr>
              <w:t>类：重新安装电池后，消防应急灯具不能正常工作。</w:t>
            </w:r>
          </w:p>
        </w:tc>
        <w:tc>
          <w:tcPr>
            <w:tcW w:w="609" w:type="dxa"/>
            <w:vAlign w:val="center"/>
          </w:tcPr>
          <w:p w14:paraId="15966938" w14:textId="77777777" w:rsidR="00C7086C" w:rsidRDefault="00343BB6">
            <w:pPr>
              <w:spacing w:line="254" w:lineRule="auto"/>
              <w:jc w:val="center"/>
              <w:rPr>
                <w:rFonts w:ascii="宋体" w:hAnsi="宋体"/>
                <w:szCs w:val="21"/>
              </w:rPr>
            </w:pPr>
            <w:r>
              <w:rPr>
                <w:rFonts w:ascii="宋体" w:hAnsi="宋体"/>
                <w:szCs w:val="21"/>
              </w:rPr>
              <w:t>1</w:t>
            </w:r>
          </w:p>
        </w:tc>
      </w:tr>
      <w:tr w:rsidR="00C7086C" w14:paraId="7684BD3C" w14:textId="77777777">
        <w:trPr>
          <w:cantSplit/>
          <w:jc w:val="center"/>
        </w:trPr>
        <w:tc>
          <w:tcPr>
            <w:tcW w:w="415" w:type="dxa"/>
            <w:vMerge/>
            <w:vAlign w:val="center"/>
          </w:tcPr>
          <w:p w14:paraId="68787A7C" w14:textId="77777777" w:rsidR="00C7086C" w:rsidRDefault="00C7086C">
            <w:pPr>
              <w:spacing w:line="254" w:lineRule="auto"/>
              <w:jc w:val="center"/>
              <w:rPr>
                <w:rFonts w:ascii="宋体" w:hAnsi="宋体"/>
                <w:szCs w:val="21"/>
              </w:rPr>
            </w:pPr>
          </w:p>
        </w:tc>
        <w:tc>
          <w:tcPr>
            <w:tcW w:w="671" w:type="dxa"/>
            <w:vMerge/>
            <w:vAlign w:val="center"/>
          </w:tcPr>
          <w:p w14:paraId="70FFDD95" w14:textId="77777777" w:rsidR="00C7086C" w:rsidRDefault="00C7086C">
            <w:pPr>
              <w:spacing w:line="254" w:lineRule="auto"/>
              <w:jc w:val="center"/>
              <w:rPr>
                <w:rFonts w:ascii="宋体" w:hAnsi="宋体"/>
                <w:szCs w:val="21"/>
              </w:rPr>
            </w:pPr>
          </w:p>
        </w:tc>
        <w:tc>
          <w:tcPr>
            <w:tcW w:w="2080" w:type="dxa"/>
            <w:gridSpan w:val="2"/>
            <w:vMerge/>
            <w:vAlign w:val="center"/>
          </w:tcPr>
          <w:p w14:paraId="22E4849B" w14:textId="77777777" w:rsidR="00C7086C" w:rsidRDefault="00C7086C">
            <w:pPr>
              <w:spacing w:line="254" w:lineRule="auto"/>
              <w:jc w:val="center"/>
              <w:rPr>
                <w:rFonts w:ascii="宋体" w:hAnsi="宋体"/>
                <w:szCs w:val="21"/>
              </w:rPr>
            </w:pPr>
          </w:p>
        </w:tc>
        <w:tc>
          <w:tcPr>
            <w:tcW w:w="5365" w:type="dxa"/>
            <w:gridSpan w:val="2"/>
            <w:vAlign w:val="center"/>
          </w:tcPr>
          <w:p w14:paraId="33C0024E" w14:textId="77777777" w:rsidR="00C7086C" w:rsidRDefault="00343BB6">
            <w:pPr>
              <w:spacing w:line="254" w:lineRule="auto"/>
              <w:rPr>
                <w:rFonts w:ascii="宋体" w:hAnsi="宋体"/>
                <w:szCs w:val="21"/>
              </w:rPr>
            </w:pPr>
            <w:r>
              <w:rPr>
                <w:rFonts w:ascii="宋体" w:hAnsi="宋体"/>
                <w:szCs w:val="21"/>
              </w:rPr>
              <w:t>B</w:t>
            </w:r>
            <w:r>
              <w:rPr>
                <w:rFonts w:ascii="宋体" w:hAnsi="宋体" w:hint="eastAsia"/>
                <w:szCs w:val="21"/>
              </w:rPr>
              <w:t>类：充电时间＞</w:t>
            </w:r>
            <w:r>
              <w:rPr>
                <w:rFonts w:ascii="宋体" w:hAnsi="宋体"/>
                <w:szCs w:val="21"/>
              </w:rPr>
              <w:t>24h</w:t>
            </w:r>
            <w:r>
              <w:rPr>
                <w:rFonts w:ascii="宋体" w:hAnsi="宋体" w:hint="eastAsia"/>
                <w:szCs w:val="21"/>
              </w:rPr>
              <w:t>，最大连续过充电电流＞</w:t>
            </w:r>
            <w:r>
              <w:rPr>
                <w:rFonts w:ascii="宋体" w:hAnsi="宋体"/>
                <w:szCs w:val="21"/>
              </w:rPr>
              <w:t>0.05C</w:t>
            </w:r>
            <w:r>
              <w:rPr>
                <w:rFonts w:ascii="宋体" w:hAnsi="宋体"/>
                <w:szCs w:val="21"/>
                <w:vertAlign w:val="subscript"/>
              </w:rPr>
              <w:t>5</w:t>
            </w:r>
            <w:r>
              <w:rPr>
                <w:rFonts w:ascii="宋体" w:hAnsi="宋体"/>
                <w:szCs w:val="21"/>
              </w:rPr>
              <w:t>A</w:t>
            </w:r>
            <w:r>
              <w:rPr>
                <w:rFonts w:ascii="宋体" w:hAnsi="宋体" w:hint="eastAsia"/>
                <w:szCs w:val="21"/>
              </w:rPr>
              <w:t>（铅酸电池为</w:t>
            </w:r>
            <w:r>
              <w:rPr>
                <w:rFonts w:ascii="宋体" w:hAnsi="宋体"/>
                <w:szCs w:val="21"/>
              </w:rPr>
              <w:t>0.05C</w:t>
            </w:r>
            <w:r>
              <w:rPr>
                <w:rFonts w:ascii="宋体" w:hAnsi="宋体"/>
                <w:szCs w:val="21"/>
                <w:vertAlign w:val="subscript"/>
              </w:rPr>
              <w:t>20</w:t>
            </w:r>
            <w:r>
              <w:rPr>
                <w:rFonts w:ascii="宋体" w:hAnsi="宋体"/>
                <w:szCs w:val="21"/>
              </w:rPr>
              <w:t>A</w:t>
            </w:r>
            <w:r>
              <w:rPr>
                <w:rFonts w:ascii="宋体" w:hAnsi="宋体" w:hint="eastAsia"/>
                <w:szCs w:val="21"/>
              </w:rPr>
              <w:t>）。</w:t>
            </w:r>
          </w:p>
        </w:tc>
        <w:tc>
          <w:tcPr>
            <w:tcW w:w="609" w:type="dxa"/>
            <w:vAlign w:val="center"/>
          </w:tcPr>
          <w:p w14:paraId="68253590" w14:textId="77777777" w:rsidR="00C7086C" w:rsidRDefault="00343BB6">
            <w:pPr>
              <w:spacing w:line="254" w:lineRule="auto"/>
              <w:jc w:val="center"/>
              <w:rPr>
                <w:rFonts w:ascii="宋体" w:hAnsi="宋体"/>
                <w:szCs w:val="21"/>
              </w:rPr>
            </w:pPr>
            <w:r>
              <w:rPr>
                <w:rFonts w:ascii="宋体" w:hAnsi="宋体"/>
                <w:szCs w:val="21"/>
              </w:rPr>
              <w:t>1</w:t>
            </w:r>
          </w:p>
        </w:tc>
      </w:tr>
      <w:tr w:rsidR="00C7086C" w14:paraId="75F581D9" w14:textId="77777777">
        <w:trPr>
          <w:cantSplit/>
          <w:jc w:val="center"/>
        </w:trPr>
        <w:tc>
          <w:tcPr>
            <w:tcW w:w="415" w:type="dxa"/>
            <w:vMerge/>
            <w:vAlign w:val="center"/>
          </w:tcPr>
          <w:p w14:paraId="5D5CA486" w14:textId="77777777" w:rsidR="00C7086C" w:rsidRDefault="00C7086C">
            <w:pPr>
              <w:spacing w:line="254" w:lineRule="auto"/>
              <w:jc w:val="center"/>
              <w:rPr>
                <w:rFonts w:ascii="宋体" w:hAnsi="宋体"/>
                <w:szCs w:val="21"/>
              </w:rPr>
            </w:pPr>
          </w:p>
        </w:tc>
        <w:tc>
          <w:tcPr>
            <w:tcW w:w="671" w:type="dxa"/>
            <w:vMerge/>
            <w:vAlign w:val="center"/>
          </w:tcPr>
          <w:p w14:paraId="4620A117" w14:textId="77777777" w:rsidR="00C7086C" w:rsidRDefault="00C7086C">
            <w:pPr>
              <w:spacing w:line="254" w:lineRule="auto"/>
              <w:jc w:val="center"/>
              <w:rPr>
                <w:rFonts w:ascii="宋体" w:hAnsi="宋体"/>
                <w:szCs w:val="21"/>
              </w:rPr>
            </w:pPr>
          </w:p>
        </w:tc>
        <w:tc>
          <w:tcPr>
            <w:tcW w:w="2080" w:type="dxa"/>
            <w:gridSpan w:val="2"/>
            <w:vMerge w:val="restart"/>
            <w:vAlign w:val="center"/>
          </w:tcPr>
          <w:p w14:paraId="6CD0C539" w14:textId="77777777" w:rsidR="00C7086C" w:rsidRDefault="00343BB6">
            <w:pPr>
              <w:spacing w:line="254" w:lineRule="auto"/>
              <w:jc w:val="center"/>
              <w:rPr>
                <w:rFonts w:ascii="宋体" w:hAnsi="宋体"/>
                <w:szCs w:val="21"/>
              </w:rPr>
            </w:pPr>
            <w:r>
              <w:rPr>
                <w:rFonts w:ascii="宋体" w:hAnsi="宋体"/>
                <w:szCs w:val="21"/>
              </w:rPr>
              <w:t xml:space="preserve">GB 17945-2010 </w:t>
            </w:r>
          </w:p>
          <w:p w14:paraId="202AFBB1" w14:textId="77777777" w:rsidR="00C7086C" w:rsidRDefault="00343BB6">
            <w:pPr>
              <w:spacing w:line="254" w:lineRule="auto"/>
              <w:jc w:val="center"/>
              <w:rPr>
                <w:rFonts w:ascii="宋体" w:hAnsi="宋体"/>
                <w:szCs w:val="21"/>
              </w:rPr>
            </w:pPr>
            <w:r>
              <w:rPr>
                <w:rFonts w:ascii="宋体" w:hAnsi="宋体" w:hint="eastAsia"/>
                <w:szCs w:val="21"/>
              </w:rPr>
              <w:t>第</w:t>
            </w:r>
            <w:r>
              <w:rPr>
                <w:rFonts w:ascii="宋体" w:hAnsi="宋体"/>
                <w:szCs w:val="21"/>
              </w:rPr>
              <w:t>6.4.1.2</w:t>
            </w:r>
            <w:r>
              <w:rPr>
                <w:rFonts w:ascii="宋体" w:hAnsi="宋体" w:hint="eastAsia"/>
                <w:szCs w:val="21"/>
              </w:rPr>
              <w:t>条</w:t>
            </w:r>
          </w:p>
        </w:tc>
        <w:tc>
          <w:tcPr>
            <w:tcW w:w="5365" w:type="dxa"/>
            <w:gridSpan w:val="2"/>
            <w:vAlign w:val="center"/>
          </w:tcPr>
          <w:p w14:paraId="2C068301" w14:textId="77777777" w:rsidR="00C7086C" w:rsidRDefault="00343BB6">
            <w:pPr>
              <w:spacing w:line="254" w:lineRule="auto"/>
              <w:rPr>
                <w:rFonts w:ascii="宋体" w:hAnsi="宋体"/>
                <w:szCs w:val="21"/>
              </w:rPr>
            </w:pPr>
            <w:r>
              <w:rPr>
                <w:rFonts w:ascii="宋体" w:hAnsi="宋体"/>
                <w:szCs w:val="21"/>
              </w:rPr>
              <w:t>B</w:t>
            </w:r>
            <w:r>
              <w:rPr>
                <w:rFonts w:ascii="宋体" w:hAnsi="宋体" w:hint="eastAsia"/>
                <w:szCs w:val="21"/>
              </w:rPr>
              <w:t>类：电池终止放电电压＜额定电压的</w:t>
            </w:r>
            <w:r>
              <w:rPr>
                <w:rFonts w:ascii="宋体" w:hAnsi="宋体"/>
                <w:szCs w:val="21"/>
              </w:rPr>
              <w:t>80%</w:t>
            </w:r>
            <w:r>
              <w:rPr>
                <w:rFonts w:ascii="宋体" w:hAnsi="宋体" w:hint="eastAsia"/>
                <w:szCs w:val="21"/>
              </w:rPr>
              <w:t>（铅酸电池终止放电电压＜额定电压的</w:t>
            </w:r>
            <w:r>
              <w:rPr>
                <w:rFonts w:ascii="宋体" w:hAnsi="宋体"/>
                <w:szCs w:val="21"/>
              </w:rPr>
              <w:t>85%</w:t>
            </w:r>
            <w:r>
              <w:rPr>
                <w:rFonts w:ascii="宋体" w:hAnsi="宋体" w:hint="eastAsia"/>
                <w:szCs w:val="21"/>
              </w:rPr>
              <w:t>）。</w:t>
            </w:r>
          </w:p>
        </w:tc>
        <w:tc>
          <w:tcPr>
            <w:tcW w:w="609" w:type="dxa"/>
            <w:vAlign w:val="center"/>
          </w:tcPr>
          <w:p w14:paraId="10DC7EB4" w14:textId="77777777" w:rsidR="00C7086C" w:rsidRDefault="00343BB6">
            <w:pPr>
              <w:spacing w:line="254" w:lineRule="auto"/>
              <w:jc w:val="center"/>
              <w:rPr>
                <w:rFonts w:ascii="宋体" w:hAnsi="宋体"/>
                <w:szCs w:val="21"/>
              </w:rPr>
            </w:pPr>
            <w:r>
              <w:rPr>
                <w:rFonts w:ascii="宋体" w:hAnsi="宋体"/>
                <w:szCs w:val="21"/>
              </w:rPr>
              <w:t>1</w:t>
            </w:r>
          </w:p>
        </w:tc>
      </w:tr>
      <w:tr w:rsidR="00C7086C" w14:paraId="68ED6D8D" w14:textId="77777777">
        <w:trPr>
          <w:cantSplit/>
          <w:jc w:val="center"/>
        </w:trPr>
        <w:tc>
          <w:tcPr>
            <w:tcW w:w="415" w:type="dxa"/>
            <w:vMerge/>
            <w:vAlign w:val="center"/>
          </w:tcPr>
          <w:p w14:paraId="66836674" w14:textId="77777777" w:rsidR="00C7086C" w:rsidRDefault="00C7086C">
            <w:pPr>
              <w:spacing w:line="254" w:lineRule="auto"/>
              <w:jc w:val="center"/>
              <w:rPr>
                <w:rFonts w:ascii="宋体" w:hAnsi="宋体"/>
                <w:szCs w:val="21"/>
              </w:rPr>
            </w:pPr>
          </w:p>
        </w:tc>
        <w:tc>
          <w:tcPr>
            <w:tcW w:w="671" w:type="dxa"/>
            <w:vMerge/>
            <w:vAlign w:val="center"/>
          </w:tcPr>
          <w:p w14:paraId="59FE5D76" w14:textId="77777777" w:rsidR="00C7086C" w:rsidRDefault="00C7086C">
            <w:pPr>
              <w:spacing w:line="254" w:lineRule="auto"/>
              <w:jc w:val="center"/>
              <w:rPr>
                <w:rFonts w:ascii="宋体" w:hAnsi="宋体"/>
                <w:szCs w:val="21"/>
              </w:rPr>
            </w:pPr>
          </w:p>
        </w:tc>
        <w:tc>
          <w:tcPr>
            <w:tcW w:w="2080" w:type="dxa"/>
            <w:gridSpan w:val="2"/>
            <w:vMerge/>
            <w:vAlign w:val="center"/>
          </w:tcPr>
          <w:p w14:paraId="0E54523C" w14:textId="77777777" w:rsidR="00C7086C" w:rsidRDefault="00C7086C">
            <w:pPr>
              <w:spacing w:line="254" w:lineRule="auto"/>
              <w:jc w:val="center"/>
              <w:rPr>
                <w:rFonts w:ascii="宋体" w:hAnsi="宋体"/>
                <w:szCs w:val="21"/>
              </w:rPr>
            </w:pPr>
          </w:p>
        </w:tc>
        <w:tc>
          <w:tcPr>
            <w:tcW w:w="5365" w:type="dxa"/>
            <w:gridSpan w:val="2"/>
            <w:vAlign w:val="center"/>
          </w:tcPr>
          <w:p w14:paraId="53E37D85" w14:textId="77777777" w:rsidR="00C7086C" w:rsidRDefault="00343BB6">
            <w:pPr>
              <w:spacing w:line="254" w:lineRule="auto"/>
              <w:rPr>
                <w:rFonts w:ascii="宋体" w:hAnsi="宋体"/>
                <w:szCs w:val="21"/>
              </w:rPr>
            </w:pPr>
            <w:r>
              <w:rPr>
                <w:rFonts w:ascii="宋体" w:hAnsi="宋体"/>
                <w:szCs w:val="21"/>
              </w:rPr>
              <w:t>B</w:t>
            </w:r>
            <w:r>
              <w:rPr>
                <w:rFonts w:ascii="宋体" w:hAnsi="宋体" w:hint="eastAsia"/>
                <w:szCs w:val="21"/>
              </w:rPr>
              <w:t>类：放电终止后，在未重新充电条件下，即使电池电压恢复，灯具能重新启动，且静态泄放电流大于</w:t>
            </w:r>
            <w:r>
              <w:rPr>
                <w:rFonts w:ascii="宋体" w:hAnsi="宋体"/>
                <w:szCs w:val="21"/>
              </w:rPr>
              <w:t>10</w:t>
            </w:r>
            <w:r>
              <w:rPr>
                <w:rFonts w:ascii="宋体" w:hAnsi="宋体"/>
                <w:szCs w:val="21"/>
                <w:vertAlign w:val="superscript"/>
              </w:rPr>
              <w:t>-5</w:t>
            </w:r>
            <w:r>
              <w:rPr>
                <w:rFonts w:ascii="宋体" w:hAnsi="宋体"/>
                <w:szCs w:val="21"/>
              </w:rPr>
              <w:t>C</w:t>
            </w:r>
            <w:r>
              <w:rPr>
                <w:rFonts w:ascii="宋体" w:hAnsi="宋体"/>
                <w:szCs w:val="21"/>
                <w:vertAlign w:val="subscript"/>
              </w:rPr>
              <w:t>5</w:t>
            </w:r>
            <w:r>
              <w:rPr>
                <w:rFonts w:ascii="宋体" w:hAnsi="宋体"/>
                <w:szCs w:val="21"/>
              </w:rPr>
              <w:t>A</w:t>
            </w:r>
            <w:r>
              <w:rPr>
                <w:rFonts w:ascii="宋体" w:hAnsi="宋体" w:hint="eastAsia"/>
                <w:szCs w:val="21"/>
              </w:rPr>
              <w:t>（铅酸电池为</w:t>
            </w:r>
            <w:r>
              <w:rPr>
                <w:rFonts w:ascii="宋体" w:hAnsi="宋体"/>
                <w:szCs w:val="21"/>
              </w:rPr>
              <w:t>10</w:t>
            </w:r>
            <w:r>
              <w:rPr>
                <w:rFonts w:ascii="宋体" w:hAnsi="宋体"/>
                <w:szCs w:val="21"/>
                <w:vertAlign w:val="superscript"/>
              </w:rPr>
              <w:t>-5</w:t>
            </w:r>
            <w:r>
              <w:rPr>
                <w:rFonts w:ascii="宋体" w:hAnsi="宋体"/>
                <w:szCs w:val="21"/>
              </w:rPr>
              <w:t>C</w:t>
            </w:r>
            <w:r>
              <w:rPr>
                <w:rFonts w:ascii="宋体" w:hAnsi="宋体"/>
                <w:szCs w:val="21"/>
                <w:vertAlign w:val="subscript"/>
              </w:rPr>
              <w:t>20</w:t>
            </w:r>
            <w:r>
              <w:rPr>
                <w:rFonts w:ascii="宋体" w:hAnsi="宋体"/>
                <w:szCs w:val="21"/>
              </w:rPr>
              <w:t>A</w:t>
            </w:r>
            <w:r>
              <w:rPr>
                <w:rFonts w:ascii="宋体" w:hAnsi="宋体" w:hint="eastAsia"/>
                <w:szCs w:val="21"/>
              </w:rPr>
              <w:t>）。</w:t>
            </w:r>
          </w:p>
        </w:tc>
        <w:tc>
          <w:tcPr>
            <w:tcW w:w="609" w:type="dxa"/>
            <w:vAlign w:val="center"/>
          </w:tcPr>
          <w:p w14:paraId="59533A38" w14:textId="77777777" w:rsidR="00C7086C" w:rsidRDefault="00343BB6">
            <w:pPr>
              <w:spacing w:line="254" w:lineRule="auto"/>
              <w:jc w:val="center"/>
              <w:rPr>
                <w:rFonts w:ascii="宋体" w:hAnsi="宋体"/>
                <w:szCs w:val="21"/>
              </w:rPr>
            </w:pPr>
            <w:r>
              <w:rPr>
                <w:rFonts w:ascii="宋体" w:hAnsi="宋体"/>
                <w:szCs w:val="21"/>
              </w:rPr>
              <w:t>1</w:t>
            </w:r>
          </w:p>
        </w:tc>
      </w:tr>
      <w:tr w:rsidR="00C7086C" w14:paraId="3D357E88" w14:textId="77777777">
        <w:trPr>
          <w:cantSplit/>
          <w:jc w:val="center"/>
        </w:trPr>
        <w:tc>
          <w:tcPr>
            <w:tcW w:w="415" w:type="dxa"/>
            <w:vAlign w:val="center"/>
          </w:tcPr>
          <w:p w14:paraId="7790BA0C" w14:textId="77777777" w:rsidR="00C7086C" w:rsidRDefault="00343BB6">
            <w:pPr>
              <w:spacing w:line="254" w:lineRule="auto"/>
              <w:jc w:val="center"/>
              <w:rPr>
                <w:rFonts w:ascii="宋体" w:hAnsi="宋体"/>
                <w:szCs w:val="21"/>
              </w:rPr>
            </w:pPr>
            <w:r>
              <w:rPr>
                <w:rFonts w:ascii="宋体" w:hAnsi="宋体"/>
                <w:szCs w:val="21"/>
              </w:rPr>
              <w:lastRenderedPageBreak/>
              <w:t>5</w:t>
            </w:r>
          </w:p>
        </w:tc>
        <w:tc>
          <w:tcPr>
            <w:tcW w:w="2751" w:type="dxa"/>
            <w:gridSpan w:val="3"/>
            <w:vAlign w:val="center"/>
          </w:tcPr>
          <w:p w14:paraId="063E59EC" w14:textId="77777777" w:rsidR="00C7086C" w:rsidRDefault="00343BB6">
            <w:pPr>
              <w:spacing w:line="254" w:lineRule="auto"/>
              <w:jc w:val="center"/>
              <w:rPr>
                <w:rFonts w:ascii="宋体" w:hAnsi="宋体"/>
                <w:szCs w:val="21"/>
              </w:rPr>
            </w:pPr>
            <w:r>
              <w:rPr>
                <w:rFonts w:ascii="宋体" w:hAnsi="宋体" w:hint="eastAsia"/>
                <w:szCs w:val="21"/>
              </w:rPr>
              <w:t>转换电压性能</w:t>
            </w:r>
          </w:p>
          <w:p w14:paraId="210C5414" w14:textId="77777777" w:rsidR="00C7086C" w:rsidRDefault="00343BB6">
            <w:pPr>
              <w:spacing w:line="254" w:lineRule="auto"/>
              <w:jc w:val="center"/>
              <w:rPr>
                <w:rFonts w:ascii="宋体" w:hAnsi="宋体"/>
                <w:szCs w:val="21"/>
              </w:rPr>
            </w:pPr>
            <w:r>
              <w:rPr>
                <w:rFonts w:ascii="宋体" w:hAnsi="宋体"/>
                <w:szCs w:val="21"/>
              </w:rPr>
              <w:t xml:space="preserve">GB 17945-2010 </w:t>
            </w:r>
          </w:p>
          <w:p w14:paraId="71025695" w14:textId="77777777" w:rsidR="00C7086C" w:rsidRDefault="00343BB6">
            <w:pPr>
              <w:spacing w:line="254" w:lineRule="auto"/>
              <w:jc w:val="center"/>
              <w:rPr>
                <w:rFonts w:ascii="宋体" w:hAnsi="宋体"/>
                <w:szCs w:val="21"/>
              </w:rPr>
            </w:pPr>
            <w:r>
              <w:rPr>
                <w:rFonts w:ascii="宋体" w:hAnsi="宋体" w:hint="eastAsia"/>
                <w:szCs w:val="21"/>
              </w:rPr>
              <w:t>第</w:t>
            </w:r>
            <w:r>
              <w:rPr>
                <w:rFonts w:ascii="宋体" w:hAnsi="宋体"/>
                <w:szCs w:val="21"/>
              </w:rPr>
              <w:t>6.</w:t>
            </w:r>
            <w:r>
              <w:rPr>
                <w:rFonts w:ascii="宋体" w:hAnsi="宋体" w:hint="eastAsia"/>
                <w:szCs w:val="21"/>
              </w:rPr>
              <w:t>8条</w:t>
            </w:r>
          </w:p>
        </w:tc>
        <w:tc>
          <w:tcPr>
            <w:tcW w:w="5365" w:type="dxa"/>
            <w:gridSpan w:val="2"/>
            <w:vAlign w:val="center"/>
          </w:tcPr>
          <w:p w14:paraId="01C091BC" w14:textId="77777777" w:rsidR="00C7086C" w:rsidRDefault="00343BB6">
            <w:pPr>
              <w:spacing w:line="254" w:lineRule="auto"/>
              <w:rPr>
                <w:rFonts w:ascii="宋体" w:hAnsi="宋体"/>
                <w:szCs w:val="21"/>
              </w:rPr>
            </w:pPr>
            <w:r>
              <w:rPr>
                <w:rFonts w:ascii="宋体" w:hAnsi="宋体"/>
                <w:szCs w:val="21"/>
              </w:rPr>
              <w:t>A</w:t>
            </w:r>
            <w:r>
              <w:rPr>
                <w:rFonts w:ascii="宋体" w:hAnsi="宋体" w:hint="eastAsia"/>
                <w:szCs w:val="21"/>
              </w:rPr>
              <w:t>类：主电状态转为应急状态时的电压小于</w:t>
            </w:r>
            <w:r>
              <w:rPr>
                <w:rFonts w:ascii="宋体" w:hAnsi="宋体"/>
                <w:szCs w:val="21"/>
              </w:rPr>
              <w:t>60%</w:t>
            </w:r>
            <w:r>
              <w:rPr>
                <w:rFonts w:ascii="宋体" w:hAnsi="宋体" w:hint="eastAsia"/>
                <w:szCs w:val="21"/>
              </w:rPr>
              <w:t>主电电压。</w:t>
            </w:r>
          </w:p>
          <w:p w14:paraId="53A399A9" w14:textId="77777777" w:rsidR="00C7086C" w:rsidRDefault="00343BB6">
            <w:pPr>
              <w:spacing w:line="254" w:lineRule="auto"/>
              <w:rPr>
                <w:rFonts w:ascii="宋体" w:hAnsi="宋体"/>
                <w:szCs w:val="21"/>
              </w:rPr>
            </w:pPr>
            <w:r>
              <w:rPr>
                <w:rFonts w:ascii="宋体" w:hAnsi="宋体"/>
                <w:szCs w:val="21"/>
              </w:rPr>
              <w:t>B</w:t>
            </w:r>
            <w:r>
              <w:rPr>
                <w:rFonts w:ascii="宋体" w:hAnsi="宋体" w:hint="eastAsia"/>
                <w:szCs w:val="21"/>
              </w:rPr>
              <w:t>类：不满足标准要求，但</w:t>
            </w:r>
            <w:r>
              <w:rPr>
                <w:rFonts w:ascii="宋体" w:hAnsi="宋体"/>
                <w:szCs w:val="21"/>
              </w:rPr>
              <w:t>A</w:t>
            </w:r>
            <w:r>
              <w:rPr>
                <w:rFonts w:ascii="宋体" w:hAnsi="宋体" w:hint="eastAsia"/>
                <w:szCs w:val="21"/>
              </w:rPr>
              <w:t>类不合格除外。</w:t>
            </w:r>
          </w:p>
        </w:tc>
        <w:tc>
          <w:tcPr>
            <w:tcW w:w="609" w:type="dxa"/>
            <w:vAlign w:val="center"/>
          </w:tcPr>
          <w:p w14:paraId="464AC35C" w14:textId="77777777" w:rsidR="00C7086C" w:rsidRDefault="00343BB6">
            <w:pPr>
              <w:spacing w:line="254" w:lineRule="auto"/>
              <w:jc w:val="center"/>
              <w:rPr>
                <w:rFonts w:ascii="宋体" w:hAnsi="宋体"/>
                <w:szCs w:val="21"/>
              </w:rPr>
            </w:pPr>
            <w:r>
              <w:rPr>
                <w:rFonts w:ascii="宋体" w:hAnsi="宋体"/>
                <w:szCs w:val="21"/>
              </w:rPr>
              <w:t>1</w:t>
            </w:r>
          </w:p>
        </w:tc>
      </w:tr>
      <w:tr w:rsidR="00C7086C" w14:paraId="649E1C9C" w14:textId="77777777">
        <w:trPr>
          <w:cantSplit/>
          <w:jc w:val="center"/>
        </w:trPr>
        <w:tc>
          <w:tcPr>
            <w:tcW w:w="415" w:type="dxa"/>
            <w:vMerge w:val="restart"/>
            <w:vAlign w:val="center"/>
          </w:tcPr>
          <w:p w14:paraId="484406A4" w14:textId="77777777" w:rsidR="00C7086C" w:rsidRDefault="00343BB6">
            <w:pPr>
              <w:spacing w:line="254" w:lineRule="auto"/>
              <w:jc w:val="center"/>
              <w:rPr>
                <w:rFonts w:ascii="宋体" w:hAnsi="宋体"/>
                <w:szCs w:val="21"/>
              </w:rPr>
            </w:pPr>
            <w:r>
              <w:rPr>
                <w:rFonts w:ascii="宋体" w:hAnsi="宋体"/>
                <w:szCs w:val="21"/>
              </w:rPr>
              <w:t>6</w:t>
            </w:r>
          </w:p>
        </w:tc>
        <w:tc>
          <w:tcPr>
            <w:tcW w:w="2751" w:type="dxa"/>
            <w:gridSpan w:val="3"/>
            <w:vMerge w:val="restart"/>
            <w:vAlign w:val="center"/>
          </w:tcPr>
          <w:p w14:paraId="74BF963F" w14:textId="77777777" w:rsidR="00C7086C" w:rsidRDefault="00343BB6">
            <w:pPr>
              <w:spacing w:line="254" w:lineRule="auto"/>
              <w:jc w:val="center"/>
              <w:rPr>
                <w:rFonts w:ascii="宋体" w:hAnsi="宋体"/>
                <w:szCs w:val="21"/>
              </w:rPr>
            </w:pPr>
            <w:r>
              <w:rPr>
                <w:rFonts w:ascii="宋体" w:hAnsi="宋体" w:hint="eastAsia"/>
                <w:szCs w:val="21"/>
              </w:rPr>
              <w:t>充、放电耐久性能</w:t>
            </w:r>
          </w:p>
          <w:p w14:paraId="74F3D277" w14:textId="77777777" w:rsidR="00C7086C" w:rsidRDefault="00343BB6">
            <w:pPr>
              <w:spacing w:line="254" w:lineRule="auto"/>
              <w:jc w:val="center"/>
              <w:rPr>
                <w:rFonts w:ascii="宋体" w:hAnsi="宋体"/>
                <w:szCs w:val="21"/>
              </w:rPr>
            </w:pPr>
            <w:r>
              <w:rPr>
                <w:rFonts w:ascii="宋体" w:hAnsi="宋体"/>
                <w:szCs w:val="21"/>
              </w:rPr>
              <w:t xml:space="preserve">GB 17945-2010 </w:t>
            </w:r>
          </w:p>
          <w:p w14:paraId="48DE0881" w14:textId="77777777" w:rsidR="00C7086C" w:rsidRDefault="00343BB6">
            <w:pPr>
              <w:spacing w:line="254" w:lineRule="auto"/>
              <w:jc w:val="center"/>
              <w:rPr>
                <w:rFonts w:ascii="宋体" w:hAnsi="宋体"/>
                <w:szCs w:val="21"/>
              </w:rPr>
            </w:pPr>
            <w:r>
              <w:rPr>
                <w:rFonts w:ascii="宋体" w:hAnsi="宋体" w:hint="eastAsia"/>
                <w:szCs w:val="21"/>
              </w:rPr>
              <w:t>第</w:t>
            </w:r>
            <w:r>
              <w:rPr>
                <w:rFonts w:ascii="宋体" w:hAnsi="宋体"/>
                <w:szCs w:val="21"/>
              </w:rPr>
              <w:t>6.</w:t>
            </w:r>
            <w:r>
              <w:rPr>
                <w:rFonts w:ascii="宋体" w:hAnsi="宋体" w:hint="eastAsia"/>
                <w:szCs w:val="21"/>
              </w:rPr>
              <w:t>9条</w:t>
            </w:r>
          </w:p>
        </w:tc>
        <w:tc>
          <w:tcPr>
            <w:tcW w:w="5365" w:type="dxa"/>
            <w:gridSpan w:val="2"/>
            <w:vAlign w:val="center"/>
          </w:tcPr>
          <w:p w14:paraId="08F91EA6" w14:textId="77777777" w:rsidR="00C7086C" w:rsidRDefault="00343BB6">
            <w:pPr>
              <w:spacing w:line="254" w:lineRule="auto"/>
              <w:rPr>
                <w:rFonts w:ascii="宋体" w:hAnsi="宋体"/>
                <w:szCs w:val="21"/>
              </w:rPr>
            </w:pPr>
            <w:r>
              <w:rPr>
                <w:rFonts w:ascii="宋体" w:hAnsi="宋体"/>
                <w:szCs w:val="21"/>
              </w:rPr>
              <w:t>A</w:t>
            </w:r>
            <w:r>
              <w:rPr>
                <w:rFonts w:ascii="宋体" w:hAnsi="宋体" w:hint="eastAsia"/>
                <w:szCs w:val="21"/>
              </w:rPr>
              <w:t>类：末次放电时间低于首次放电时间的</w:t>
            </w:r>
            <w:r>
              <w:rPr>
                <w:rFonts w:ascii="宋体" w:hAnsi="宋体"/>
                <w:szCs w:val="21"/>
              </w:rPr>
              <w:t>85%</w:t>
            </w:r>
            <w:r>
              <w:rPr>
                <w:rFonts w:ascii="宋体" w:hAnsi="宋体" w:hint="eastAsia"/>
                <w:szCs w:val="21"/>
              </w:rPr>
              <w:t>。</w:t>
            </w:r>
          </w:p>
        </w:tc>
        <w:tc>
          <w:tcPr>
            <w:tcW w:w="609" w:type="dxa"/>
            <w:vAlign w:val="center"/>
          </w:tcPr>
          <w:p w14:paraId="58197B5A" w14:textId="77777777" w:rsidR="00C7086C" w:rsidRDefault="00343BB6">
            <w:pPr>
              <w:spacing w:line="254" w:lineRule="auto"/>
              <w:jc w:val="center"/>
              <w:rPr>
                <w:rFonts w:ascii="宋体" w:hAnsi="宋体"/>
                <w:szCs w:val="21"/>
              </w:rPr>
            </w:pPr>
            <w:r>
              <w:rPr>
                <w:rFonts w:ascii="宋体" w:hAnsi="宋体"/>
                <w:szCs w:val="21"/>
              </w:rPr>
              <w:t>1</w:t>
            </w:r>
          </w:p>
        </w:tc>
      </w:tr>
      <w:tr w:rsidR="00C7086C" w14:paraId="5D7D5150" w14:textId="77777777">
        <w:trPr>
          <w:cantSplit/>
          <w:jc w:val="center"/>
        </w:trPr>
        <w:tc>
          <w:tcPr>
            <w:tcW w:w="415" w:type="dxa"/>
            <w:vMerge/>
            <w:vAlign w:val="center"/>
          </w:tcPr>
          <w:p w14:paraId="20BC829C" w14:textId="77777777" w:rsidR="00C7086C" w:rsidRDefault="00C7086C">
            <w:pPr>
              <w:spacing w:line="254" w:lineRule="auto"/>
              <w:jc w:val="center"/>
              <w:rPr>
                <w:rFonts w:ascii="宋体" w:hAnsi="宋体"/>
                <w:szCs w:val="21"/>
              </w:rPr>
            </w:pPr>
          </w:p>
        </w:tc>
        <w:tc>
          <w:tcPr>
            <w:tcW w:w="2751" w:type="dxa"/>
            <w:gridSpan w:val="3"/>
            <w:vMerge/>
            <w:vAlign w:val="center"/>
          </w:tcPr>
          <w:p w14:paraId="7AEB70C3" w14:textId="77777777" w:rsidR="00C7086C" w:rsidRDefault="00C7086C">
            <w:pPr>
              <w:spacing w:line="254" w:lineRule="auto"/>
              <w:jc w:val="center"/>
              <w:rPr>
                <w:rFonts w:ascii="宋体" w:hAnsi="宋体"/>
                <w:szCs w:val="21"/>
              </w:rPr>
            </w:pPr>
          </w:p>
        </w:tc>
        <w:tc>
          <w:tcPr>
            <w:tcW w:w="1629" w:type="dxa"/>
            <w:vAlign w:val="center"/>
          </w:tcPr>
          <w:p w14:paraId="3551DDBB" w14:textId="77777777" w:rsidR="00C7086C" w:rsidRDefault="00343BB6">
            <w:pPr>
              <w:spacing w:line="254" w:lineRule="auto"/>
              <w:rPr>
                <w:rFonts w:ascii="宋体" w:hAnsi="宋体"/>
                <w:szCs w:val="21"/>
              </w:rPr>
            </w:pPr>
            <w:r>
              <w:rPr>
                <w:rFonts w:ascii="宋体" w:hAnsi="宋体"/>
                <w:szCs w:val="21"/>
              </w:rPr>
              <w:t xml:space="preserve">GB 17945-2010 </w:t>
            </w:r>
          </w:p>
          <w:p w14:paraId="20B41033" w14:textId="77777777" w:rsidR="00C7086C" w:rsidRDefault="00343BB6">
            <w:pPr>
              <w:spacing w:line="254" w:lineRule="auto"/>
              <w:rPr>
                <w:rFonts w:ascii="宋体" w:hAnsi="宋体"/>
                <w:szCs w:val="21"/>
              </w:rPr>
            </w:pPr>
            <w:r>
              <w:rPr>
                <w:rFonts w:ascii="宋体" w:hAnsi="宋体" w:hint="eastAsia"/>
                <w:szCs w:val="21"/>
              </w:rPr>
              <w:t>第</w:t>
            </w:r>
            <w:r>
              <w:rPr>
                <w:rFonts w:ascii="宋体" w:hAnsi="宋体"/>
                <w:szCs w:val="21"/>
              </w:rPr>
              <w:t>6.3.2.1</w:t>
            </w:r>
            <w:r>
              <w:rPr>
                <w:rFonts w:ascii="宋体" w:hAnsi="宋体" w:hint="eastAsia"/>
                <w:szCs w:val="21"/>
              </w:rPr>
              <w:t>条</w:t>
            </w:r>
          </w:p>
        </w:tc>
        <w:tc>
          <w:tcPr>
            <w:tcW w:w="3736" w:type="dxa"/>
            <w:vAlign w:val="center"/>
          </w:tcPr>
          <w:p w14:paraId="36DE3005" w14:textId="77777777" w:rsidR="00C7086C" w:rsidRDefault="00343BB6">
            <w:pPr>
              <w:spacing w:line="254" w:lineRule="auto"/>
              <w:rPr>
                <w:rFonts w:ascii="宋体" w:hAnsi="宋体"/>
                <w:szCs w:val="21"/>
              </w:rPr>
            </w:pPr>
            <w:r>
              <w:rPr>
                <w:rFonts w:ascii="宋体" w:hAnsi="宋体"/>
                <w:szCs w:val="21"/>
              </w:rPr>
              <w:t>C</w:t>
            </w:r>
            <w:r>
              <w:rPr>
                <w:rFonts w:ascii="宋体" w:hAnsi="宋体" w:hint="eastAsia"/>
                <w:szCs w:val="21"/>
              </w:rPr>
              <w:t>类：无主电、充电、故障状态指示灯。</w:t>
            </w:r>
          </w:p>
          <w:p w14:paraId="04E51234" w14:textId="77777777" w:rsidR="00C7086C" w:rsidRDefault="00343BB6">
            <w:pPr>
              <w:spacing w:line="254" w:lineRule="auto"/>
              <w:rPr>
                <w:rFonts w:ascii="宋体" w:hAnsi="宋体"/>
                <w:szCs w:val="21"/>
              </w:rPr>
            </w:pPr>
            <w:r>
              <w:rPr>
                <w:rFonts w:ascii="宋体" w:hAnsi="宋体"/>
                <w:szCs w:val="21"/>
              </w:rPr>
              <w:t>C</w:t>
            </w:r>
            <w:r>
              <w:rPr>
                <w:rFonts w:ascii="宋体" w:hAnsi="宋体" w:hint="eastAsia"/>
                <w:szCs w:val="21"/>
              </w:rPr>
              <w:t>类：不满足标准要求，但</w:t>
            </w:r>
            <w:r>
              <w:rPr>
                <w:rFonts w:ascii="宋体" w:hAnsi="宋体"/>
                <w:szCs w:val="21"/>
              </w:rPr>
              <w:t>B</w:t>
            </w:r>
            <w:r>
              <w:rPr>
                <w:rFonts w:ascii="宋体" w:hAnsi="宋体" w:hint="eastAsia"/>
                <w:szCs w:val="21"/>
              </w:rPr>
              <w:t>类不合格除外。</w:t>
            </w:r>
          </w:p>
        </w:tc>
        <w:tc>
          <w:tcPr>
            <w:tcW w:w="609" w:type="dxa"/>
            <w:vAlign w:val="center"/>
          </w:tcPr>
          <w:p w14:paraId="62F7F4F5" w14:textId="77777777" w:rsidR="00C7086C" w:rsidRDefault="00343BB6">
            <w:pPr>
              <w:spacing w:line="254" w:lineRule="auto"/>
              <w:jc w:val="center"/>
              <w:rPr>
                <w:rFonts w:ascii="宋体" w:hAnsi="宋体"/>
                <w:szCs w:val="21"/>
              </w:rPr>
            </w:pPr>
            <w:r>
              <w:rPr>
                <w:rFonts w:ascii="宋体" w:hAnsi="宋体"/>
                <w:szCs w:val="21"/>
              </w:rPr>
              <w:t>1</w:t>
            </w:r>
          </w:p>
        </w:tc>
      </w:tr>
      <w:tr w:rsidR="00C7086C" w14:paraId="563CB635" w14:textId="77777777">
        <w:trPr>
          <w:cantSplit/>
          <w:jc w:val="center"/>
        </w:trPr>
        <w:tc>
          <w:tcPr>
            <w:tcW w:w="415" w:type="dxa"/>
            <w:vMerge/>
            <w:vAlign w:val="center"/>
          </w:tcPr>
          <w:p w14:paraId="2BA56300" w14:textId="77777777" w:rsidR="00C7086C" w:rsidRDefault="00C7086C">
            <w:pPr>
              <w:spacing w:line="254" w:lineRule="auto"/>
              <w:jc w:val="center"/>
              <w:rPr>
                <w:rFonts w:ascii="宋体" w:hAnsi="宋体"/>
                <w:szCs w:val="21"/>
              </w:rPr>
            </w:pPr>
          </w:p>
        </w:tc>
        <w:tc>
          <w:tcPr>
            <w:tcW w:w="2751" w:type="dxa"/>
            <w:gridSpan w:val="3"/>
            <w:vMerge/>
            <w:vAlign w:val="center"/>
          </w:tcPr>
          <w:p w14:paraId="02D3B0EC" w14:textId="77777777" w:rsidR="00C7086C" w:rsidRDefault="00C7086C">
            <w:pPr>
              <w:spacing w:line="254" w:lineRule="auto"/>
              <w:jc w:val="center"/>
              <w:rPr>
                <w:rFonts w:ascii="宋体" w:hAnsi="宋体"/>
                <w:szCs w:val="21"/>
              </w:rPr>
            </w:pPr>
          </w:p>
        </w:tc>
        <w:tc>
          <w:tcPr>
            <w:tcW w:w="1629" w:type="dxa"/>
            <w:vAlign w:val="center"/>
          </w:tcPr>
          <w:p w14:paraId="0E3710E0" w14:textId="77777777" w:rsidR="00C7086C" w:rsidRDefault="00343BB6">
            <w:pPr>
              <w:spacing w:line="254" w:lineRule="auto"/>
              <w:rPr>
                <w:rFonts w:ascii="宋体" w:hAnsi="宋体"/>
                <w:szCs w:val="21"/>
              </w:rPr>
            </w:pPr>
            <w:r>
              <w:rPr>
                <w:rFonts w:ascii="宋体" w:hAnsi="宋体"/>
                <w:szCs w:val="21"/>
              </w:rPr>
              <w:t xml:space="preserve">GB 17945-2010 </w:t>
            </w:r>
          </w:p>
          <w:p w14:paraId="718F0B42" w14:textId="77777777" w:rsidR="00C7086C" w:rsidRDefault="00343BB6">
            <w:pPr>
              <w:spacing w:line="254" w:lineRule="auto"/>
              <w:rPr>
                <w:rFonts w:ascii="宋体" w:hAnsi="宋体"/>
                <w:szCs w:val="21"/>
              </w:rPr>
            </w:pPr>
            <w:r>
              <w:rPr>
                <w:rFonts w:ascii="宋体" w:hAnsi="宋体" w:hint="eastAsia"/>
                <w:szCs w:val="21"/>
              </w:rPr>
              <w:t>第</w:t>
            </w:r>
            <w:r>
              <w:rPr>
                <w:rFonts w:ascii="宋体" w:hAnsi="宋体"/>
                <w:szCs w:val="21"/>
              </w:rPr>
              <w:t>6.3.2.2</w:t>
            </w:r>
            <w:r>
              <w:rPr>
                <w:rFonts w:ascii="宋体" w:hAnsi="宋体" w:hint="eastAsia"/>
                <w:szCs w:val="21"/>
              </w:rPr>
              <w:t>条</w:t>
            </w:r>
          </w:p>
        </w:tc>
        <w:tc>
          <w:tcPr>
            <w:tcW w:w="3736" w:type="dxa"/>
            <w:vAlign w:val="center"/>
          </w:tcPr>
          <w:p w14:paraId="17AFE86D" w14:textId="77777777" w:rsidR="00C7086C" w:rsidRDefault="00343BB6">
            <w:pPr>
              <w:spacing w:line="254" w:lineRule="auto"/>
              <w:rPr>
                <w:rFonts w:ascii="宋体" w:hAnsi="宋体"/>
                <w:szCs w:val="21"/>
              </w:rPr>
            </w:pPr>
            <w:r>
              <w:rPr>
                <w:rFonts w:ascii="宋体" w:hAnsi="宋体"/>
                <w:szCs w:val="21"/>
              </w:rPr>
              <w:t>C</w:t>
            </w:r>
            <w:r>
              <w:rPr>
                <w:rFonts w:ascii="宋体" w:hAnsi="宋体" w:hint="eastAsia"/>
                <w:szCs w:val="21"/>
              </w:rPr>
              <w:t>应急状态受主电供电线短路、接地影响。</w:t>
            </w:r>
          </w:p>
        </w:tc>
        <w:tc>
          <w:tcPr>
            <w:tcW w:w="609" w:type="dxa"/>
            <w:vAlign w:val="center"/>
          </w:tcPr>
          <w:p w14:paraId="52746467" w14:textId="77777777" w:rsidR="00C7086C" w:rsidRDefault="00343BB6">
            <w:pPr>
              <w:spacing w:line="254" w:lineRule="auto"/>
              <w:jc w:val="center"/>
              <w:rPr>
                <w:rFonts w:ascii="宋体" w:hAnsi="宋体"/>
                <w:szCs w:val="21"/>
              </w:rPr>
            </w:pPr>
            <w:r>
              <w:rPr>
                <w:rFonts w:ascii="宋体" w:hAnsi="宋体"/>
                <w:szCs w:val="21"/>
              </w:rPr>
              <w:t>1</w:t>
            </w:r>
          </w:p>
        </w:tc>
      </w:tr>
      <w:tr w:rsidR="00C7086C" w14:paraId="05160FF5" w14:textId="77777777">
        <w:trPr>
          <w:cantSplit/>
          <w:jc w:val="center"/>
        </w:trPr>
        <w:tc>
          <w:tcPr>
            <w:tcW w:w="415" w:type="dxa"/>
            <w:vMerge/>
            <w:vAlign w:val="center"/>
          </w:tcPr>
          <w:p w14:paraId="7226F395" w14:textId="77777777" w:rsidR="00C7086C" w:rsidRDefault="00C7086C">
            <w:pPr>
              <w:spacing w:line="254" w:lineRule="auto"/>
              <w:jc w:val="center"/>
              <w:rPr>
                <w:rFonts w:ascii="宋体" w:hAnsi="宋体"/>
                <w:szCs w:val="21"/>
              </w:rPr>
            </w:pPr>
          </w:p>
        </w:tc>
        <w:tc>
          <w:tcPr>
            <w:tcW w:w="2751" w:type="dxa"/>
            <w:gridSpan w:val="3"/>
            <w:vMerge/>
            <w:vAlign w:val="center"/>
          </w:tcPr>
          <w:p w14:paraId="5B5B7D49" w14:textId="77777777" w:rsidR="00C7086C" w:rsidRDefault="00C7086C">
            <w:pPr>
              <w:spacing w:line="254" w:lineRule="auto"/>
              <w:jc w:val="center"/>
              <w:rPr>
                <w:rFonts w:ascii="宋体" w:hAnsi="宋体"/>
                <w:szCs w:val="21"/>
              </w:rPr>
            </w:pPr>
          </w:p>
        </w:tc>
        <w:tc>
          <w:tcPr>
            <w:tcW w:w="1629" w:type="dxa"/>
            <w:vAlign w:val="center"/>
          </w:tcPr>
          <w:p w14:paraId="5FE2318F" w14:textId="77777777" w:rsidR="00C7086C" w:rsidRDefault="00343BB6">
            <w:pPr>
              <w:spacing w:line="254" w:lineRule="auto"/>
              <w:rPr>
                <w:rFonts w:ascii="宋体" w:hAnsi="宋体"/>
                <w:szCs w:val="21"/>
              </w:rPr>
            </w:pPr>
            <w:r>
              <w:rPr>
                <w:rFonts w:ascii="宋体" w:hAnsi="宋体"/>
                <w:szCs w:val="21"/>
              </w:rPr>
              <w:t xml:space="preserve">GB 17945-2010 </w:t>
            </w:r>
          </w:p>
          <w:p w14:paraId="03942534" w14:textId="77777777" w:rsidR="00C7086C" w:rsidRDefault="00343BB6">
            <w:pPr>
              <w:spacing w:line="254" w:lineRule="auto"/>
              <w:rPr>
                <w:rFonts w:ascii="宋体" w:hAnsi="宋体"/>
                <w:szCs w:val="21"/>
              </w:rPr>
            </w:pPr>
            <w:r>
              <w:rPr>
                <w:rFonts w:ascii="宋体" w:hAnsi="宋体" w:hint="eastAsia"/>
                <w:szCs w:val="21"/>
              </w:rPr>
              <w:t>第</w:t>
            </w:r>
            <w:r>
              <w:rPr>
                <w:rFonts w:ascii="宋体" w:hAnsi="宋体"/>
                <w:szCs w:val="21"/>
              </w:rPr>
              <w:t>6.3.2.3</w:t>
            </w:r>
            <w:r>
              <w:rPr>
                <w:rFonts w:ascii="宋体" w:hAnsi="宋体" w:hint="eastAsia"/>
                <w:szCs w:val="21"/>
              </w:rPr>
              <w:t>条</w:t>
            </w:r>
          </w:p>
        </w:tc>
        <w:tc>
          <w:tcPr>
            <w:tcW w:w="3736" w:type="dxa"/>
            <w:vAlign w:val="center"/>
          </w:tcPr>
          <w:p w14:paraId="6563DEBB" w14:textId="77777777" w:rsidR="00C7086C" w:rsidRDefault="00343BB6">
            <w:pPr>
              <w:spacing w:line="254" w:lineRule="auto"/>
              <w:rPr>
                <w:rFonts w:ascii="宋体" w:hAnsi="宋体"/>
                <w:szCs w:val="21"/>
              </w:rPr>
            </w:pPr>
            <w:r>
              <w:rPr>
                <w:rFonts w:ascii="宋体" w:hAnsi="宋体"/>
                <w:szCs w:val="21"/>
              </w:rPr>
              <w:t>C</w:t>
            </w:r>
            <w:r>
              <w:rPr>
                <w:rFonts w:ascii="宋体" w:hAnsi="宋体" w:hint="eastAsia"/>
                <w:szCs w:val="21"/>
              </w:rPr>
              <w:t>类：不满足标准要求。</w:t>
            </w:r>
          </w:p>
        </w:tc>
        <w:tc>
          <w:tcPr>
            <w:tcW w:w="609" w:type="dxa"/>
            <w:vAlign w:val="center"/>
          </w:tcPr>
          <w:p w14:paraId="43649788" w14:textId="77777777" w:rsidR="00C7086C" w:rsidRDefault="00343BB6">
            <w:pPr>
              <w:spacing w:line="254" w:lineRule="auto"/>
              <w:jc w:val="center"/>
              <w:rPr>
                <w:rFonts w:ascii="宋体" w:hAnsi="宋体"/>
                <w:szCs w:val="21"/>
              </w:rPr>
            </w:pPr>
            <w:r>
              <w:rPr>
                <w:rFonts w:ascii="宋体" w:hAnsi="宋体"/>
                <w:szCs w:val="21"/>
              </w:rPr>
              <w:t>1</w:t>
            </w:r>
          </w:p>
        </w:tc>
      </w:tr>
      <w:tr w:rsidR="00C7086C" w14:paraId="4E5A9D1C" w14:textId="77777777">
        <w:trPr>
          <w:cantSplit/>
          <w:jc w:val="center"/>
        </w:trPr>
        <w:tc>
          <w:tcPr>
            <w:tcW w:w="9140" w:type="dxa"/>
            <w:gridSpan w:val="7"/>
            <w:vAlign w:val="center"/>
          </w:tcPr>
          <w:p w14:paraId="1E5DADF1" w14:textId="77777777" w:rsidR="00C7086C" w:rsidRDefault="00343BB6">
            <w:r>
              <w:rPr>
                <w:rFonts w:ascii="宋体" w:hAnsi="宋体" w:hint="eastAsia"/>
                <w:szCs w:val="21"/>
              </w:rPr>
              <w:t>注：本表中的</w:t>
            </w:r>
            <w:r>
              <w:rPr>
                <w:rFonts w:ascii="宋体" w:hAnsi="宋体"/>
                <w:szCs w:val="21"/>
              </w:rPr>
              <w:t>A</w:t>
            </w:r>
            <w:r>
              <w:rPr>
                <w:rFonts w:ascii="宋体" w:hAnsi="宋体" w:hint="eastAsia"/>
                <w:szCs w:val="21"/>
              </w:rPr>
              <w:t>类、</w:t>
            </w:r>
            <w:r>
              <w:rPr>
                <w:rFonts w:ascii="宋体" w:hAnsi="宋体"/>
                <w:szCs w:val="21"/>
              </w:rPr>
              <w:t>B</w:t>
            </w:r>
            <w:r>
              <w:rPr>
                <w:rFonts w:ascii="宋体" w:hAnsi="宋体" w:hint="eastAsia"/>
                <w:szCs w:val="21"/>
              </w:rPr>
              <w:t>类、</w:t>
            </w:r>
            <w:r>
              <w:rPr>
                <w:rFonts w:ascii="宋体" w:hAnsi="宋体"/>
                <w:szCs w:val="21"/>
              </w:rPr>
              <w:t>C</w:t>
            </w:r>
            <w:r>
              <w:rPr>
                <w:rFonts w:ascii="宋体" w:hAnsi="宋体" w:hint="eastAsia"/>
                <w:szCs w:val="21"/>
              </w:rPr>
              <w:t>类根据标准中针对单项测试情况对项目不合格分类</w:t>
            </w:r>
          </w:p>
          <w:p w14:paraId="0AE6ABD4" w14:textId="77777777" w:rsidR="00C7086C" w:rsidRDefault="00C7086C">
            <w:pPr>
              <w:spacing w:line="254" w:lineRule="auto"/>
              <w:rPr>
                <w:rFonts w:ascii="宋体" w:hAnsi="宋体"/>
                <w:szCs w:val="21"/>
              </w:rPr>
            </w:pPr>
          </w:p>
        </w:tc>
      </w:tr>
    </w:tbl>
    <w:p w14:paraId="054A24C0" w14:textId="77777777" w:rsidR="00C7086C" w:rsidRDefault="00343BB6" w:rsidP="00C7086C">
      <w:pPr>
        <w:snapToGrid w:val="0"/>
        <w:spacing w:beforeLines="50" w:before="156" w:line="440" w:lineRule="exact"/>
        <w:ind w:firstLineChars="200" w:firstLine="420"/>
        <w:rPr>
          <w:rFonts w:ascii="宋体" w:hAnsi="宋体"/>
          <w:szCs w:val="21"/>
        </w:rPr>
      </w:pPr>
      <w:r>
        <w:rPr>
          <w:rFonts w:ascii="宋体" w:hAnsi="宋体" w:hint="eastAsia"/>
          <w:szCs w:val="21"/>
        </w:rPr>
        <w:t>经检验，当所检项目存在下列情况之一时，判定被抽查产品不合格，否则判定被抽产品合格。</w:t>
      </w:r>
    </w:p>
    <w:p w14:paraId="08708A9B" w14:textId="77777777" w:rsidR="00C7086C" w:rsidRDefault="00343BB6">
      <w:pPr>
        <w:snapToGrid w:val="0"/>
        <w:spacing w:line="440" w:lineRule="exact"/>
        <w:ind w:firstLineChars="200" w:firstLine="420"/>
        <w:rPr>
          <w:rFonts w:ascii="宋体" w:hAnsi="宋体"/>
          <w:szCs w:val="21"/>
        </w:rPr>
      </w:pPr>
      <w:r>
        <w:rPr>
          <w:rFonts w:ascii="宋体" w:hAnsi="宋体"/>
          <w:szCs w:val="21"/>
        </w:rPr>
        <w:t>1)</w:t>
      </w:r>
      <w:r>
        <w:rPr>
          <w:rFonts w:ascii="宋体" w:hAnsi="宋体" w:hint="eastAsia"/>
          <w:szCs w:val="21"/>
        </w:rPr>
        <w:t>存在一件或一件以上</w:t>
      </w:r>
      <w:r>
        <w:rPr>
          <w:rFonts w:ascii="宋体" w:hAnsi="宋体"/>
          <w:szCs w:val="21"/>
        </w:rPr>
        <w:t>A</w:t>
      </w:r>
      <w:r>
        <w:rPr>
          <w:rFonts w:ascii="宋体" w:hAnsi="宋体" w:hint="eastAsia"/>
          <w:szCs w:val="21"/>
        </w:rPr>
        <w:t>类项目不合格；</w:t>
      </w:r>
    </w:p>
    <w:p w14:paraId="60822044" w14:textId="77777777" w:rsidR="00C7086C" w:rsidRDefault="00343BB6">
      <w:pPr>
        <w:snapToGrid w:val="0"/>
        <w:spacing w:line="440" w:lineRule="exact"/>
        <w:ind w:firstLineChars="200" w:firstLine="420"/>
        <w:rPr>
          <w:rFonts w:ascii="宋体" w:hAnsi="宋体"/>
          <w:szCs w:val="21"/>
        </w:rPr>
      </w:pPr>
      <w:r>
        <w:rPr>
          <w:rFonts w:ascii="宋体" w:hAnsi="宋体"/>
          <w:szCs w:val="21"/>
        </w:rPr>
        <w:t>2)</w:t>
      </w:r>
      <w:r>
        <w:rPr>
          <w:rFonts w:ascii="宋体" w:hAnsi="宋体" w:hint="eastAsia"/>
          <w:szCs w:val="21"/>
        </w:rPr>
        <w:t>存在两件或两件以上</w:t>
      </w:r>
      <w:r>
        <w:rPr>
          <w:rFonts w:ascii="宋体" w:hAnsi="宋体"/>
          <w:szCs w:val="21"/>
        </w:rPr>
        <w:t>B</w:t>
      </w:r>
      <w:r>
        <w:rPr>
          <w:rFonts w:ascii="宋体" w:hAnsi="宋体" w:hint="eastAsia"/>
          <w:szCs w:val="21"/>
        </w:rPr>
        <w:t>类项目不合格；</w:t>
      </w:r>
    </w:p>
    <w:p w14:paraId="7B1CC73D" w14:textId="77777777" w:rsidR="00C7086C" w:rsidRDefault="00343BB6">
      <w:pPr>
        <w:snapToGrid w:val="0"/>
        <w:spacing w:line="440" w:lineRule="exact"/>
        <w:ind w:firstLineChars="200" w:firstLine="420"/>
        <w:rPr>
          <w:rFonts w:ascii="宋体" w:hAnsi="宋体"/>
          <w:szCs w:val="21"/>
        </w:rPr>
      </w:pPr>
      <w:r>
        <w:rPr>
          <w:rFonts w:ascii="宋体" w:hAnsi="宋体"/>
          <w:szCs w:val="21"/>
        </w:rPr>
        <w:t>3)</w:t>
      </w:r>
      <w:r>
        <w:rPr>
          <w:rFonts w:ascii="宋体" w:hAnsi="宋体" w:hint="eastAsia"/>
          <w:szCs w:val="21"/>
        </w:rPr>
        <w:t>存在四件或四件以上</w:t>
      </w:r>
      <w:r>
        <w:rPr>
          <w:rFonts w:ascii="宋体" w:hAnsi="宋体"/>
          <w:szCs w:val="21"/>
        </w:rPr>
        <w:t>C</w:t>
      </w:r>
      <w:r>
        <w:rPr>
          <w:rFonts w:ascii="宋体" w:hAnsi="宋体" w:hint="eastAsia"/>
          <w:szCs w:val="21"/>
        </w:rPr>
        <w:t>类项目不合格；</w:t>
      </w:r>
    </w:p>
    <w:p w14:paraId="1A1456A4" w14:textId="77777777" w:rsidR="00C7086C" w:rsidRDefault="00343BB6">
      <w:pPr>
        <w:snapToGrid w:val="0"/>
        <w:spacing w:line="440" w:lineRule="exact"/>
        <w:ind w:firstLineChars="200" w:firstLine="420"/>
        <w:rPr>
          <w:rFonts w:ascii="宋体" w:hAnsi="宋体"/>
          <w:color w:val="000000"/>
          <w:szCs w:val="21"/>
        </w:rPr>
      </w:pPr>
      <w:r>
        <w:rPr>
          <w:rFonts w:ascii="宋体" w:hAnsi="宋体"/>
          <w:szCs w:val="21"/>
        </w:rPr>
        <w:t>4)</w:t>
      </w:r>
      <w:r>
        <w:rPr>
          <w:rFonts w:ascii="宋体" w:hAnsi="宋体" w:hint="eastAsia"/>
          <w:szCs w:val="21"/>
        </w:rPr>
        <w:t>存在</w:t>
      </w:r>
      <w:r>
        <w:rPr>
          <w:rFonts w:ascii="宋体" w:hAnsi="宋体"/>
          <w:szCs w:val="21"/>
        </w:rPr>
        <w:t>B</w:t>
      </w:r>
      <w:r>
        <w:rPr>
          <w:rFonts w:ascii="宋体" w:hAnsi="宋体" w:hint="eastAsia"/>
          <w:szCs w:val="21"/>
        </w:rPr>
        <w:t>类项目和</w:t>
      </w:r>
      <w:r>
        <w:rPr>
          <w:rFonts w:ascii="宋体" w:hAnsi="宋体"/>
          <w:szCs w:val="21"/>
        </w:rPr>
        <w:t>C</w:t>
      </w:r>
      <w:r>
        <w:rPr>
          <w:rFonts w:ascii="宋体" w:hAnsi="宋体" w:hint="eastAsia"/>
          <w:szCs w:val="21"/>
        </w:rPr>
        <w:t>类项目总数五件</w:t>
      </w:r>
      <w:r>
        <w:rPr>
          <w:rFonts w:ascii="宋体" w:hAnsi="宋体" w:hint="eastAsia"/>
          <w:color w:val="000000"/>
          <w:szCs w:val="21"/>
        </w:rPr>
        <w:t>或五件以上不合格。</w:t>
      </w:r>
    </w:p>
    <w:p w14:paraId="194C7F36" w14:textId="77777777" w:rsidR="00C7086C" w:rsidRDefault="00343BB6">
      <w:pPr>
        <w:snapToGrid w:val="0"/>
        <w:spacing w:line="440" w:lineRule="exact"/>
        <w:ind w:firstLineChars="200" w:firstLine="420"/>
        <w:rPr>
          <w:rFonts w:ascii="宋体" w:hAnsi="宋体"/>
          <w:color w:val="000000" w:themeColor="text1"/>
          <w:szCs w:val="21"/>
          <w:u w:val="single"/>
        </w:rPr>
      </w:pPr>
      <w:r>
        <w:rPr>
          <w:rFonts w:ascii="宋体" w:hAnsi="宋体" w:hint="eastAsia"/>
          <w:color w:val="000000" w:themeColor="text1"/>
          <w:szCs w:val="21"/>
        </w:rPr>
        <w:t>注：对一个样品进行的一项试验或一次构造及外观检查,均分别称为一件检查。</w:t>
      </w:r>
    </w:p>
    <w:p w14:paraId="26B905D9" w14:textId="77777777" w:rsidR="00C7086C" w:rsidRDefault="00343BB6" w:rsidP="00C7086C">
      <w:pPr>
        <w:snapToGrid w:val="0"/>
        <w:spacing w:line="440" w:lineRule="exact"/>
        <w:ind w:firstLineChars="199" w:firstLine="418"/>
        <w:rPr>
          <w:rFonts w:ascii="宋体" w:hAnsi="宋体"/>
          <w:color w:val="000000"/>
          <w:szCs w:val="21"/>
        </w:rPr>
      </w:pPr>
      <w:r>
        <w:rPr>
          <w:rFonts w:ascii="宋体" w:hAnsi="宋体" w:hint="eastAsia"/>
          <w:color w:val="000000"/>
          <w:szCs w:val="21"/>
        </w:rPr>
        <w:t>若被检产品明示的质量要求高于本细则中检验项目依据的标准要求时，应按被检产品明示的质量要求判定。</w:t>
      </w:r>
    </w:p>
    <w:p w14:paraId="23221765" w14:textId="77777777" w:rsidR="00C7086C" w:rsidRDefault="00343BB6" w:rsidP="00C7086C">
      <w:pPr>
        <w:snapToGrid w:val="0"/>
        <w:spacing w:line="440" w:lineRule="exact"/>
        <w:ind w:firstLineChars="199" w:firstLine="418"/>
        <w:rPr>
          <w:rFonts w:ascii="宋体" w:hAnsi="宋体"/>
          <w:color w:val="000000"/>
          <w:szCs w:val="21"/>
        </w:rPr>
      </w:pPr>
      <w:r>
        <w:rPr>
          <w:rFonts w:ascii="宋体" w:hAnsi="宋体" w:hint="eastAsia"/>
          <w:color w:val="000000"/>
          <w:szCs w:val="21"/>
        </w:rPr>
        <w:t>若被检产品明示的质量要求低于本细则中检验项目依据的强制性标准要求时，应按照强制性标准要求判定。</w:t>
      </w:r>
    </w:p>
    <w:p w14:paraId="6DE8550E" w14:textId="77777777" w:rsidR="00C7086C" w:rsidRDefault="00343BB6" w:rsidP="00C7086C">
      <w:pPr>
        <w:snapToGrid w:val="0"/>
        <w:spacing w:line="440" w:lineRule="exact"/>
        <w:ind w:firstLineChars="199" w:firstLine="418"/>
        <w:rPr>
          <w:rFonts w:ascii="宋体" w:hAnsi="宋体"/>
          <w:color w:val="000000"/>
          <w:szCs w:val="21"/>
        </w:rPr>
      </w:pPr>
      <w:r>
        <w:rPr>
          <w:rFonts w:ascii="宋体" w:hAnsi="宋体" w:hint="eastAsia"/>
          <w:color w:val="000000"/>
          <w:szCs w:val="21"/>
        </w:rPr>
        <w:t>若被检产品明示的质量要求低于或包含细则中检验项目依据的推荐性标准要求时，应以被检产品明示的质量要求判定，但应在检验报告备注中进行说明。</w:t>
      </w:r>
    </w:p>
    <w:p w14:paraId="0513F25A" w14:textId="77777777" w:rsidR="00C7086C" w:rsidRDefault="00343BB6" w:rsidP="00C7086C">
      <w:pPr>
        <w:snapToGrid w:val="0"/>
        <w:spacing w:line="440" w:lineRule="exact"/>
        <w:ind w:firstLineChars="199" w:firstLine="418"/>
        <w:rPr>
          <w:rFonts w:ascii="宋体" w:hAnsi="宋体"/>
          <w:color w:val="000000"/>
          <w:szCs w:val="21"/>
        </w:rPr>
      </w:pPr>
      <w:r>
        <w:rPr>
          <w:rFonts w:ascii="宋体" w:hAnsi="宋体" w:hint="eastAsia"/>
          <w:color w:val="000000"/>
          <w:szCs w:val="21"/>
        </w:rPr>
        <w:t>若被检产品明示的质量要求缺少本细则中检验项目依据的强制性标准要求时，应按照强制性标准要求判定。</w:t>
      </w:r>
    </w:p>
    <w:p w14:paraId="69450856" w14:textId="77777777" w:rsidR="00C7086C" w:rsidRDefault="00343BB6" w:rsidP="00C7086C">
      <w:pPr>
        <w:snapToGrid w:val="0"/>
        <w:spacing w:line="440" w:lineRule="exact"/>
        <w:ind w:firstLineChars="199" w:firstLine="418"/>
        <w:rPr>
          <w:rFonts w:ascii="宋体" w:hAnsi="宋体"/>
          <w:color w:val="000000"/>
          <w:szCs w:val="21"/>
        </w:rPr>
      </w:pPr>
      <w:r>
        <w:rPr>
          <w:rFonts w:ascii="宋体" w:hAnsi="宋体" w:hint="eastAsia"/>
          <w:color w:val="000000"/>
          <w:szCs w:val="21"/>
        </w:rPr>
        <w:t>若被检产品明示的质量要求缺少本细则中检验项目依据的推荐性标准要求时，该项目不参与判定，但应在检验报告备注中进行说明。</w:t>
      </w:r>
    </w:p>
    <w:p w14:paraId="185DBA70" w14:textId="77777777" w:rsidR="00C7086C" w:rsidRDefault="00C7086C">
      <w:pPr>
        <w:snapToGrid w:val="0"/>
        <w:spacing w:line="440" w:lineRule="exact"/>
        <w:ind w:firstLineChars="200" w:firstLine="420"/>
        <w:rPr>
          <w:rFonts w:ascii="宋体" w:hAnsi="宋体"/>
          <w:color w:val="000000"/>
        </w:rPr>
      </w:pPr>
    </w:p>
    <w:p w14:paraId="5EC62371" w14:textId="77777777" w:rsidR="00C7086C" w:rsidRDefault="00C7086C"/>
    <w:sectPr w:rsidR="00C7086C" w:rsidSect="00867354">
      <w:footerReference w:type="first" r:id="rId7"/>
      <w:pgSz w:w="11906" w:h="16838"/>
      <w:pgMar w:top="1304" w:right="1417" w:bottom="1304" w:left="1417" w:header="851" w:footer="680" w:gutter="0"/>
      <w:cols w:space="720"/>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29417" w14:textId="77777777" w:rsidR="00867354" w:rsidRDefault="00867354" w:rsidP="00C7086C">
      <w:r>
        <w:separator/>
      </w:r>
    </w:p>
  </w:endnote>
  <w:endnote w:type="continuationSeparator" w:id="0">
    <w:p w14:paraId="3E4BF678" w14:textId="77777777" w:rsidR="00867354" w:rsidRDefault="00867354" w:rsidP="00C70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5C65A" w14:textId="77777777" w:rsidR="00C7086C" w:rsidRDefault="00343BB6">
    <w:pPr>
      <w:pStyle w:val="a3"/>
      <w:jc w:val="center"/>
    </w:pPr>
    <w:r>
      <w:rPr>
        <w:rFonts w:hint="eastAsia"/>
      </w:rPr>
      <w:t>6</w:t>
    </w:r>
  </w:p>
  <w:p w14:paraId="724762CD" w14:textId="77777777" w:rsidR="00C7086C" w:rsidRDefault="00C7086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06EF5" w14:textId="77777777" w:rsidR="00867354" w:rsidRDefault="00867354" w:rsidP="00C7086C">
      <w:r>
        <w:separator/>
      </w:r>
    </w:p>
  </w:footnote>
  <w:footnote w:type="continuationSeparator" w:id="0">
    <w:p w14:paraId="2F30E459" w14:textId="77777777" w:rsidR="00867354" w:rsidRDefault="00867354" w:rsidP="00C708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73FE6DA0"/>
    <w:rsid w:val="0003410B"/>
    <w:rsid w:val="00343BB6"/>
    <w:rsid w:val="0056597C"/>
    <w:rsid w:val="007B6607"/>
    <w:rsid w:val="00851DB0"/>
    <w:rsid w:val="00867354"/>
    <w:rsid w:val="009845EA"/>
    <w:rsid w:val="00C7086C"/>
    <w:rsid w:val="00D31E5C"/>
    <w:rsid w:val="00E17EAA"/>
    <w:rsid w:val="73FE6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1667"/>
  <w15:docId w15:val="{66411ED4-906C-42BD-A1D4-6C3E088E0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086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qFormat/>
    <w:rsid w:val="00C7086C"/>
    <w:pPr>
      <w:tabs>
        <w:tab w:val="center" w:pos="4153"/>
        <w:tab w:val="right" w:pos="8306"/>
      </w:tabs>
      <w:snapToGrid w:val="0"/>
      <w:jc w:val="left"/>
    </w:pPr>
    <w:rPr>
      <w:sz w:val="18"/>
      <w:szCs w:val="18"/>
    </w:rPr>
  </w:style>
  <w:style w:type="paragraph" w:styleId="a4">
    <w:name w:val="header"/>
    <w:basedOn w:val="a"/>
    <w:link w:val="a5"/>
    <w:rsid w:val="009845E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9845E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361</Words>
  <Characters>2060</Characters>
  <Application>Microsoft Office Word</Application>
  <DocSecurity>0</DocSecurity>
  <Lines>17</Lines>
  <Paragraphs>4</Paragraphs>
  <ScaleCrop>false</ScaleCrop>
  <Company>Hewlett-Packard Company</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杨清德</dc:creator>
  <cp:lastModifiedBy>金棋 孙</cp:lastModifiedBy>
  <cp:revision>8</cp:revision>
  <dcterms:created xsi:type="dcterms:W3CDTF">2020-05-18T07:45:00Z</dcterms:created>
  <dcterms:modified xsi:type="dcterms:W3CDTF">2024-03-21T09:16:00Z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