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EDB" w:rsidRDefault="000F5164" w:rsidP="000F5164">
      <w:pPr>
        <w:ind w:firstLine="420"/>
        <w:rPr>
          <w:rStyle w:val="a3"/>
          <w:rFonts w:ascii="微软雅黑" w:eastAsia="微软雅黑" w:hAnsi="微软雅黑" w:cs="微软雅黑"/>
          <w:spacing w:val="7"/>
          <w:sz w:val="32"/>
          <w:szCs w:val="32"/>
          <w:shd w:val="clear" w:color="auto" w:fill="FFFFFF"/>
        </w:rPr>
      </w:pPr>
      <w:r>
        <w:rPr>
          <w:rStyle w:val="a3"/>
          <w:rFonts w:ascii="微软雅黑" w:eastAsia="微软雅黑" w:hAnsi="微软雅黑" w:cs="微软雅黑"/>
          <w:spacing w:val="7"/>
          <w:sz w:val="32"/>
          <w:szCs w:val="32"/>
          <w:shd w:val="clear" w:color="auto" w:fill="FFFFFF"/>
        </w:rPr>
        <w:t> </w:t>
      </w:r>
      <w:r>
        <w:rPr>
          <w:rStyle w:val="a3"/>
          <w:rFonts w:ascii="微软雅黑" w:eastAsia="微软雅黑" w:hAnsi="微软雅黑" w:cs="微软雅黑" w:hint="eastAsia"/>
          <w:spacing w:val="7"/>
          <w:sz w:val="32"/>
          <w:szCs w:val="32"/>
          <w:shd w:val="clear" w:color="auto" w:fill="FFFFFF"/>
        </w:rPr>
        <w:t>请尽快落实</w:t>
      </w:r>
      <w:r>
        <w:rPr>
          <w:rStyle w:val="a3"/>
          <w:rFonts w:ascii="微软雅黑" w:eastAsia="微软雅黑" w:hAnsi="微软雅黑" w:cs="微软雅黑" w:hint="eastAsia"/>
          <w:spacing w:val="7"/>
          <w:sz w:val="32"/>
          <w:szCs w:val="32"/>
          <w:shd w:val="clear" w:color="auto" w:fill="FFFFFF"/>
        </w:rPr>
        <w:t>工业产品</w:t>
      </w:r>
      <w:r>
        <w:rPr>
          <w:rStyle w:val="a3"/>
          <w:rFonts w:ascii="微软雅黑" w:eastAsia="微软雅黑" w:hAnsi="微软雅黑" w:cs="微软雅黑" w:hint="eastAsia"/>
          <w:spacing w:val="7"/>
          <w:sz w:val="32"/>
          <w:szCs w:val="32"/>
          <w:shd w:val="clear" w:color="auto" w:fill="FFFFFF"/>
        </w:rPr>
        <w:t>“两个规定”，按四川省</w:t>
      </w:r>
      <w:r>
        <w:rPr>
          <w:rStyle w:val="a3"/>
          <w:rFonts w:ascii="微软雅黑" w:eastAsia="微软雅黑" w:hAnsi="微软雅黑" w:cs="微软雅黑" w:hint="eastAsia"/>
          <w:spacing w:val="7"/>
          <w:sz w:val="32"/>
          <w:szCs w:val="32"/>
          <w:shd w:val="clear" w:color="auto" w:fill="FFFFFF"/>
        </w:rPr>
        <w:t>产品质量安全监管平台</w:t>
      </w:r>
      <w:r>
        <w:rPr>
          <w:rStyle w:val="a3"/>
          <w:rFonts w:ascii="微软雅黑" w:eastAsia="微软雅黑" w:hAnsi="微软雅黑" w:cs="微软雅黑" w:hint="eastAsia"/>
          <w:spacing w:val="7"/>
          <w:sz w:val="32"/>
          <w:szCs w:val="32"/>
          <w:shd w:val="clear" w:color="auto" w:fill="FFFFFF"/>
        </w:rPr>
        <w:t>操作指南注册账号、上传信息落实两个规定的内容。</w:t>
      </w:r>
    </w:p>
    <w:p w:rsidR="00536EDB" w:rsidRDefault="000F5164">
      <w:pPr>
        <w:pStyle w:val="1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企业端</w:t>
      </w:r>
    </w:p>
    <w:p w:rsidR="00536EDB" w:rsidRDefault="000F5164">
      <w:pPr>
        <w:pStyle w:val="2"/>
        <w:rPr>
          <w:sz w:val="44"/>
          <w:szCs w:val="44"/>
        </w:rPr>
      </w:pPr>
      <w:r>
        <w:rPr>
          <w:rFonts w:hint="eastAsia"/>
          <w:sz w:val="44"/>
          <w:szCs w:val="44"/>
        </w:rPr>
        <w:t>第一步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进入小程序</w:t>
      </w:r>
    </w:p>
    <w:p w:rsidR="00536EDB" w:rsidRDefault="000F5164">
      <w:pPr>
        <w:ind w:firstLine="420"/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打开微信扫一扫</w:t>
      </w:r>
      <w:proofErr w:type="gramEnd"/>
      <w:r>
        <w:rPr>
          <w:rFonts w:hint="eastAsia"/>
          <w:sz w:val="32"/>
          <w:szCs w:val="32"/>
        </w:rPr>
        <w:t>，扫描下图二维码，进入“四川省产品质量安全监管平台”</w:t>
      </w:r>
    </w:p>
    <w:p w:rsidR="00536EDB" w:rsidRDefault="000F5164">
      <w:pPr>
        <w:ind w:firstLine="42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114300" distR="114300">
            <wp:extent cx="3573145" cy="3573145"/>
            <wp:effectExtent l="0" t="0" r="8255" b="8255"/>
            <wp:docPr id="1" name="图片 1" descr="68501035e704ef5a166356ac27d5c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8501035e704ef5a166356ac27d5c9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73145" cy="357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EDB" w:rsidRDefault="000F5164">
      <w:pPr>
        <w:pStyle w:val="2"/>
        <w:rPr>
          <w:sz w:val="44"/>
          <w:szCs w:val="44"/>
        </w:rPr>
      </w:pPr>
      <w:r>
        <w:rPr>
          <w:rFonts w:hint="eastAsia"/>
          <w:shd w:val="clear" w:color="FFFFFF" w:fill="D9D9D9"/>
        </w:rPr>
        <w:br w:type="page"/>
      </w:r>
      <w:r>
        <w:rPr>
          <w:rFonts w:hint="eastAsia"/>
          <w:sz w:val="44"/>
          <w:szCs w:val="44"/>
        </w:rPr>
        <w:lastRenderedPageBreak/>
        <w:t>第二步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企业注册</w:t>
      </w:r>
    </w:p>
    <w:p w:rsidR="00536EDB" w:rsidRDefault="000F5164">
      <w:pPr>
        <w:ind w:firstLine="420"/>
        <w:rPr>
          <w:sz w:val="32"/>
          <w:szCs w:val="32"/>
        </w:rPr>
      </w:pPr>
      <w:r>
        <w:rPr>
          <w:rFonts w:hint="eastAsia"/>
          <w:sz w:val="32"/>
          <w:szCs w:val="32"/>
        </w:rPr>
        <w:t>点击“企业注册”→录入企业相关信息→点击“注册”按钮</w:t>
      </w:r>
    </w:p>
    <w:p w:rsidR="00536EDB" w:rsidRDefault="000F5164">
      <w:pPr>
        <w:ind w:firstLine="420"/>
        <w:rPr>
          <w:sz w:val="32"/>
          <w:szCs w:val="32"/>
        </w:rPr>
      </w:pPr>
      <w:r>
        <w:rPr>
          <w:rFonts w:hint="eastAsia"/>
          <w:sz w:val="32"/>
          <w:szCs w:val="32"/>
        </w:rPr>
        <w:t>可通过输入营业执照上社会统一信用代码或扫描营业执照</w:t>
      </w:r>
      <w:proofErr w:type="gramStart"/>
      <w:r>
        <w:rPr>
          <w:rFonts w:hint="eastAsia"/>
          <w:sz w:val="32"/>
          <w:szCs w:val="32"/>
        </w:rPr>
        <w:t>二维码获取</w:t>
      </w:r>
      <w:proofErr w:type="gramEnd"/>
      <w:r>
        <w:rPr>
          <w:rFonts w:hint="eastAsia"/>
          <w:sz w:val="32"/>
          <w:szCs w:val="32"/>
        </w:rPr>
        <w:t>企业基本信息。</w:t>
      </w:r>
    </w:p>
    <w:p w:rsidR="00536EDB" w:rsidRDefault="000F5164">
      <w:pPr>
        <w:ind w:firstLine="420"/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注意：联系人电话为注册企业的登录账号</w:t>
      </w:r>
    </w:p>
    <w:p w:rsidR="00536EDB" w:rsidRDefault="000F5164">
      <w:pPr>
        <w:ind w:firstLine="420"/>
        <w:jc w:val="center"/>
      </w:pPr>
      <w:r>
        <w:rPr>
          <w:noProof/>
        </w:rPr>
        <w:drawing>
          <wp:inline distT="0" distB="0" distL="114300" distR="114300">
            <wp:extent cx="2591435" cy="4589145"/>
            <wp:effectExtent l="0" t="0" r="14605" b="1333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91435" cy="458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</w:t>
      </w:r>
      <w:r>
        <w:rPr>
          <w:noProof/>
        </w:rPr>
        <w:drawing>
          <wp:inline distT="0" distB="0" distL="114300" distR="114300">
            <wp:extent cx="2394585" cy="4584700"/>
            <wp:effectExtent l="0" t="0" r="13335" b="254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4585" cy="458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EDB" w:rsidRDefault="000F5164">
      <w:pPr>
        <w:pStyle w:val="2"/>
        <w:rPr>
          <w:sz w:val="44"/>
          <w:szCs w:val="44"/>
        </w:rPr>
      </w:pPr>
      <w:r>
        <w:rPr>
          <w:rFonts w:hint="eastAsia"/>
          <w:sz w:val="44"/>
          <w:szCs w:val="44"/>
        </w:rPr>
        <w:t>第三步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企业登录</w:t>
      </w:r>
    </w:p>
    <w:p w:rsidR="00536EDB" w:rsidRDefault="000F5164">
      <w:pPr>
        <w:ind w:firstLine="420"/>
        <w:rPr>
          <w:sz w:val="32"/>
          <w:szCs w:val="32"/>
        </w:rPr>
      </w:pPr>
      <w:r>
        <w:rPr>
          <w:rFonts w:hint="eastAsia"/>
          <w:sz w:val="32"/>
          <w:szCs w:val="32"/>
        </w:rPr>
        <w:t>企业联系人使用注册时手机号作为账号登录，主要负责人、质量安全总监、质量安全员通过人员添加后使用手机号登录。</w:t>
      </w:r>
    </w:p>
    <w:p w:rsidR="00536EDB" w:rsidRDefault="000F5164">
      <w:pPr>
        <w:ind w:firstLine="42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企业登录方式有三种：手机密码登录、手机验证码登录、</w:t>
      </w:r>
      <w:proofErr w:type="gramStart"/>
      <w:r>
        <w:rPr>
          <w:rFonts w:hint="eastAsia"/>
          <w:sz w:val="32"/>
          <w:szCs w:val="32"/>
        </w:rPr>
        <w:t>微信登录</w:t>
      </w:r>
      <w:proofErr w:type="gramEnd"/>
    </w:p>
    <w:p w:rsidR="00536EDB" w:rsidRDefault="00536EDB">
      <w:pPr>
        <w:ind w:firstLine="420"/>
        <w:rPr>
          <w:sz w:val="32"/>
          <w:szCs w:val="32"/>
        </w:rPr>
      </w:pPr>
    </w:p>
    <w:p w:rsidR="00536EDB" w:rsidRDefault="000F5164">
      <w:pPr>
        <w:pStyle w:val="3"/>
        <w:numPr>
          <w:ilvl w:val="0"/>
          <w:numId w:val="1"/>
        </w:numPr>
      </w:pPr>
      <w:r>
        <w:rPr>
          <w:rFonts w:hint="eastAsia"/>
        </w:rPr>
        <w:t>手机密码登录</w:t>
      </w:r>
    </w:p>
    <w:p w:rsidR="00536EDB" w:rsidRDefault="000F5164">
      <w:pPr>
        <w:ind w:firstLine="420"/>
        <w:rPr>
          <w:sz w:val="32"/>
          <w:szCs w:val="32"/>
        </w:rPr>
      </w:pPr>
      <w:r>
        <w:rPr>
          <w:rFonts w:hint="eastAsia"/>
          <w:sz w:val="32"/>
          <w:szCs w:val="32"/>
        </w:rPr>
        <w:t>输入手机号→输入密码→输入图形验证码（不区分大小写）→点击“登录”按钮。</w:t>
      </w:r>
    </w:p>
    <w:p w:rsidR="00536EDB" w:rsidRDefault="000F5164">
      <w:pPr>
        <w:ind w:firstLine="420"/>
        <w:jc w:val="center"/>
      </w:pPr>
      <w:r>
        <w:rPr>
          <w:noProof/>
        </w:rPr>
        <w:drawing>
          <wp:inline distT="0" distB="0" distL="114300" distR="114300">
            <wp:extent cx="2875280" cy="4693920"/>
            <wp:effectExtent l="0" t="0" r="508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75280" cy="469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EDB" w:rsidRDefault="000F5164">
      <w:pPr>
        <w:pStyle w:val="3"/>
        <w:numPr>
          <w:ilvl w:val="0"/>
          <w:numId w:val="1"/>
        </w:numPr>
      </w:pPr>
      <w:r>
        <w:rPr>
          <w:rFonts w:hint="eastAsia"/>
        </w:rPr>
        <w:t>手机密验证码登录</w:t>
      </w:r>
    </w:p>
    <w:p w:rsidR="00536EDB" w:rsidRDefault="000F5164">
      <w:pPr>
        <w:ind w:firstLine="420"/>
        <w:rPr>
          <w:sz w:val="32"/>
          <w:szCs w:val="32"/>
        </w:rPr>
      </w:pPr>
      <w:r>
        <w:rPr>
          <w:rFonts w:hint="eastAsia"/>
          <w:sz w:val="32"/>
          <w:szCs w:val="32"/>
        </w:rPr>
        <w:t>输入手机号→输入图形验证码（不区分大小写）→输入短信验证码→点击“登录”按钮。</w:t>
      </w:r>
    </w:p>
    <w:p w:rsidR="00536EDB" w:rsidRDefault="000F5164">
      <w:pPr>
        <w:ind w:firstLine="420"/>
        <w:jc w:val="center"/>
      </w:pPr>
      <w:r>
        <w:rPr>
          <w:noProof/>
        </w:rPr>
        <w:lastRenderedPageBreak/>
        <w:drawing>
          <wp:inline distT="0" distB="0" distL="114300" distR="114300">
            <wp:extent cx="3139440" cy="5015865"/>
            <wp:effectExtent l="0" t="0" r="0" b="1333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39440" cy="501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EDB" w:rsidRDefault="000F5164">
      <w:pPr>
        <w:pStyle w:val="3"/>
        <w:numPr>
          <w:ilvl w:val="0"/>
          <w:numId w:val="1"/>
        </w:numPr>
      </w:pPr>
      <w:proofErr w:type="gramStart"/>
      <w:r>
        <w:rPr>
          <w:rFonts w:hint="eastAsia"/>
        </w:rPr>
        <w:t>微信登录</w:t>
      </w:r>
      <w:proofErr w:type="gramEnd"/>
      <w:r>
        <w:rPr>
          <w:rFonts w:hint="eastAsia"/>
        </w:rPr>
        <w:t>（</w:t>
      </w:r>
      <w:proofErr w:type="gramStart"/>
      <w:r>
        <w:rPr>
          <w:rFonts w:hint="eastAsia"/>
        </w:rPr>
        <w:t>首次微信登录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绑定用户）</w:t>
      </w:r>
    </w:p>
    <w:p w:rsidR="00536EDB" w:rsidRDefault="000F5164">
      <w:pPr>
        <w:ind w:firstLine="420"/>
        <w:rPr>
          <w:sz w:val="32"/>
          <w:szCs w:val="32"/>
        </w:rPr>
      </w:pPr>
      <w:r>
        <w:rPr>
          <w:rFonts w:hint="eastAsia"/>
          <w:sz w:val="32"/>
          <w:szCs w:val="32"/>
        </w:rPr>
        <w:t>点击登录页“</w:t>
      </w:r>
      <w:r>
        <w:rPr>
          <w:rFonts w:hint="eastAsia"/>
          <w:noProof/>
          <w:sz w:val="32"/>
          <w:szCs w:val="32"/>
        </w:rPr>
        <w:drawing>
          <wp:inline distT="0" distB="0" distL="114300" distR="114300">
            <wp:extent cx="487680" cy="419100"/>
            <wp:effectExtent l="0" t="0" r="0" b="762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</w:rPr>
        <w:t>”图标→进入“绑定用户”→输入手机号→输入图形验证码（不区分大小写）→输入短信验证码→点击“绑定”</w:t>
      </w:r>
      <w:r>
        <w:rPr>
          <w:rFonts w:hint="eastAsia"/>
          <w:sz w:val="32"/>
          <w:szCs w:val="32"/>
        </w:rPr>
        <w:t>按钮→绑定后自动登录下次</w:t>
      </w:r>
      <w:proofErr w:type="gramStart"/>
      <w:r>
        <w:rPr>
          <w:rFonts w:hint="eastAsia"/>
          <w:sz w:val="32"/>
          <w:szCs w:val="32"/>
        </w:rPr>
        <w:t>使用微信登录</w:t>
      </w:r>
      <w:proofErr w:type="gramEnd"/>
      <w:r>
        <w:rPr>
          <w:rFonts w:hint="eastAsia"/>
          <w:sz w:val="32"/>
          <w:szCs w:val="32"/>
        </w:rPr>
        <w:t>点击“</w:t>
      </w:r>
      <w:r>
        <w:rPr>
          <w:rFonts w:hint="eastAsia"/>
          <w:noProof/>
          <w:sz w:val="32"/>
          <w:szCs w:val="32"/>
        </w:rPr>
        <w:drawing>
          <wp:inline distT="0" distB="0" distL="114300" distR="114300">
            <wp:extent cx="487680" cy="419100"/>
            <wp:effectExtent l="0" t="0" r="0" b="7620"/>
            <wp:docPr id="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</w:rPr>
        <w:t>”直接进入平台首页</w:t>
      </w:r>
    </w:p>
    <w:p w:rsidR="00536EDB" w:rsidRDefault="000F5164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536EDB" w:rsidRDefault="00536EDB">
      <w:pPr>
        <w:ind w:firstLine="420"/>
        <w:rPr>
          <w:sz w:val="32"/>
          <w:szCs w:val="32"/>
        </w:rPr>
      </w:pPr>
    </w:p>
    <w:p w:rsidR="00536EDB" w:rsidRDefault="000F5164">
      <w:pPr>
        <w:pStyle w:val="2"/>
        <w:rPr>
          <w:sz w:val="44"/>
          <w:szCs w:val="44"/>
        </w:rPr>
      </w:pPr>
      <w:r>
        <w:rPr>
          <w:rFonts w:hint="eastAsia"/>
          <w:sz w:val="44"/>
          <w:szCs w:val="44"/>
        </w:rPr>
        <w:t>第四步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设置质量安全人员信息</w:t>
      </w:r>
    </w:p>
    <w:p w:rsidR="00536EDB" w:rsidRDefault="000F5164">
      <w:pPr>
        <w:ind w:firstLine="420"/>
        <w:rPr>
          <w:sz w:val="32"/>
          <w:szCs w:val="32"/>
        </w:rPr>
      </w:pPr>
      <w:r>
        <w:rPr>
          <w:rFonts w:hint="eastAsia"/>
          <w:sz w:val="32"/>
          <w:szCs w:val="32"/>
        </w:rPr>
        <w:t>点击“企业中心”→“质量安全员信息”→点击角色后“新增”按钮→点击“选择”按钮</w:t>
      </w:r>
    </w:p>
    <w:p w:rsidR="00536EDB" w:rsidRDefault="000F5164">
      <w:pPr>
        <w:ind w:firstLine="420"/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注意：主要负责人、质量安全总监、质量安全员都可选择多人，如果人员不在质量安全人员列表中需先添加</w:t>
      </w:r>
    </w:p>
    <w:p w:rsidR="00536EDB" w:rsidRDefault="000F5164">
      <w:pPr>
        <w:numPr>
          <w:ilvl w:val="0"/>
          <w:numId w:val="2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添加质量安全人员</w:t>
      </w:r>
    </w:p>
    <w:p w:rsidR="00536EDB" w:rsidRDefault="000F5164">
      <w:pPr>
        <w:ind w:firstLine="420"/>
        <w:rPr>
          <w:sz w:val="32"/>
          <w:szCs w:val="32"/>
        </w:rPr>
      </w:pPr>
      <w:r>
        <w:rPr>
          <w:rFonts w:hint="eastAsia"/>
          <w:sz w:val="32"/>
          <w:szCs w:val="32"/>
        </w:rPr>
        <w:t>点击“新增质量安全人员”→录入质量安全人员信息（手机号为登录账号）→点击“确定”按钮</w:t>
      </w:r>
    </w:p>
    <w:p w:rsidR="00536EDB" w:rsidRDefault="000F5164">
      <w:pPr>
        <w:ind w:firstLine="420"/>
        <w:jc w:val="center"/>
        <w:rPr>
          <w:sz w:val="32"/>
          <w:szCs w:val="32"/>
        </w:rPr>
      </w:pPr>
      <w:r>
        <w:rPr>
          <w:noProof/>
        </w:rPr>
        <w:drawing>
          <wp:inline distT="0" distB="0" distL="114300" distR="114300">
            <wp:extent cx="2456180" cy="4418965"/>
            <wp:effectExtent l="0" t="0" r="12700" b="635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56180" cy="441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2635885" cy="4418965"/>
            <wp:effectExtent l="0" t="0" r="635" b="635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35885" cy="441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114300" distR="114300">
            <wp:extent cx="2707640" cy="4602480"/>
            <wp:effectExtent l="0" t="0" r="5080" b="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07640" cy="460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2675255" cy="4615815"/>
            <wp:effectExtent l="0" t="0" r="6985" b="1905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75255" cy="461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EDB" w:rsidRDefault="000F5164">
      <w:pPr>
        <w:rPr>
          <w:shd w:val="clear" w:color="FFFFFF" w:fill="D9D9D9"/>
        </w:rPr>
      </w:pPr>
      <w:r>
        <w:rPr>
          <w:rFonts w:hint="eastAsia"/>
          <w:shd w:val="clear" w:color="FFFFFF" w:fill="D9D9D9"/>
        </w:rPr>
        <w:br w:type="page"/>
      </w:r>
    </w:p>
    <w:p w:rsidR="00536EDB" w:rsidRDefault="000F5164">
      <w:pPr>
        <w:pStyle w:val="2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第五步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添加产品信息</w:t>
      </w:r>
    </w:p>
    <w:p w:rsidR="00536EDB" w:rsidRDefault="000F5164">
      <w:pPr>
        <w:ind w:firstLine="420"/>
        <w:rPr>
          <w:sz w:val="32"/>
          <w:szCs w:val="32"/>
        </w:rPr>
      </w:pPr>
      <w:r>
        <w:rPr>
          <w:rFonts w:hint="eastAsia"/>
          <w:sz w:val="32"/>
          <w:szCs w:val="32"/>
        </w:rPr>
        <w:t>点击“企业中心”→“产品信息”→点击“立即添加”按钮→录入产品信息→点击“添加”按钮</w:t>
      </w:r>
    </w:p>
    <w:p w:rsidR="00536EDB" w:rsidRDefault="00536EDB">
      <w:pPr>
        <w:ind w:firstLine="420"/>
        <w:rPr>
          <w:sz w:val="32"/>
          <w:szCs w:val="32"/>
        </w:rPr>
      </w:pPr>
    </w:p>
    <w:p w:rsidR="00536EDB" w:rsidRDefault="000F5164">
      <w:pPr>
        <w:ind w:firstLine="420"/>
        <w:jc w:val="center"/>
      </w:pPr>
      <w:r>
        <w:rPr>
          <w:noProof/>
        </w:rPr>
        <w:drawing>
          <wp:inline distT="0" distB="0" distL="114300" distR="114300">
            <wp:extent cx="2816860" cy="5185410"/>
            <wp:effectExtent l="0" t="0" r="2540" b="11430"/>
            <wp:docPr id="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16860" cy="518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2914650" cy="5179060"/>
            <wp:effectExtent l="0" t="0" r="11430" b="2540"/>
            <wp:docPr id="1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517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EDB" w:rsidRDefault="000F5164">
      <w:pPr>
        <w:rPr>
          <w:shd w:val="clear" w:color="FFFFFF" w:fill="D9D9D9"/>
        </w:rPr>
      </w:pPr>
      <w:r>
        <w:rPr>
          <w:rFonts w:hint="eastAsia"/>
          <w:shd w:val="clear" w:color="FFFFFF" w:fill="D9D9D9"/>
        </w:rPr>
        <w:br w:type="page"/>
      </w:r>
    </w:p>
    <w:p w:rsidR="00536EDB" w:rsidRDefault="000F5164">
      <w:pPr>
        <w:pStyle w:val="2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第六步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添加证书信息</w:t>
      </w:r>
    </w:p>
    <w:p w:rsidR="00536EDB" w:rsidRDefault="000F5164">
      <w:pPr>
        <w:ind w:firstLine="420"/>
        <w:rPr>
          <w:sz w:val="32"/>
          <w:szCs w:val="32"/>
        </w:rPr>
      </w:pPr>
      <w:r>
        <w:rPr>
          <w:rFonts w:hint="eastAsia"/>
          <w:sz w:val="32"/>
          <w:szCs w:val="32"/>
        </w:rPr>
        <w:t>点击“企业中心”→“证书信息”→点击“添加证书”按钮→录入证书信息→点击“保存”按钮</w:t>
      </w:r>
    </w:p>
    <w:p w:rsidR="00536EDB" w:rsidRDefault="000F5164">
      <w:pPr>
        <w:ind w:firstLine="420"/>
        <w:jc w:val="center"/>
      </w:pPr>
      <w:r>
        <w:rPr>
          <w:noProof/>
        </w:rPr>
        <w:drawing>
          <wp:inline distT="0" distB="0" distL="114300" distR="114300">
            <wp:extent cx="2890520" cy="5393055"/>
            <wp:effectExtent l="0" t="0" r="5080" b="1905"/>
            <wp:docPr id="1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90520" cy="539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2853690" cy="5417820"/>
            <wp:effectExtent l="0" t="0" r="11430" b="7620"/>
            <wp:docPr id="1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53690" cy="541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EDB" w:rsidRDefault="000F5164">
      <w:pPr>
        <w:rPr>
          <w:shd w:val="clear" w:color="FFFFFF" w:fill="D9D9D9"/>
        </w:rPr>
      </w:pPr>
      <w:r>
        <w:rPr>
          <w:rFonts w:hint="eastAsia"/>
          <w:shd w:val="clear" w:color="FFFFFF" w:fill="D9D9D9"/>
        </w:rPr>
        <w:br w:type="page"/>
      </w:r>
    </w:p>
    <w:p w:rsidR="00536EDB" w:rsidRDefault="000F5164">
      <w:pPr>
        <w:pStyle w:val="2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第七步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“日管控、周排查、月调度”信息录入</w:t>
      </w:r>
    </w:p>
    <w:p w:rsidR="00536EDB" w:rsidRDefault="000F5164">
      <w:pPr>
        <w:ind w:firstLine="420"/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平台首页“待办事项”会提示今日是否完成“日管控”，本周是否完成“周排查”，本月是否完成“月调度”。</w:t>
      </w:r>
    </w:p>
    <w:p w:rsidR="00536EDB" w:rsidRDefault="000F5164">
      <w:pPr>
        <w:ind w:firstLine="420"/>
        <w:rPr>
          <w:sz w:val="32"/>
          <w:szCs w:val="32"/>
        </w:rPr>
      </w:pPr>
      <w:r>
        <w:rPr>
          <w:rFonts w:hint="eastAsia"/>
          <w:sz w:val="32"/>
          <w:szCs w:val="32"/>
        </w:rPr>
        <w:t>“日管控、周排查、月调度”有两种录入方式：线上填报内容、线下填报内容上传</w:t>
      </w:r>
    </w:p>
    <w:p w:rsidR="00536EDB" w:rsidRDefault="000F5164">
      <w:pPr>
        <w:ind w:firstLine="420"/>
        <w:rPr>
          <w:sz w:val="32"/>
          <w:szCs w:val="32"/>
        </w:rPr>
      </w:pPr>
      <w:r>
        <w:rPr>
          <w:noProof/>
        </w:rPr>
        <w:drawing>
          <wp:inline distT="0" distB="0" distL="114300" distR="114300">
            <wp:extent cx="2543810" cy="4545965"/>
            <wp:effectExtent l="0" t="0" r="1270" b="10795"/>
            <wp:docPr id="18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0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43810" cy="454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2584450" cy="4552315"/>
            <wp:effectExtent l="0" t="0" r="6350" b="4445"/>
            <wp:docPr id="19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584450" cy="455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EDB" w:rsidRDefault="000F5164">
      <w:pPr>
        <w:pStyle w:val="3"/>
        <w:numPr>
          <w:ilvl w:val="0"/>
          <w:numId w:val="3"/>
        </w:numPr>
      </w:pPr>
      <w:r>
        <w:rPr>
          <w:rFonts w:hint="eastAsia"/>
        </w:rPr>
        <w:t>线下资料上传</w:t>
      </w:r>
    </w:p>
    <w:p w:rsidR="00536EDB" w:rsidRDefault="000F5164">
      <w:pPr>
        <w:ind w:firstLine="420"/>
      </w:pPr>
      <w:r>
        <w:rPr>
          <w:rFonts w:hint="eastAsia"/>
          <w:sz w:val="32"/>
          <w:szCs w:val="32"/>
        </w:rPr>
        <w:t>点击首页应用服务中“日管控”→点击“进行日管控”按钮→选择“线下填报管控内容”→录入“管控时间”上</w:t>
      </w:r>
      <w:proofErr w:type="gramStart"/>
      <w:r>
        <w:rPr>
          <w:rFonts w:hint="eastAsia"/>
          <w:sz w:val="32"/>
          <w:szCs w:val="32"/>
        </w:rPr>
        <w:t>传管控资料</w:t>
      </w:r>
      <w:proofErr w:type="gramEnd"/>
      <w:r>
        <w:rPr>
          <w:rFonts w:hint="eastAsia"/>
          <w:sz w:val="32"/>
          <w:szCs w:val="32"/>
        </w:rPr>
        <w:t>照片→点击“保存”按钮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color w:val="FF0000"/>
          <w:sz w:val="32"/>
          <w:szCs w:val="32"/>
        </w:rPr>
        <w:t>日管控、周排查、月</w:t>
      </w:r>
      <w:r>
        <w:rPr>
          <w:rFonts w:hint="eastAsia"/>
          <w:color w:val="FF0000"/>
          <w:sz w:val="32"/>
          <w:szCs w:val="32"/>
        </w:rPr>
        <w:t>调度操作流程一致。</w:t>
      </w:r>
    </w:p>
    <w:p w:rsidR="00536EDB" w:rsidRDefault="000F5164">
      <w:pPr>
        <w:ind w:firstLine="420"/>
        <w:jc w:val="center"/>
      </w:pPr>
      <w:r>
        <w:rPr>
          <w:noProof/>
        </w:rPr>
        <w:lastRenderedPageBreak/>
        <w:drawing>
          <wp:inline distT="0" distB="0" distL="114300" distR="114300">
            <wp:extent cx="2814320" cy="4919980"/>
            <wp:effectExtent l="0" t="0" r="5080" b="2540"/>
            <wp:docPr id="20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2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14320" cy="491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2790190" cy="4941570"/>
            <wp:effectExtent l="0" t="0" r="13970" b="11430"/>
            <wp:docPr id="21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3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90190" cy="494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EDB" w:rsidRDefault="00536EDB"/>
    <w:p w:rsidR="00536EDB" w:rsidRDefault="000F5164">
      <w:pPr>
        <w:pStyle w:val="3"/>
        <w:numPr>
          <w:ilvl w:val="0"/>
          <w:numId w:val="3"/>
        </w:numPr>
      </w:pPr>
      <w:r>
        <w:rPr>
          <w:rFonts w:hint="eastAsia"/>
        </w:rPr>
        <w:t>线上填报管控内容</w:t>
      </w:r>
    </w:p>
    <w:p w:rsidR="00536EDB" w:rsidRDefault="000F5164">
      <w:pPr>
        <w:ind w:firstLine="420"/>
        <w:rPr>
          <w:sz w:val="32"/>
          <w:szCs w:val="32"/>
        </w:rPr>
      </w:pPr>
      <w:r>
        <w:rPr>
          <w:rFonts w:hint="eastAsia"/>
          <w:sz w:val="32"/>
          <w:szCs w:val="32"/>
        </w:rPr>
        <w:t>点击首页应用服务中“日管控”→点击“进行日管控”按钮→选择“线下上填报管控内容”→根据清单录入管</w:t>
      </w:r>
      <w:proofErr w:type="gramStart"/>
      <w:r>
        <w:rPr>
          <w:rFonts w:hint="eastAsia"/>
          <w:sz w:val="32"/>
          <w:szCs w:val="32"/>
        </w:rPr>
        <w:t>控信息</w:t>
      </w:r>
      <w:proofErr w:type="gramEnd"/>
      <w:r>
        <w:rPr>
          <w:rFonts w:hint="eastAsia"/>
          <w:sz w:val="32"/>
          <w:szCs w:val="32"/>
        </w:rPr>
        <w:t>→相关人员签字（可多人签字，也可不签字）→点击“保存”按钮</w:t>
      </w:r>
      <w:r>
        <w:rPr>
          <w:rFonts w:hint="eastAsia"/>
          <w:sz w:val="32"/>
          <w:szCs w:val="32"/>
        </w:rPr>
        <w:t xml:space="preserve">  </w:t>
      </w:r>
    </w:p>
    <w:p w:rsidR="00536EDB" w:rsidRDefault="000F5164">
      <w:pPr>
        <w:ind w:firstLine="420"/>
        <w:rPr>
          <w:sz w:val="32"/>
          <w:szCs w:val="32"/>
        </w:rPr>
      </w:pPr>
      <w:r>
        <w:rPr>
          <w:rFonts w:hint="eastAsia"/>
          <w:sz w:val="32"/>
          <w:szCs w:val="32"/>
        </w:rPr>
        <w:t>线上填报日管控后自动生成“每日工业产品质量安全检查记录”</w:t>
      </w:r>
    </w:p>
    <w:p w:rsidR="00536EDB" w:rsidRDefault="000F5164">
      <w:pPr>
        <w:ind w:firstLine="420"/>
        <w:rPr>
          <w:sz w:val="32"/>
          <w:szCs w:val="32"/>
        </w:rPr>
      </w:pPr>
      <w:r>
        <w:rPr>
          <w:rFonts w:hint="eastAsia"/>
          <w:sz w:val="32"/>
          <w:szCs w:val="32"/>
        </w:rPr>
        <w:t>线上填报周排查后自动生成“每周工业产品质量安全排查治理报告”</w:t>
      </w:r>
    </w:p>
    <w:p w:rsidR="00536EDB" w:rsidRDefault="000F5164">
      <w:pPr>
        <w:ind w:firstLine="420"/>
        <w:rPr>
          <w:sz w:val="32"/>
          <w:szCs w:val="32"/>
        </w:rPr>
      </w:pPr>
      <w:r>
        <w:rPr>
          <w:rFonts w:hint="eastAsia"/>
          <w:sz w:val="32"/>
          <w:szCs w:val="32"/>
        </w:rPr>
        <w:t>线上填报月调度后自动生成“每月工业产品质量安全调度会议纪要”</w:t>
      </w:r>
    </w:p>
    <w:p w:rsidR="00536EDB" w:rsidRDefault="000F5164">
      <w:pPr>
        <w:ind w:firstLine="420"/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lastRenderedPageBreak/>
        <w:t>日管控、周排查、月调度操作流程一致。</w:t>
      </w:r>
    </w:p>
    <w:p w:rsidR="00536EDB" w:rsidRDefault="000F5164">
      <w:pPr>
        <w:ind w:firstLine="420"/>
        <w:jc w:val="center"/>
      </w:pPr>
      <w:bookmarkStart w:id="0" w:name="_GoBack"/>
      <w:bookmarkEnd w:id="0"/>
      <w:r>
        <w:rPr>
          <w:noProof/>
        </w:rPr>
        <w:drawing>
          <wp:inline distT="0" distB="0" distL="114300" distR="114300">
            <wp:extent cx="2472055" cy="3982720"/>
            <wp:effectExtent l="0" t="0" r="12065" b="10160"/>
            <wp:docPr id="2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5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72055" cy="398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2507615" cy="4013200"/>
            <wp:effectExtent l="0" t="0" r="6985" b="10160"/>
            <wp:docPr id="24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6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507615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2167255" cy="3888740"/>
            <wp:effectExtent l="0" t="0" r="12065" b="12700"/>
            <wp:docPr id="25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7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167255" cy="388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114300" distR="114300">
            <wp:extent cx="2002155" cy="4074160"/>
            <wp:effectExtent l="0" t="0" r="9525" b="10160"/>
            <wp:docPr id="26" name="图片 26" descr="17ab9dd500873db79cc72fb1b12a2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17ab9dd500873db79cc72fb1b12a2c2"/>
                    <pic:cNvPicPr>
                      <a:picLocks noChangeAspect="1"/>
                    </pic:cNvPicPr>
                  </pic:nvPicPr>
                  <pic:blipFill>
                    <a:blip r:embed="rId26"/>
                    <a:srcRect t="3831" b="4656"/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407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6ED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694682C"/>
    <w:multiLevelType w:val="singleLevel"/>
    <w:tmpl w:val="B694682C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DA72AB16"/>
    <w:multiLevelType w:val="singleLevel"/>
    <w:tmpl w:val="DA72AB1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14218A50"/>
    <w:multiLevelType w:val="singleLevel"/>
    <w:tmpl w:val="14218A5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1547627C"/>
    <w:multiLevelType w:val="singleLevel"/>
    <w:tmpl w:val="1547627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2FC76ACE"/>
    <w:multiLevelType w:val="singleLevel"/>
    <w:tmpl w:val="2FC76ACE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5" w15:restartNumberingAfterBreak="0">
    <w:nsid w:val="4848F742"/>
    <w:multiLevelType w:val="singleLevel"/>
    <w:tmpl w:val="4848F74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4NjY4YmE4YzZhNmY1OGQ3YzNkODMzMjZkYmYwZDAifQ=="/>
  </w:docVars>
  <w:rsids>
    <w:rsidRoot w:val="00536EDB"/>
    <w:rsid w:val="000F5164"/>
    <w:rsid w:val="00536EDB"/>
    <w:rsid w:val="01D84888"/>
    <w:rsid w:val="027B6F4F"/>
    <w:rsid w:val="040E5A73"/>
    <w:rsid w:val="042711AF"/>
    <w:rsid w:val="087F167D"/>
    <w:rsid w:val="0957731D"/>
    <w:rsid w:val="0B74228E"/>
    <w:rsid w:val="0BE34556"/>
    <w:rsid w:val="0CC3574B"/>
    <w:rsid w:val="0EE02850"/>
    <w:rsid w:val="101C1DE4"/>
    <w:rsid w:val="11140D0D"/>
    <w:rsid w:val="12A14823"/>
    <w:rsid w:val="182A7068"/>
    <w:rsid w:val="18A230A3"/>
    <w:rsid w:val="18DB19AF"/>
    <w:rsid w:val="1A55661F"/>
    <w:rsid w:val="1AC94AF5"/>
    <w:rsid w:val="20C656DF"/>
    <w:rsid w:val="217429A0"/>
    <w:rsid w:val="22947F00"/>
    <w:rsid w:val="236917C9"/>
    <w:rsid w:val="23AD74CB"/>
    <w:rsid w:val="24AA57B9"/>
    <w:rsid w:val="26723B31"/>
    <w:rsid w:val="29121B7F"/>
    <w:rsid w:val="293715E5"/>
    <w:rsid w:val="29373393"/>
    <w:rsid w:val="2C416208"/>
    <w:rsid w:val="2C5524AE"/>
    <w:rsid w:val="2CB216AE"/>
    <w:rsid w:val="2D35408E"/>
    <w:rsid w:val="2ED86487"/>
    <w:rsid w:val="2EEB3364"/>
    <w:rsid w:val="316C2441"/>
    <w:rsid w:val="32D458B9"/>
    <w:rsid w:val="33242BDA"/>
    <w:rsid w:val="3DDD2303"/>
    <w:rsid w:val="3EDB5A89"/>
    <w:rsid w:val="402975CF"/>
    <w:rsid w:val="43FC5D17"/>
    <w:rsid w:val="450D34CE"/>
    <w:rsid w:val="45AF4585"/>
    <w:rsid w:val="463041C7"/>
    <w:rsid w:val="465847AE"/>
    <w:rsid w:val="46EF641C"/>
    <w:rsid w:val="48276F9D"/>
    <w:rsid w:val="485E6D1F"/>
    <w:rsid w:val="48971156"/>
    <w:rsid w:val="4AA20B5D"/>
    <w:rsid w:val="51F92D73"/>
    <w:rsid w:val="53235611"/>
    <w:rsid w:val="584B2834"/>
    <w:rsid w:val="5B08771D"/>
    <w:rsid w:val="5B9C5154"/>
    <w:rsid w:val="5BB971A0"/>
    <w:rsid w:val="5D323FC2"/>
    <w:rsid w:val="5DD961EC"/>
    <w:rsid w:val="5E6B1683"/>
    <w:rsid w:val="604A3A26"/>
    <w:rsid w:val="61B13532"/>
    <w:rsid w:val="62335368"/>
    <w:rsid w:val="62AB21D3"/>
    <w:rsid w:val="66373E9E"/>
    <w:rsid w:val="6A337D29"/>
    <w:rsid w:val="6ABF6769"/>
    <w:rsid w:val="6BAE0CB8"/>
    <w:rsid w:val="6C8120BB"/>
    <w:rsid w:val="6CFD4863"/>
    <w:rsid w:val="6DB14A8F"/>
    <w:rsid w:val="6F9208F0"/>
    <w:rsid w:val="6FEF12D1"/>
    <w:rsid w:val="6FF0007B"/>
    <w:rsid w:val="718C1FF7"/>
    <w:rsid w:val="72AA4314"/>
    <w:rsid w:val="74016EB0"/>
    <w:rsid w:val="76D93845"/>
    <w:rsid w:val="78BC253A"/>
    <w:rsid w:val="7CE3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3F3364-65D4-4C39-B4EE-4DD3A33E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8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customStyle="1" w:styleId="10">
    <w:name w:val="标题 1 字符"/>
    <w:link w:val="1"/>
    <w:qFormat/>
    <w:rPr>
      <w:b/>
      <w:kern w:val="44"/>
      <w:sz w:val="44"/>
    </w:rPr>
  </w:style>
  <w:style w:type="character" w:customStyle="1" w:styleId="20">
    <w:name w:val="标题 2 字符"/>
    <w:link w:val="2"/>
    <w:rPr>
      <w:rFonts w:ascii="Arial" w:eastAsia="黑体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180</Words>
  <Characters>1027</Characters>
  <Application>Microsoft Office Word</Application>
  <DocSecurity>0</DocSecurity>
  <Lines>8</Lines>
  <Paragraphs>2</Paragraphs>
  <ScaleCrop>false</ScaleCrop>
  <Company>Www.RePaiK.Com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yuelin</dc:creator>
  <cp:lastModifiedBy>李爱民</cp:lastModifiedBy>
  <cp:revision>2</cp:revision>
  <dcterms:created xsi:type="dcterms:W3CDTF">2023-09-23T03:03:00Z</dcterms:created>
  <dcterms:modified xsi:type="dcterms:W3CDTF">2023-11-19T21:33:00Z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E993C025FFBD4F5B83FBDC7A2A5FB4AB_12</vt:lpwstr>
  </property>
</Properties>
</file>