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20" w:lineRule="auto"/>
        <w:ind w:left="218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9"/>
          <w:sz w:val="43"/>
          <w:szCs w:val="43"/>
        </w:rPr>
        <w:t>蓝色预警期间响应措施</w:t>
      </w:r>
    </w:p>
    <w:p>
      <w:pPr>
        <w:spacing w:line="332" w:lineRule="auto"/>
        <w:rPr>
          <w:rFonts w:ascii="Arial"/>
          <w:sz w:val="21"/>
        </w:rPr>
      </w:pPr>
    </w:p>
    <w:p>
      <w:pPr>
        <w:pStyle w:val="2"/>
        <w:spacing w:before="100" w:line="620" w:lineRule="exact"/>
        <w:ind w:left="609"/>
        <w:rPr>
          <w:sz w:val="31"/>
          <w:szCs w:val="31"/>
        </w:rPr>
      </w:pPr>
      <w:r>
        <w:rPr>
          <w:spacing w:val="14"/>
          <w:position w:val="23"/>
          <w:sz w:val="31"/>
          <w:szCs w:val="31"/>
        </w:rPr>
        <w:t>1.关注蓝色预警区域火险变化和卫星林火监测热点反馈情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1"/>
          <w:sz w:val="31"/>
          <w:szCs w:val="31"/>
        </w:rPr>
        <w:t>况，开展防火宣传。</w:t>
      </w:r>
    </w:p>
    <w:p>
      <w:pPr>
        <w:pStyle w:val="2"/>
        <w:spacing w:before="253" w:line="220" w:lineRule="auto"/>
        <w:jc w:val="right"/>
        <w:rPr>
          <w:sz w:val="31"/>
          <w:szCs w:val="31"/>
        </w:rPr>
      </w:pPr>
      <w:r>
        <w:rPr>
          <w:spacing w:val="-4"/>
          <w:sz w:val="31"/>
          <w:szCs w:val="31"/>
        </w:rPr>
        <w:t>2.各级防火工作人员、瞭望人员、巡山护林员上岗到位履职。</w:t>
      </w:r>
    </w:p>
    <w:p>
      <w:pPr>
        <w:pStyle w:val="2"/>
        <w:spacing w:before="211" w:line="634" w:lineRule="exact"/>
        <w:ind w:right="85"/>
        <w:jc w:val="right"/>
        <w:rPr>
          <w:sz w:val="31"/>
          <w:szCs w:val="31"/>
        </w:rPr>
      </w:pPr>
      <w:r>
        <w:rPr>
          <w:spacing w:val="4"/>
          <w:position w:val="24"/>
          <w:sz w:val="31"/>
          <w:szCs w:val="31"/>
        </w:rPr>
        <w:t>3.落实无民事行为能力、限制民事行为能力和其他重点人群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的管理措施。</w:t>
      </w:r>
    </w:p>
    <w:p>
      <w:pPr>
        <w:pStyle w:val="2"/>
        <w:spacing w:before="225" w:line="222" w:lineRule="auto"/>
        <w:ind w:left="609"/>
        <w:rPr>
          <w:sz w:val="31"/>
          <w:szCs w:val="31"/>
        </w:rPr>
      </w:pPr>
      <w:r>
        <w:rPr>
          <w:spacing w:val="5"/>
          <w:sz w:val="31"/>
          <w:szCs w:val="31"/>
        </w:rPr>
        <w:t>4.加强森林草原火灾风险隐患排查整治</w:t>
      </w:r>
      <w:r>
        <w:rPr>
          <w:color w:val="E28D39"/>
          <w:spacing w:val="5"/>
          <w:sz w:val="31"/>
          <w:szCs w:val="31"/>
        </w:rPr>
        <w:t>。</w:t>
      </w:r>
    </w:p>
    <w:p>
      <w:pPr>
        <w:pStyle w:val="2"/>
        <w:spacing w:before="227" w:line="222" w:lineRule="auto"/>
        <w:ind w:left="609"/>
        <w:rPr>
          <w:sz w:val="31"/>
          <w:szCs w:val="31"/>
        </w:rPr>
      </w:pPr>
      <w:r>
        <w:rPr>
          <w:spacing w:val="-6"/>
          <w:sz w:val="31"/>
          <w:szCs w:val="31"/>
        </w:rPr>
        <w:t>5.严格野外用火审批。</w:t>
      </w:r>
    </w:p>
    <w:p>
      <w:pPr>
        <w:pStyle w:val="2"/>
        <w:spacing w:before="245" w:line="222" w:lineRule="auto"/>
        <w:ind w:left="609"/>
        <w:rPr>
          <w:sz w:val="31"/>
          <w:szCs w:val="31"/>
        </w:rPr>
      </w:pPr>
      <w:r>
        <w:rPr>
          <w:spacing w:val="-4"/>
          <w:sz w:val="31"/>
          <w:szCs w:val="31"/>
        </w:rPr>
        <w:t>6.专业扑火队员集中驻训。</w:t>
      </w:r>
    </w:p>
    <w:p>
      <w:pPr>
        <w:pStyle w:val="2"/>
        <w:spacing w:before="269" w:line="222" w:lineRule="auto"/>
        <w:ind w:left="609"/>
        <w:rPr>
          <w:sz w:val="31"/>
          <w:szCs w:val="31"/>
        </w:rPr>
      </w:pPr>
      <w:r>
        <w:rPr>
          <w:spacing w:val="-7"/>
          <w:sz w:val="31"/>
          <w:szCs w:val="31"/>
        </w:rPr>
        <w:t>7.开展扑火演练。</w:t>
      </w:r>
    </w:p>
    <w:p>
      <w:pPr>
        <w:pStyle w:val="2"/>
        <w:spacing w:before="207" w:line="611" w:lineRule="exact"/>
        <w:ind w:left="609"/>
        <w:rPr>
          <w:sz w:val="31"/>
          <w:szCs w:val="31"/>
        </w:rPr>
      </w:pPr>
      <w:r>
        <w:rPr>
          <w:spacing w:val="15"/>
          <w:position w:val="22"/>
          <w:sz w:val="31"/>
          <w:szCs w:val="31"/>
        </w:rPr>
        <w:t>8.视情按照规定对林区内和林区边缘的输配电线路实施主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动停运避险。</w:t>
      </w:r>
    </w:p>
    <w:p>
      <w:pPr>
        <w:pStyle w:val="2"/>
        <w:spacing w:before="231" w:line="220" w:lineRule="auto"/>
        <w:ind w:left="609"/>
        <w:rPr>
          <w:sz w:val="31"/>
          <w:szCs w:val="31"/>
        </w:rPr>
      </w:pPr>
      <w:r>
        <w:rPr>
          <w:spacing w:val="20"/>
          <w:sz w:val="31"/>
          <w:szCs w:val="31"/>
        </w:rPr>
        <w:t>9.固定森林防火检查站(点)派人值守</w:t>
      </w:r>
      <w:r>
        <w:rPr>
          <w:color w:val="E28D39"/>
          <w:spacing w:val="20"/>
          <w:sz w:val="31"/>
          <w:szCs w:val="31"/>
        </w:rPr>
        <w:t>。</w:t>
      </w:r>
    </w:p>
    <w:p>
      <w:pPr>
        <w:pStyle w:val="2"/>
        <w:spacing w:before="252" w:line="222" w:lineRule="auto"/>
        <w:ind w:left="609"/>
        <w:rPr>
          <w:sz w:val="31"/>
          <w:szCs w:val="31"/>
        </w:rPr>
      </w:pPr>
      <w:r>
        <w:rPr>
          <w:spacing w:val="15"/>
          <w:sz w:val="31"/>
          <w:szCs w:val="31"/>
        </w:rPr>
        <w:t>10.村(组)、社区干部蹲点值守。</w:t>
      </w:r>
    </w:p>
    <w:p>
      <w:pPr>
        <w:pStyle w:val="2"/>
        <w:spacing w:before="227" w:line="221" w:lineRule="auto"/>
        <w:ind w:left="609"/>
        <w:rPr>
          <w:sz w:val="31"/>
          <w:szCs w:val="31"/>
        </w:rPr>
      </w:pPr>
      <w:r>
        <w:rPr>
          <w:spacing w:val="3"/>
          <w:sz w:val="31"/>
          <w:szCs w:val="31"/>
        </w:rPr>
        <w:t>11.包保责任人对包保</w:t>
      </w:r>
      <w:bookmarkStart w:id="0" w:name="_GoBack"/>
      <w:bookmarkEnd w:id="0"/>
      <w:r>
        <w:rPr>
          <w:spacing w:val="3"/>
          <w:sz w:val="31"/>
          <w:szCs w:val="31"/>
        </w:rPr>
        <w:t>人进行防火宣传教育</w:t>
      </w:r>
      <w:r>
        <w:rPr>
          <w:color w:val="E28D39"/>
          <w:spacing w:val="3"/>
          <w:sz w:val="31"/>
          <w:szCs w:val="31"/>
        </w:rPr>
        <w:t>。</w:t>
      </w:r>
    </w:p>
    <w:p>
      <w:pPr>
        <w:pStyle w:val="2"/>
        <w:spacing w:before="240" w:line="222" w:lineRule="auto"/>
        <w:ind w:firstLine="596" w:firstLineChars="200"/>
        <w:rPr>
          <w:sz w:val="31"/>
          <w:szCs w:val="31"/>
        </w:rPr>
      </w:pPr>
      <w:r>
        <w:rPr>
          <w:spacing w:val="-6"/>
          <w:sz w:val="31"/>
          <w:szCs w:val="31"/>
        </w:rPr>
        <w:t>12.有必要采取的其他措施。</w:t>
      </w:r>
    </w:p>
    <w:p>
      <w:pPr>
        <w:spacing w:line="222" w:lineRule="auto"/>
        <w:rPr>
          <w:sz w:val="31"/>
          <w:szCs w:val="31"/>
        </w:rPr>
        <w:sectPr>
          <w:footerReference r:id="rId5" w:type="default"/>
          <w:pgSz w:w="11900" w:h="16830"/>
          <w:pgMar w:top="1430" w:right="1414" w:bottom="1767" w:left="1609" w:header="0" w:footer="146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95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6256C"/>
    <w:rsid w:val="0F46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2024-02-18T10:55:00Z</dcterms:created>
  <dc:creator>轻描淡写</dc:creator>
  <cp:lastModifiedBy>轻描淡写</cp:lastModifiedBy>
  <dcterms:modified xsi:type="dcterms:W3CDTF">2024-02-18T10:55:39Z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B0386E76AC6E4C01807CC49CC536A6B2</vt:lpwstr>
  </property>
</Properties>
</file>