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年度行政执法和行政执法监督工作备案报告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攀枝花市东区卫生健康局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报备机关：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攀枝花市东区人民政府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月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   </w:t>
      </w:r>
    </w:p>
    <w:p>
      <w:pPr>
        <w:spacing w:line="460" w:lineRule="exact"/>
        <w:ind w:firstLine="640" w:firstLineChars="200"/>
        <w:rPr>
          <w:rFonts w:hint="eastAsia" w:ascii="仿宋_GB2312" w:eastAsia="微软雅黑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公示网站：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东区</w:t>
      </w:r>
      <w:r>
        <w:rPr>
          <w:rFonts w:hint="eastAsia" w:ascii="仿宋_GB2312" w:eastAsia="仿宋_GB2312"/>
          <w:sz w:val="32"/>
          <w:szCs w:val="32"/>
          <w:u w:val="single"/>
        </w:rPr>
        <w:t>人民政府网站行政执法公示专栏 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网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址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http://www.scdongqu.gov.cn/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u w:val="single"/>
        </w:rPr>
        <w:t>年度本机关实施行政许可、行政处罚、行政强制和行政检查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>情况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年度行政许可、行政处罚、行政强制、行政检查实施情况统计表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4478" w:leftChars="304" w:hanging="3840" w:hangingChars="1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报备机关（盖章）：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攀枝花市东区卫生健康局</w:t>
      </w:r>
    </w:p>
    <w:p>
      <w:pPr>
        <w:spacing w:line="460" w:lineRule="exact"/>
        <w:ind w:left="4798" w:leftChars="304" w:hanging="4160" w:hanging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（联系人：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何明亮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2241173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zgzMWFhMDgyYThhNGJmYTc2MTY1ZDE0YmI1ODEifQ=="/>
  </w:docVars>
  <w:rsids>
    <w:rsidRoot w:val="55C31973"/>
    <w:rsid w:val="1F7A6A29"/>
    <w:rsid w:val="209D0BCA"/>
    <w:rsid w:val="39051686"/>
    <w:rsid w:val="3F2787AF"/>
    <w:rsid w:val="55C31973"/>
    <w:rsid w:val="7EFEAE18"/>
    <w:rsid w:val="FE578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2022-12-27T09:09:00Z</dcterms:created>
  <dc:creator>龚利萍</dc:creator>
  <cp:lastModifiedBy>何明亮</cp:lastModifiedBy>
  <dcterms:modified xsi:type="dcterms:W3CDTF">2024-01-12T02:05:41Z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3F1CE1DBD91E421B94F9031A49A438AB</vt:lpwstr>
  </property>
</Properties>
</file>