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85" w:rsidRDefault="00F27485">
      <w:pPr>
        <w:spacing w:line="600" w:lineRule="exact"/>
        <w:jc w:val="center"/>
        <w:rPr>
          <w:rFonts w:eastAsia="方正小标宋简体"/>
          <w:color w:val="000000"/>
          <w:sz w:val="72"/>
          <w:szCs w:val="72"/>
        </w:rPr>
      </w:pPr>
      <w:bookmarkStart w:id="0" w:name="_Toc15306267"/>
    </w:p>
    <w:p w:rsidR="00F27485" w:rsidRDefault="00F27485">
      <w:pPr>
        <w:spacing w:line="600" w:lineRule="exact"/>
        <w:jc w:val="center"/>
        <w:rPr>
          <w:rFonts w:eastAsia="方正小标宋简体"/>
          <w:color w:val="000000"/>
          <w:sz w:val="72"/>
          <w:szCs w:val="72"/>
        </w:rPr>
      </w:pPr>
    </w:p>
    <w:p w:rsidR="00F27485" w:rsidRDefault="00F27485">
      <w:pPr>
        <w:spacing w:line="600" w:lineRule="exact"/>
        <w:jc w:val="center"/>
        <w:rPr>
          <w:rFonts w:eastAsia="方正小标宋简体"/>
          <w:color w:val="000000"/>
          <w:sz w:val="72"/>
          <w:szCs w:val="72"/>
        </w:rPr>
      </w:pPr>
    </w:p>
    <w:p w:rsidR="00F27485" w:rsidRDefault="00394F55">
      <w:pPr>
        <w:adjustRightInd w:val="0"/>
        <w:snapToGrid w:val="0"/>
        <w:spacing w:line="360" w:lineRule="auto"/>
        <w:jc w:val="center"/>
        <w:outlineLvl w:val="0"/>
        <w:rPr>
          <w:rFonts w:eastAsia="方正小标宋简体"/>
          <w:color w:val="000000"/>
          <w:sz w:val="72"/>
          <w:szCs w:val="72"/>
        </w:rPr>
      </w:pPr>
      <w:bookmarkStart w:id="1" w:name="_Toc84961240"/>
      <w:bookmarkStart w:id="2" w:name="_Toc2825"/>
      <w:bookmarkStart w:id="3" w:name="_Toc15378441"/>
      <w:bookmarkStart w:id="4" w:name="_Toc7282"/>
      <w:bookmarkStart w:id="5" w:name="_Toc15377425"/>
      <w:bookmarkStart w:id="6" w:name="_Toc15377193"/>
      <w:bookmarkStart w:id="7" w:name="_Toc15396475"/>
      <w:bookmarkStart w:id="8" w:name="_Toc9075"/>
      <w:bookmarkStart w:id="9" w:name="_Toc14892"/>
      <w:bookmarkStart w:id="10" w:name="_Toc15396597"/>
      <w:bookmarkStart w:id="11" w:name="_Toc2090"/>
      <w:bookmarkStart w:id="12" w:name="_Toc19846"/>
      <w:bookmarkStart w:id="13" w:name="_Toc113474474"/>
      <w:bookmarkStart w:id="14" w:name="_Toc148972659"/>
      <w:r>
        <w:rPr>
          <w:rFonts w:eastAsia="黑体"/>
          <w:color w:val="000000"/>
          <w:sz w:val="72"/>
          <w:szCs w:val="72"/>
        </w:rPr>
        <w:t>202</w:t>
      </w:r>
      <w:r w:rsidR="00B3001A">
        <w:rPr>
          <w:rFonts w:eastAsia="黑体"/>
          <w:color w:val="000000"/>
          <w:sz w:val="72"/>
          <w:szCs w:val="72"/>
        </w:rPr>
        <w:t>2</w:t>
      </w:r>
      <w:r>
        <w:rPr>
          <w:rFonts w:eastAsia="方正小标宋简体"/>
          <w:color w:val="000000"/>
          <w:sz w:val="72"/>
          <w:szCs w:val="72"/>
        </w:rPr>
        <w:t>年度</w:t>
      </w:r>
      <w:bookmarkEnd w:id="1"/>
      <w:bookmarkEnd w:id="2"/>
      <w:bookmarkEnd w:id="3"/>
      <w:bookmarkEnd w:id="4"/>
      <w:bookmarkEnd w:id="5"/>
      <w:bookmarkEnd w:id="6"/>
      <w:bookmarkEnd w:id="7"/>
      <w:bookmarkEnd w:id="8"/>
      <w:bookmarkEnd w:id="9"/>
      <w:bookmarkEnd w:id="10"/>
      <w:bookmarkEnd w:id="11"/>
      <w:bookmarkEnd w:id="12"/>
      <w:bookmarkEnd w:id="13"/>
      <w:bookmarkEnd w:id="14"/>
    </w:p>
    <w:p w:rsidR="00B52626" w:rsidRPr="00FD3B54" w:rsidRDefault="00394F55">
      <w:pPr>
        <w:adjustRightInd w:val="0"/>
        <w:snapToGrid w:val="0"/>
        <w:spacing w:line="360" w:lineRule="auto"/>
        <w:jc w:val="center"/>
        <w:outlineLvl w:val="0"/>
        <w:rPr>
          <w:rFonts w:ascii="方正小标宋简体" w:eastAsia="方正小标宋简体" w:hAnsi="宋体"/>
          <w:color w:val="000000"/>
          <w:sz w:val="72"/>
          <w:szCs w:val="72"/>
        </w:rPr>
      </w:pPr>
      <w:bookmarkStart w:id="15" w:name="_Toc148972660"/>
      <w:bookmarkStart w:id="16" w:name="_Toc84961241"/>
      <w:bookmarkStart w:id="17" w:name="_Toc7355"/>
      <w:bookmarkStart w:id="18" w:name="_Toc15378442"/>
      <w:bookmarkStart w:id="19" w:name="_Toc15396476"/>
      <w:bookmarkStart w:id="20" w:name="_Toc12305"/>
      <w:bookmarkStart w:id="21" w:name="_Toc28274"/>
      <w:bookmarkStart w:id="22" w:name="_Toc1281"/>
      <w:bookmarkStart w:id="23" w:name="_Toc15396598"/>
      <w:bookmarkStart w:id="24" w:name="_Toc15377194"/>
      <w:bookmarkStart w:id="25" w:name="_Toc15377426"/>
      <w:bookmarkStart w:id="26" w:name="_Toc17830"/>
      <w:bookmarkStart w:id="27" w:name="_Toc307"/>
      <w:bookmarkStart w:id="28" w:name="_Toc15306268"/>
      <w:bookmarkStart w:id="29" w:name="_Toc113474475"/>
      <w:bookmarkEnd w:id="0"/>
      <w:r w:rsidRPr="00FD3B54">
        <w:rPr>
          <w:rFonts w:ascii="方正小标宋简体" w:eastAsia="方正小标宋简体" w:hAnsi="宋体"/>
          <w:color w:val="000000"/>
          <w:sz w:val="72"/>
          <w:szCs w:val="72"/>
        </w:rPr>
        <w:t>攀枝花</w:t>
      </w:r>
      <w:r w:rsidR="00DC3675" w:rsidRPr="00FD3B54">
        <w:rPr>
          <w:rFonts w:ascii="方正小标宋简体" w:eastAsia="方正小标宋简体" w:hAnsi="宋体"/>
          <w:color w:val="000000"/>
          <w:sz w:val="72"/>
          <w:szCs w:val="72"/>
        </w:rPr>
        <w:t>市</w:t>
      </w:r>
      <w:bookmarkEnd w:id="15"/>
      <w:r w:rsidR="003D2DCE">
        <w:rPr>
          <w:rFonts w:ascii="方正小标宋简体" w:eastAsia="方正小标宋简体" w:hAnsi="宋体" w:hint="eastAsia"/>
          <w:color w:val="000000"/>
          <w:sz w:val="72"/>
          <w:szCs w:val="72"/>
        </w:rPr>
        <w:t>向阳实验学校</w:t>
      </w:r>
    </w:p>
    <w:p w:rsidR="00F27485" w:rsidRDefault="00BF28FA" w:rsidP="00FD3B54">
      <w:pPr>
        <w:adjustRightInd w:val="0"/>
        <w:snapToGrid w:val="0"/>
        <w:spacing w:line="360" w:lineRule="auto"/>
        <w:jc w:val="center"/>
        <w:outlineLvl w:val="0"/>
        <w:rPr>
          <w:rFonts w:eastAsia="方正小标宋简体"/>
          <w:color w:val="000000"/>
          <w:sz w:val="72"/>
          <w:szCs w:val="72"/>
        </w:rPr>
      </w:pPr>
      <w:bookmarkStart w:id="30" w:name="_Toc148972661"/>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BF28FA">
        <w:rPr>
          <w:rFonts w:ascii="方正小标宋简体" w:eastAsia="方正小标宋简体" w:hAnsi="方正小标宋简体" w:cs="方正小标宋简体" w:hint="eastAsia"/>
          <w:sz w:val="72"/>
          <w:szCs w:val="72"/>
        </w:rPr>
        <w:t>部门</w:t>
      </w:r>
      <w:r w:rsidR="00FD3B54">
        <w:rPr>
          <w:rFonts w:ascii="方正小标宋简体" w:eastAsia="方正小标宋简体" w:hAnsi="宋体" w:hint="eastAsia"/>
          <w:color w:val="000000"/>
          <w:sz w:val="72"/>
          <w:szCs w:val="72"/>
        </w:rPr>
        <w:t>决算</w:t>
      </w:r>
      <w:bookmarkEnd w:id="30"/>
    </w:p>
    <w:p w:rsidR="00F27485" w:rsidRDefault="00F27485">
      <w:pPr>
        <w:adjustRightInd w:val="0"/>
        <w:snapToGrid w:val="0"/>
        <w:spacing w:line="360" w:lineRule="auto"/>
        <w:jc w:val="center"/>
        <w:rPr>
          <w:rFonts w:eastAsia="方正小标宋简体"/>
          <w:color w:val="000000"/>
          <w:sz w:val="52"/>
          <w:szCs w:val="52"/>
        </w:rPr>
      </w:pPr>
    </w:p>
    <w:p w:rsidR="00F27485" w:rsidRDefault="00F27485">
      <w:pPr>
        <w:widowControl/>
        <w:jc w:val="center"/>
        <w:rPr>
          <w:rFonts w:eastAsia="黑体"/>
          <w:color w:val="000000"/>
          <w:sz w:val="48"/>
          <w:szCs w:val="48"/>
        </w:rPr>
        <w:sectPr w:rsidR="00F27485">
          <w:headerReference w:type="default" r:id="rId10"/>
          <w:footerReference w:type="default" r:id="rId11"/>
          <w:pgSz w:w="11906" w:h="16838"/>
          <w:pgMar w:top="1440" w:right="1800" w:bottom="1440" w:left="1800" w:header="851" w:footer="992" w:gutter="0"/>
          <w:pgNumType w:start="1"/>
          <w:cols w:space="720"/>
          <w:titlePg/>
          <w:docGrid w:type="lines" w:linePitch="312"/>
        </w:sectPr>
      </w:pPr>
    </w:p>
    <w:p w:rsidR="00FD3B54" w:rsidRDefault="00FD3B54" w:rsidP="00FD3B54">
      <w:pPr>
        <w:widowControl/>
        <w:jc w:val="center"/>
        <w:rPr>
          <w:rFonts w:ascii="黑体" w:eastAsia="黑体" w:hAnsi="黑体"/>
          <w:color w:val="000000"/>
          <w:sz w:val="48"/>
          <w:szCs w:val="48"/>
        </w:rPr>
      </w:pPr>
      <w:bookmarkStart w:id="31" w:name="_Toc15377196"/>
      <w:bookmarkStart w:id="32" w:name="_Toc15396599"/>
      <w:bookmarkStart w:id="33" w:name="_Toc13576"/>
      <w:bookmarkStart w:id="34" w:name="_Toc113474476"/>
      <w:r>
        <w:rPr>
          <w:rFonts w:ascii="黑体" w:eastAsia="黑体" w:hAnsi="黑体" w:hint="eastAsia"/>
          <w:color w:val="000000"/>
          <w:sz w:val="48"/>
          <w:szCs w:val="48"/>
        </w:rPr>
        <w:lastRenderedPageBreak/>
        <w:t>目录</w:t>
      </w:r>
    </w:p>
    <w:p w:rsidR="00FD3B54" w:rsidRDefault="00FD3B54" w:rsidP="00FD3B54">
      <w:pPr>
        <w:widowControl/>
        <w:jc w:val="center"/>
        <w:rPr>
          <w:rFonts w:ascii="黑体" w:eastAsia="黑体" w:hAnsi="黑体"/>
          <w:sz w:val="28"/>
          <w:szCs w:val="28"/>
        </w:rPr>
      </w:pPr>
    </w:p>
    <w:p w:rsidR="00FD3B54" w:rsidRPr="00BF28FA" w:rsidRDefault="00FD3B54" w:rsidP="00FD3B54">
      <w:pPr>
        <w:pStyle w:val="10"/>
        <w:rPr>
          <w:color w:val="000000" w:themeColor="text1"/>
        </w:rPr>
      </w:pPr>
      <w:r w:rsidRPr="00BF28FA">
        <w:rPr>
          <w:rFonts w:hint="eastAsia"/>
          <w:color w:val="000000" w:themeColor="text1"/>
          <w:highlight w:val="yellow"/>
        </w:rPr>
        <w:t>公开时间：</w:t>
      </w:r>
      <w:r w:rsidRPr="00BF28FA">
        <w:rPr>
          <w:color w:val="000000" w:themeColor="text1"/>
          <w:highlight w:val="yellow"/>
        </w:rPr>
        <w:t>202</w:t>
      </w:r>
      <w:r w:rsidR="00AF6672" w:rsidRPr="00BF28FA">
        <w:rPr>
          <w:color w:val="000000" w:themeColor="text1"/>
          <w:highlight w:val="yellow"/>
        </w:rPr>
        <w:t>3</w:t>
      </w:r>
      <w:r w:rsidRPr="00BF28FA">
        <w:rPr>
          <w:rFonts w:hint="eastAsia"/>
          <w:color w:val="000000" w:themeColor="text1"/>
          <w:highlight w:val="yellow"/>
        </w:rPr>
        <w:t>年</w:t>
      </w:r>
      <w:r w:rsidR="0066071F" w:rsidRPr="00BF28FA">
        <w:rPr>
          <w:rFonts w:hint="eastAsia"/>
          <w:color w:val="000000" w:themeColor="text1"/>
          <w:highlight w:val="yellow"/>
        </w:rPr>
        <w:t>10</w:t>
      </w:r>
      <w:r w:rsidRPr="00BF28FA">
        <w:rPr>
          <w:rFonts w:hint="eastAsia"/>
          <w:color w:val="000000" w:themeColor="text1"/>
          <w:highlight w:val="yellow"/>
        </w:rPr>
        <w:t>月</w:t>
      </w:r>
      <w:r w:rsidR="00BF28FA" w:rsidRPr="00BF28FA">
        <w:rPr>
          <w:rFonts w:hint="eastAsia"/>
          <w:color w:val="000000" w:themeColor="text1"/>
          <w:highlight w:val="yellow"/>
        </w:rPr>
        <w:t>31</w:t>
      </w:r>
      <w:r w:rsidRPr="00BF28FA">
        <w:rPr>
          <w:rFonts w:hint="eastAsia"/>
          <w:color w:val="000000" w:themeColor="text1"/>
          <w:highlight w:val="yellow"/>
        </w:rPr>
        <w:t>日</w:t>
      </w:r>
    </w:p>
    <w:p w:rsidR="00FD3B54" w:rsidRDefault="00FD3B54" w:rsidP="00FD3B54"/>
    <w:sdt>
      <w:sdtPr>
        <w:rPr>
          <w:rFonts w:ascii="Times New Roman" w:eastAsia="仿宋_GB2312" w:hAnsi="Times New Roman" w:cs="Times New Roman"/>
          <w:color w:val="auto"/>
          <w:kern w:val="2"/>
          <w:sz w:val="21"/>
          <w:szCs w:val="24"/>
          <w:lang w:val="zh-CN"/>
        </w:rPr>
        <w:id w:val="-1996788104"/>
        <w:docPartObj>
          <w:docPartGallery w:val="Table of Contents"/>
          <w:docPartUnique/>
        </w:docPartObj>
      </w:sdtPr>
      <w:sdtEndPr>
        <w:rPr>
          <w:b/>
          <w:bCs/>
        </w:rPr>
      </w:sdtEndPr>
      <w:sdtContent>
        <w:p w:rsidR="00E0719B" w:rsidRPr="00235845" w:rsidRDefault="00E0719B" w:rsidP="00E0719B">
          <w:pPr>
            <w:pStyle w:val="TOC"/>
            <w:rPr>
              <w:rFonts w:asciiTheme="minorHAnsi" w:eastAsiaTheme="minorEastAsia" w:hAnsiTheme="minorHAnsi" w:cstheme="minorBidi"/>
              <w:noProof/>
              <w:sz w:val="24"/>
              <w:szCs w:val="24"/>
            </w:rPr>
          </w:pPr>
          <w:r>
            <w:fldChar w:fldCharType="begin"/>
          </w:r>
          <w:r>
            <w:instrText xml:space="preserve"> TOC \o "1-3" \h \z \u </w:instrText>
          </w:r>
          <w:r>
            <w:fldChar w:fldCharType="separate"/>
          </w:r>
        </w:p>
        <w:p w:rsidR="00E0719B" w:rsidRPr="00235845" w:rsidRDefault="00176025">
          <w:pPr>
            <w:pStyle w:val="10"/>
            <w:rPr>
              <w:rFonts w:asciiTheme="minorHAnsi" w:eastAsiaTheme="minorEastAsia" w:hAnsiTheme="minorHAnsi" w:cstheme="minorBidi"/>
              <w:noProof/>
              <w:sz w:val="24"/>
              <w:szCs w:val="24"/>
            </w:rPr>
          </w:pPr>
          <w:hyperlink w:anchor="_Toc148972662" w:history="1">
            <w:r w:rsidR="00E0719B" w:rsidRPr="00235845">
              <w:rPr>
                <w:rStyle w:val="ac"/>
                <w:rFonts w:eastAsia="黑体"/>
                <w:noProof/>
                <w:sz w:val="24"/>
                <w:szCs w:val="24"/>
              </w:rPr>
              <w:t>第一部分</w:t>
            </w:r>
            <w:r w:rsidR="00E0719B" w:rsidRPr="00235845">
              <w:rPr>
                <w:rStyle w:val="ac"/>
                <w:rFonts w:eastAsia="黑体"/>
                <w:noProof/>
                <w:sz w:val="24"/>
                <w:szCs w:val="24"/>
              </w:rPr>
              <w:t xml:space="preserve"> </w:t>
            </w:r>
            <w:r w:rsidR="00E0719B" w:rsidRPr="00235845">
              <w:rPr>
                <w:rStyle w:val="ac"/>
                <w:rFonts w:eastAsia="黑体"/>
                <w:noProof/>
                <w:sz w:val="24"/>
                <w:szCs w:val="24"/>
              </w:rPr>
              <w:t>部门概况</w:t>
            </w:r>
            <w:r w:rsidR="00E0719B" w:rsidRPr="00235845">
              <w:rPr>
                <w:noProof/>
                <w:webHidden/>
                <w:sz w:val="24"/>
                <w:szCs w:val="24"/>
              </w:rPr>
              <w:tab/>
            </w:r>
            <w:r w:rsidR="00E0719B" w:rsidRPr="00235845">
              <w:rPr>
                <w:noProof/>
                <w:webHidden/>
                <w:sz w:val="24"/>
                <w:szCs w:val="24"/>
              </w:rPr>
              <w:fldChar w:fldCharType="begin"/>
            </w:r>
            <w:r w:rsidR="00E0719B" w:rsidRPr="00235845">
              <w:rPr>
                <w:noProof/>
                <w:webHidden/>
                <w:sz w:val="24"/>
                <w:szCs w:val="24"/>
              </w:rPr>
              <w:instrText xml:space="preserve"> PAGEREF _Toc148972662 \h </w:instrText>
            </w:r>
            <w:r w:rsidR="00E0719B" w:rsidRPr="00235845">
              <w:rPr>
                <w:noProof/>
                <w:webHidden/>
                <w:sz w:val="24"/>
                <w:szCs w:val="24"/>
              </w:rPr>
            </w:r>
            <w:r w:rsidR="00E0719B" w:rsidRPr="00235845">
              <w:rPr>
                <w:noProof/>
                <w:webHidden/>
                <w:sz w:val="24"/>
                <w:szCs w:val="24"/>
              </w:rPr>
              <w:fldChar w:fldCharType="separate"/>
            </w:r>
            <w:r w:rsidR="00784AC1">
              <w:rPr>
                <w:noProof/>
                <w:webHidden/>
                <w:sz w:val="24"/>
                <w:szCs w:val="24"/>
              </w:rPr>
              <w:t>2</w:t>
            </w:r>
            <w:r w:rsidR="00E0719B" w:rsidRPr="00235845">
              <w:rPr>
                <w:noProof/>
                <w:webHidden/>
                <w:sz w:val="24"/>
                <w:szCs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63" w:history="1">
            <w:r w:rsidR="00E0719B" w:rsidRPr="00235845">
              <w:rPr>
                <w:rStyle w:val="ac"/>
                <w:rFonts w:eastAsia="黑体"/>
                <w:noProof/>
                <w:sz w:val="24"/>
              </w:rPr>
              <w:t>一、部门职责</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_Toc148972663 \h </w:instrText>
            </w:r>
            <w:r w:rsidR="00E0719B" w:rsidRPr="00235845">
              <w:rPr>
                <w:noProof/>
                <w:webHidden/>
                <w:sz w:val="24"/>
              </w:rPr>
            </w:r>
            <w:r w:rsidR="00E0719B" w:rsidRPr="00235845">
              <w:rPr>
                <w:noProof/>
                <w:webHidden/>
                <w:sz w:val="24"/>
              </w:rPr>
              <w:fldChar w:fldCharType="separate"/>
            </w:r>
            <w:r w:rsidR="00784AC1">
              <w:rPr>
                <w:noProof/>
                <w:webHidden/>
                <w:sz w:val="24"/>
              </w:rPr>
              <w:t>2</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66" w:history="1">
            <w:r w:rsidR="00E0719B" w:rsidRPr="00235845">
              <w:rPr>
                <w:rStyle w:val="ac"/>
                <w:rFonts w:ascii="黑体" w:eastAsia="黑体"/>
                <w:noProof/>
                <w:sz w:val="24"/>
              </w:rPr>
              <w:t>二、</w:t>
            </w:r>
            <w:r w:rsidR="00E0719B" w:rsidRPr="00235845">
              <w:rPr>
                <w:rStyle w:val="ac"/>
                <w:rFonts w:ascii="黑体" w:eastAsia="黑体" w:hAnsi="黑体"/>
                <w:noProof/>
                <w:sz w:val="24"/>
              </w:rPr>
              <w:t>机构设置</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_Toc148972666 \h </w:instrText>
            </w:r>
            <w:r w:rsidR="00E0719B" w:rsidRPr="00235845">
              <w:rPr>
                <w:noProof/>
                <w:webHidden/>
                <w:sz w:val="24"/>
              </w:rPr>
            </w:r>
            <w:r w:rsidR="00E0719B" w:rsidRPr="00235845">
              <w:rPr>
                <w:noProof/>
                <w:webHidden/>
                <w:sz w:val="24"/>
              </w:rPr>
              <w:fldChar w:fldCharType="separate"/>
            </w:r>
            <w:r w:rsidR="00784AC1">
              <w:rPr>
                <w:noProof/>
                <w:webHidden/>
                <w:sz w:val="24"/>
              </w:rPr>
              <w:t>4</w:t>
            </w:r>
            <w:r w:rsidR="00E0719B" w:rsidRPr="00235845">
              <w:rPr>
                <w:noProof/>
                <w:webHidden/>
                <w:sz w:val="24"/>
              </w:rPr>
              <w:fldChar w:fldCharType="end"/>
            </w:r>
          </w:hyperlink>
        </w:p>
        <w:p w:rsidR="00E0719B" w:rsidRPr="00235845" w:rsidRDefault="00176025">
          <w:pPr>
            <w:pStyle w:val="10"/>
            <w:rPr>
              <w:rFonts w:asciiTheme="minorHAnsi" w:eastAsiaTheme="minorEastAsia" w:hAnsiTheme="minorHAnsi" w:cstheme="minorBidi"/>
              <w:noProof/>
              <w:sz w:val="24"/>
              <w:szCs w:val="24"/>
            </w:rPr>
          </w:pPr>
          <w:hyperlink w:anchor="_Toc148972667" w:history="1">
            <w:r w:rsidR="00E0719B" w:rsidRPr="00235845">
              <w:rPr>
                <w:rStyle w:val="ac"/>
                <w:rFonts w:eastAsia="黑体"/>
                <w:noProof/>
                <w:sz w:val="24"/>
                <w:szCs w:val="24"/>
              </w:rPr>
              <w:t>第二部分</w:t>
            </w:r>
            <w:r w:rsidR="00E0719B" w:rsidRPr="00784AC1">
              <w:rPr>
                <w:rStyle w:val="ac"/>
                <w:rFonts w:ascii="黑体" w:eastAsia="黑体" w:hAnsi="黑体"/>
                <w:noProof/>
                <w:sz w:val="24"/>
                <w:szCs w:val="24"/>
              </w:rPr>
              <w:t>2022</w:t>
            </w:r>
            <w:r w:rsidR="003D2DCE">
              <w:rPr>
                <w:rStyle w:val="ac"/>
                <w:rFonts w:ascii="黑体" w:eastAsia="黑体" w:hAnsi="黑体"/>
                <w:noProof/>
                <w:sz w:val="24"/>
                <w:szCs w:val="24"/>
              </w:rPr>
              <w:t>年度</w:t>
            </w:r>
            <w:r w:rsidR="003D2DCE">
              <w:rPr>
                <w:rStyle w:val="ac"/>
                <w:rFonts w:ascii="黑体" w:eastAsia="黑体" w:hAnsi="黑体" w:hint="eastAsia"/>
                <w:noProof/>
                <w:sz w:val="24"/>
                <w:szCs w:val="24"/>
              </w:rPr>
              <w:t>单位</w:t>
            </w:r>
            <w:r w:rsidR="00E0719B" w:rsidRPr="00784AC1">
              <w:rPr>
                <w:rStyle w:val="ac"/>
                <w:rFonts w:ascii="黑体" w:eastAsia="黑体" w:hAnsi="黑体"/>
                <w:noProof/>
                <w:sz w:val="24"/>
                <w:szCs w:val="24"/>
              </w:rPr>
              <w:t>决算情况说明</w:t>
            </w:r>
            <w:r w:rsidR="00E0719B" w:rsidRPr="00235845">
              <w:rPr>
                <w:noProof/>
                <w:webHidden/>
                <w:sz w:val="24"/>
                <w:szCs w:val="24"/>
              </w:rPr>
              <w:tab/>
            </w:r>
            <w:r w:rsidR="00E0719B" w:rsidRPr="00235845">
              <w:rPr>
                <w:noProof/>
                <w:webHidden/>
                <w:sz w:val="24"/>
                <w:szCs w:val="24"/>
              </w:rPr>
              <w:fldChar w:fldCharType="begin"/>
            </w:r>
            <w:r w:rsidR="00E0719B" w:rsidRPr="00235845">
              <w:rPr>
                <w:noProof/>
                <w:webHidden/>
                <w:sz w:val="24"/>
                <w:szCs w:val="24"/>
              </w:rPr>
              <w:instrText xml:space="preserve"> PAGEREF _Toc148972667 \h </w:instrText>
            </w:r>
            <w:r w:rsidR="00E0719B" w:rsidRPr="00235845">
              <w:rPr>
                <w:noProof/>
                <w:webHidden/>
                <w:sz w:val="24"/>
                <w:szCs w:val="24"/>
              </w:rPr>
            </w:r>
            <w:r w:rsidR="00E0719B" w:rsidRPr="00235845">
              <w:rPr>
                <w:noProof/>
                <w:webHidden/>
                <w:sz w:val="24"/>
                <w:szCs w:val="24"/>
              </w:rPr>
              <w:fldChar w:fldCharType="separate"/>
            </w:r>
            <w:r w:rsidR="00784AC1">
              <w:rPr>
                <w:noProof/>
                <w:webHidden/>
                <w:sz w:val="24"/>
                <w:szCs w:val="24"/>
              </w:rPr>
              <w:t>5</w:t>
            </w:r>
            <w:r w:rsidR="00E0719B" w:rsidRPr="00235845">
              <w:rPr>
                <w:noProof/>
                <w:webHidden/>
                <w:sz w:val="24"/>
                <w:szCs w:val="24"/>
              </w:rPr>
              <w:fldChar w:fldCharType="end"/>
            </w:r>
          </w:hyperlink>
        </w:p>
        <w:p w:rsidR="00E0719B" w:rsidRPr="00235845" w:rsidRDefault="00176025">
          <w:pPr>
            <w:pStyle w:val="20"/>
            <w:tabs>
              <w:tab w:val="left" w:pos="1260"/>
            </w:tabs>
            <w:rPr>
              <w:rStyle w:val="ac"/>
              <w:rFonts w:ascii="仿宋" w:eastAsia="仿宋" w:cs="仿宋"/>
              <w:noProof/>
            </w:rPr>
          </w:pPr>
          <w:hyperlink w:anchor="_Toc148972668" w:history="1">
            <w:r w:rsidR="00E0719B" w:rsidRPr="00235845">
              <w:rPr>
                <w:rStyle w:val="ac"/>
                <w:rFonts w:ascii="仿宋" w:eastAsia="仿宋" w:cs="仿宋"/>
                <w:noProof/>
                <w:sz w:val="24"/>
              </w:rPr>
              <w:t>一、收入支出决算总体情况说明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_Toc148972668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5</w:t>
            </w:r>
            <w:r w:rsidR="00E0719B" w:rsidRPr="00235845">
              <w:rPr>
                <w:rStyle w:val="ac"/>
                <w:rFonts w:ascii="仿宋" w:eastAsia="仿宋" w:cs="仿宋"/>
                <w:noProof/>
                <w:webHidden/>
              </w:rPr>
              <w:fldChar w:fldCharType="end"/>
            </w:r>
          </w:hyperlink>
        </w:p>
        <w:p w:rsidR="00E0719B" w:rsidRPr="00235845" w:rsidRDefault="00176025">
          <w:pPr>
            <w:pStyle w:val="20"/>
            <w:tabs>
              <w:tab w:val="left" w:pos="1260"/>
            </w:tabs>
            <w:rPr>
              <w:rStyle w:val="ac"/>
              <w:rFonts w:ascii="仿宋" w:eastAsia="仿宋" w:cs="仿宋"/>
              <w:noProof/>
            </w:rPr>
          </w:pPr>
          <w:hyperlink w:anchor="_Toc148972669" w:history="1">
            <w:r w:rsidR="00E0719B" w:rsidRPr="00235845">
              <w:rPr>
                <w:rStyle w:val="ac"/>
                <w:rFonts w:ascii="仿宋" w:eastAsia="仿宋" w:cs="仿宋"/>
                <w:noProof/>
                <w:sz w:val="24"/>
              </w:rPr>
              <w:t>二、收入决算情况说明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_Toc148972669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5</w:t>
            </w:r>
            <w:r w:rsidR="00E0719B" w:rsidRPr="00235845">
              <w:rPr>
                <w:rStyle w:val="ac"/>
                <w:rFonts w:ascii="仿宋" w:eastAsia="仿宋" w:cs="仿宋"/>
                <w:noProof/>
                <w:webHidden/>
              </w:rPr>
              <w:fldChar w:fldCharType="end"/>
            </w:r>
          </w:hyperlink>
        </w:p>
        <w:p w:rsidR="00E0719B" w:rsidRPr="00235845" w:rsidRDefault="00176025">
          <w:pPr>
            <w:pStyle w:val="20"/>
            <w:tabs>
              <w:tab w:val="left" w:pos="1260"/>
            </w:tabs>
            <w:rPr>
              <w:rStyle w:val="ac"/>
              <w:rFonts w:ascii="仿宋" w:eastAsia="仿宋" w:cs="仿宋"/>
              <w:noProof/>
            </w:rPr>
          </w:pPr>
          <w:hyperlink w:anchor="_Toc148972670" w:history="1">
            <w:r w:rsidR="00E0719B" w:rsidRPr="00235845">
              <w:rPr>
                <w:rStyle w:val="ac"/>
                <w:rFonts w:ascii="仿宋" w:eastAsia="仿宋" w:cs="仿宋"/>
                <w:noProof/>
                <w:sz w:val="24"/>
              </w:rPr>
              <w:t>三、支出决算情况说明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_Toc148972670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6</w:t>
            </w:r>
            <w:r w:rsidR="00E0719B" w:rsidRPr="00235845">
              <w:rPr>
                <w:rStyle w:val="ac"/>
                <w:rFonts w:ascii="仿宋" w:eastAsia="仿宋" w:cs="仿宋"/>
                <w:noProof/>
                <w:webHidden/>
              </w:rPr>
              <w:fldChar w:fldCharType="end"/>
            </w:r>
          </w:hyperlink>
        </w:p>
        <w:p w:rsidR="00E0719B" w:rsidRPr="00235845" w:rsidRDefault="00176025">
          <w:pPr>
            <w:pStyle w:val="20"/>
            <w:rPr>
              <w:rStyle w:val="ac"/>
              <w:rFonts w:ascii="仿宋" w:eastAsia="仿宋" w:cs="仿宋"/>
              <w:noProof/>
            </w:rPr>
          </w:pPr>
          <w:hyperlink w:anchor="_Toc148972671" w:history="1">
            <w:r w:rsidR="00E0719B" w:rsidRPr="00235845">
              <w:rPr>
                <w:rStyle w:val="ac"/>
                <w:rFonts w:ascii="仿宋" w:eastAsia="仿宋" w:cs="仿宋"/>
                <w:noProof/>
                <w:sz w:val="24"/>
              </w:rPr>
              <w:t>四、财政拨款收入支出决算总体情况说明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_Toc148972671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6</w:t>
            </w:r>
            <w:r w:rsidR="00E0719B" w:rsidRPr="00235845">
              <w:rPr>
                <w:rStyle w:val="ac"/>
                <w:rFonts w:ascii="仿宋" w:eastAsia="仿宋" w:cs="仿宋"/>
                <w:noProof/>
                <w:webHidden/>
              </w:rPr>
              <w:fldChar w:fldCharType="end"/>
            </w:r>
          </w:hyperlink>
        </w:p>
        <w:p w:rsidR="00E0719B" w:rsidRPr="00235845" w:rsidRDefault="00176025">
          <w:pPr>
            <w:pStyle w:val="20"/>
            <w:rPr>
              <w:rStyle w:val="ac"/>
              <w:rFonts w:ascii="仿宋" w:eastAsia="仿宋" w:cs="仿宋"/>
              <w:noProof/>
            </w:rPr>
          </w:pPr>
          <w:hyperlink w:anchor="_Toc148972672" w:history="1">
            <w:r w:rsidR="00E0719B" w:rsidRPr="00235845">
              <w:rPr>
                <w:rStyle w:val="ac"/>
                <w:rFonts w:ascii="仿宋" w:eastAsia="仿宋" w:cs="仿宋"/>
                <w:noProof/>
                <w:sz w:val="24"/>
              </w:rPr>
              <w:t>五、一般公共预算财政拨款支出决算情况说明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_Toc148972672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6</w:t>
            </w:r>
            <w:r w:rsidR="00E0719B" w:rsidRPr="00235845">
              <w:rPr>
                <w:rStyle w:val="ac"/>
                <w:rFonts w:ascii="仿宋" w:eastAsia="仿宋" w:cs="仿宋"/>
                <w:noProof/>
                <w:webHidden/>
              </w:rPr>
              <w:fldChar w:fldCharType="end"/>
            </w:r>
          </w:hyperlink>
        </w:p>
        <w:p w:rsidR="00E0719B" w:rsidRPr="00235845" w:rsidRDefault="00176025">
          <w:pPr>
            <w:pStyle w:val="20"/>
            <w:rPr>
              <w:rStyle w:val="ac"/>
              <w:rFonts w:ascii="仿宋" w:eastAsia="仿宋" w:cs="仿宋"/>
              <w:noProof/>
            </w:rPr>
          </w:pPr>
          <w:hyperlink w:anchor="_Toc148972673" w:history="1">
            <w:r w:rsidR="00E0719B" w:rsidRPr="00235845">
              <w:rPr>
                <w:rStyle w:val="ac"/>
                <w:rFonts w:ascii="仿宋" w:eastAsia="仿宋" w:cs="仿宋"/>
                <w:noProof/>
                <w:sz w:val="24"/>
              </w:rPr>
              <w:t>六、一般公共预算财政拨款基本支出决算情况说明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_Toc148972673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11</w:t>
            </w:r>
            <w:r w:rsidR="00E0719B" w:rsidRPr="00235845">
              <w:rPr>
                <w:rStyle w:val="ac"/>
                <w:rFonts w:ascii="仿宋" w:eastAsia="仿宋" w:cs="仿宋"/>
                <w:noProof/>
                <w:webHidden/>
              </w:rPr>
              <w:fldChar w:fldCharType="end"/>
            </w:r>
          </w:hyperlink>
        </w:p>
        <w:p w:rsidR="00E0719B" w:rsidRPr="00235845" w:rsidRDefault="00176025">
          <w:pPr>
            <w:pStyle w:val="20"/>
            <w:rPr>
              <w:rStyle w:val="ac"/>
              <w:rFonts w:ascii="仿宋" w:eastAsia="仿宋" w:cs="仿宋"/>
              <w:noProof/>
            </w:rPr>
          </w:pPr>
          <w:hyperlink w:anchor="_Toc148972674" w:history="1">
            <w:r w:rsidR="00E0719B" w:rsidRPr="00235845">
              <w:rPr>
                <w:rStyle w:val="ac"/>
                <w:rFonts w:ascii="仿宋" w:eastAsia="仿宋" w:cs="仿宋"/>
                <w:noProof/>
                <w:sz w:val="24"/>
              </w:rPr>
              <w:t>七、</w:t>
            </w:r>
            <w:r w:rsidR="00E0719B" w:rsidRPr="00235845">
              <w:rPr>
                <w:rStyle w:val="ac"/>
                <w:rFonts w:ascii="仿宋" w:eastAsia="仿宋" w:cs="仿宋"/>
                <w:noProof/>
                <w:sz w:val="24"/>
              </w:rPr>
              <w:t>“</w:t>
            </w:r>
            <w:r w:rsidR="00E0719B" w:rsidRPr="00235845">
              <w:rPr>
                <w:rStyle w:val="ac"/>
                <w:rFonts w:ascii="仿宋" w:eastAsia="仿宋" w:cs="仿宋"/>
                <w:noProof/>
                <w:sz w:val="24"/>
              </w:rPr>
              <w:t>三公</w:t>
            </w:r>
            <w:r w:rsidR="00E0719B" w:rsidRPr="00235845">
              <w:rPr>
                <w:rStyle w:val="ac"/>
                <w:rFonts w:ascii="仿宋" w:eastAsia="仿宋" w:cs="仿宋"/>
                <w:noProof/>
                <w:sz w:val="24"/>
              </w:rPr>
              <w:t>”</w:t>
            </w:r>
            <w:r w:rsidR="00E0719B" w:rsidRPr="00235845">
              <w:rPr>
                <w:rStyle w:val="ac"/>
                <w:rFonts w:ascii="仿宋" w:eastAsia="仿宋" w:cs="仿宋"/>
                <w:noProof/>
                <w:sz w:val="24"/>
              </w:rPr>
              <w:t>经费财政拨款支出决算情况说明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_Toc148972674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12</w:t>
            </w:r>
            <w:r w:rsidR="00E0719B" w:rsidRPr="00235845">
              <w:rPr>
                <w:rStyle w:val="ac"/>
                <w:rFonts w:ascii="仿宋" w:eastAsia="仿宋" w:cs="仿宋"/>
                <w:noProof/>
                <w:webHidden/>
              </w:rPr>
              <w:fldChar w:fldCharType="end"/>
            </w:r>
          </w:hyperlink>
        </w:p>
        <w:p w:rsidR="00E0719B" w:rsidRPr="00235845" w:rsidRDefault="00176025">
          <w:pPr>
            <w:pStyle w:val="20"/>
            <w:rPr>
              <w:rStyle w:val="ac"/>
              <w:rFonts w:ascii="仿宋" w:eastAsia="仿宋" w:cs="仿宋"/>
              <w:noProof/>
            </w:rPr>
          </w:pPr>
          <w:hyperlink w:anchor="_Toc148972675" w:history="1">
            <w:r w:rsidR="00E0719B" w:rsidRPr="00235845">
              <w:rPr>
                <w:rStyle w:val="ac"/>
                <w:rFonts w:ascii="仿宋" w:eastAsia="仿宋" w:cs="仿宋"/>
                <w:noProof/>
                <w:sz w:val="24"/>
              </w:rPr>
              <w:t>八、政府性基金预算支出决算情况说明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_Toc148972675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13</w:t>
            </w:r>
            <w:r w:rsidR="00E0719B" w:rsidRPr="00235845">
              <w:rPr>
                <w:rStyle w:val="ac"/>
                <w:rFonts w:ascii="仿宋" w:eastAsia="仿宋" w:cs="仿宋"/>
                <w:noProof/>
                <w:webHidden/>
              </w:rPr>
              <w:fldChar w:fldCharType="end"/>
            </w:r>
          </w:hyperlink>
        </w:p>
        <w:p w:rsidR="00E0719B" w:rsidRPr="00235845" w:rsidRDefault="00176025">
          <w:pPr>
            <w:pStyle w:val="20"/>
            <w:rPr>
              <w:rStyle w:val="ac"/>
              <w:rFonts w:ascii="仿宋" w:eastAsia="仿宋" w:cs="仿宋"/>
              <w:noProof/>
            </w:rPr>
          </w:pPr>
          <w:hyperlink w:anchor="_Toc148972676" w:history="1">
            <w:r w:rsidR="00E0719B" w:rsidRPr="00235845">
              <w:rPr>
                <w:rStyle w:val="ac"/>
                <w:rFonts w:ascii="仿宋" w:eastAsia="仿宋" w:cs="仿宋"/>
                <w:noProof/>
                <w:sz w:val="24"/>
              </w:rPr>
              <w:t>九、国有资本经营预算支出决算情况说明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_Toc148972676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13</w:t>
            </w:r>
            <w:r w:rsidR="00E0719B" w:rsidRPr="00235845">
              <w:rPr>
                <w:rStyle w:val="ac"/>
                <w:rFonts w:ascii="仿宋" w:eastAsia="仿宋" w:cs="仿宋"/>
                <w:noProof/>
                <w:webHidden/>
              </w:rPr>
              <w:fldChar w:fldCharType="end"/>
            </w:r>
          </w:hyperlink>
        </w:p>
        <w:p w:rsidR="00E0719B" w:rsidRPr="00235845" w:rsidRDefault="00176025">
          <w:pPr>
            <w:pStyle w:val="20"/>
            <w:rPr>
              <w:rStyle w:val="ac"/>
              <w:rFonts w:ascii="仿宋" w:eastAsia="仿宋" w:cs="仿宋"/>
              <w:noProof/>
            </w:rPr>
          </w:pPr>
          <w:hyperlink w:anchor="_Toc148972677" w:history="1">
            <w:r w:rsidR="00E0719B" w:rsidRPr="00235845">
              <w:rPr>
                <w:rStyle w:val="ac"/>
                <w:rFonts w:ascii="仿宋" w:eastAsia="仿宋" w:cs="仿宋"/>
                <w:noProof/>
                <w:sz w:val="24"/>
              </w:rPr>
              <w:t>十、其他重要事项的情况说明</w:t>
            </w:r>
            <w:r w:rsidR="00E0719B" w:rsidRPr="00235845">
              <w:rPr>
                <w:rStyle w:val="ac"/>
                <w:rFonts w:ascii="仿宋" w:eastAsia="仿宋" w:cs="仿宋"/>
                <w:noProof/>
                <w:webHidden/>
              </w:rPr>
              <w:tab/>
            </w:r>
            <w:r w:rsidR="00E0719B" w:rsidRPr="00235845">
              <w:rPr>
                <w:rStyle w:val="ac"/>
                <w:rFonts w:ascii="仿宋" w:eastAsia="仿宋" w:cs="仿宋"/>
                <w:noProof/>
                <w:webHidden/>
              </w:rPr>
              <w:fldChar w:fldCharType="begin"/>
            </w:r>
            <w:r w:rsidR="00E0719B" w:rsidRPr="00235845">
              <w:rPr>
                <w:rStyle w:val="ac"/>
                <w:rFonts w:ascii="仿宋" w:eastAsia="仿宋" w:cs="仿宋"/>
                <w:noProof/>
                <w:webHidden/>
              </w:rPr>
              <w:instrText xml:space="preserve"> PAGEREF _Toc148972677 \h </w:instrText>
            </w:r>
            <w:r w:rsidR="00E0719B" w:rsidRPr="00235845">
              <w:rPr>
                <w:rStyle w:val="ac"/>
                <w:rFonts w:ascii="仿宋" w:eastAsia="仿宋" w:cs="仿宋"/>
                <w:noProof/>
                <w:webHidden/>
              </w:rPr>
            </w:r>
            <w:r w:rsidR="00E0719B" w:rsidRPr="00235845">
              <w:rPr>
                <w:rStyle w:val="ac"/>
                <w:rFonts w:ascii="仿宋" w:eastAsia="仿宋" w:cs="仿宋"/>
                <w:noProof/>
                <w:webHidden/>
              </w:rPr>
              <w:fldChar w:fldCharType="separate"/>
            </w:r>
            <w:r w:rsidR="00784AC1">
              <w:rPr>
                <w:rStyle w:val="ac"/>
                <w:rFonts w:ascii="仿宋" w:eastAsia="仿宋" w:cs="仿宋"/>
                <w:noProof/>
                <w:webHidden/>
              </w:rPr>
              <w:t>13</w:t>
            </w:r>
            <w:r w:rsidR="00E0719B" w:rsidRPr="00235845">
              <w:rPr>
                <w:rStyle w:val="ac"/>
                <w:rFonts w:ascii="仿宋" w:eastAsia="仿宋" w:cs="仿宋"/>
                <w:noProof/>
                <w:webHidden/>
              </w:rPr>
              <w:fldChar w:fldCharType="end"/>
            </w:r>
          </w:hyperlink>
        </w:p>
        <w:p w:rsidR="00E0719B" w:rsidRPr="00235845" w:rsidRDefault="00176025">
          <w:pPr>
            <w:pStyle w:val="10"/>
            <w:rPr>
              <w:rStyle w:val="ac"/>
              <w:noProof/>
              <w:sz w:val="24"/>
              <w:szCs w:val="24"/>
            </w:rPr>
          </w:pPr>
          <w:hyperlink w:anchor="_Toc148972679" w:history="1">
            <w:r w:rsidR="00E0719B" w:rsidRPr="00235845">
              <w:rPr>
                <w:rStyle w:val="ac"/>
                <w:rFonts w:eastAsia="黑体"/>
                <w:bCs/>
                <w:noProof/>
                <w:kern w:val="44"/>
                <w:sz w:val="24"/>
                <w:szCs w:val="24"/>
              </w:rPr>
              <w:t>第三部分</w:t>
            </w:r>
            <w:r w:rsidR="00E0719B" w:rsidRPr="00235845">
              <w:rPr>
                <w:rStyle w:val="ac"/>
                <w:rFonts w:eastAsia="黑体"/>
                <w:noProof/>
                <w:sz w:val="24"/>
                <w:szCs w:val="24"/>
              </w:rPr>
              <w:t xml:space="preserve"> </w:t>
            </w:r>
            <w:r w:rsidR="00E0719B" w:rsidRPr="00235845">
              <w:rPr>
                <w:rStyle w:val="ac"/>
                <w:rFonts w:eastAsia="黑体"/>
                <w:noProof/>
                <w:sz w:val="24"/>
                <w:szCs w:val="24"/>
              </w:rPr>
              <w:t>名</w:t>
            </w:r>
            <w:r w:rsidR="00E0719B" w:rsidRPr="00235845">
              <w:rPr>
                <w:rStyle w:val="ac"/>
                <w:rFonts w:eastAsia="黑体"/>
                <w:bCs/>
                <w:noProof/>
                <w:kern w:val="44"/>
                <w:sz w:val="24"/>
                <w:szCs w:val="24"/>
              </w:rPr>
              <w:t>词解释</w:t>
            </w:r>
            <w:r w:rsidR="00E0719B" w:rsidRPr="00235845">
              <w:rPr>
                <w:noProof/>
                <w:webHidden/>
                <w:sz w:val="24"/>
                <w:szCs w:val="24"/>
              </w:rPr>
              <w:tab/>
            </w:r>
            <w:r w:rsidR="00E0719B" w:rsidRPr="00235845">
              <w:rPr>
                <w:noProof/>
                <w:webHidden/>
                <w:sz w:val="24"/>
                <w:szCs w:val="24"/>
              </w:rPr>
              <w:fldChar w:fldCharType="begin"/>
            </w:r>
            <w:r w:rsidR="00E0719B" w:rsidRPr="00235845">
              <w:rPr>
                <w:noProof/>
                <w:webHidden/>
                <w:sz w:val="24"/>
                <w:szCs w:val="24"/>
              </w:rPr>
              <w:instrText xml:space="preserve"> PAGEREF _Toc148972679 \h </w:instrText>
            </w:r>
            <w:r w:rsidR="00E0719B" w:rsidRPr="00235845">
              <w:rPr>
                <w:noProof/>
                <w:webHidden/>
                <w:sz w:val="24"/>
                <w:szCs w:val="24"/>
              </w:rPr>
            </w:r>
            <w:r w:rsidR="00E0719B" w:rsidRPr="00235845">
              <w:rPr>
                <w:noProof/>
                <w:webHidden/>
                <w:sz w:val="24"/>
                <w:szCs w:val="24"/>
              </w:rPr>
              <w:fldChar w:fldCharType="separate"/>
            </w:r>
            <w:r w:rsidR="00784AC1">
              <w:rPr>
                <w:noProof/>
                <w:webHidden/>
                <w:sz w:val="24"/>
                <w:szCs w:val="24"/>
              </w:rPr>
              <w:t>15</w:t>
            </w:r>
            <w:r w:rsidR="00E0719B" w:rsidRPr="00235845">
              <w:rPr>
                <w:noProof/>
                <w:webHidden/>
                <w:sz w:val="24"/>
                <w:szCs w:val="24"/>
              </w:rPr>
              <w:fldChar w:fldCharType="end"/>
            </w:r>
          </w:hyperlink>
        </w:p>
        <w:p w:rsidR="00E0719B" w:rsidRPr="00BF28FA" w:rsidRDefault="00E0719B" w:rsidP="00E0719B">
          <w:pPr>
            <w:rPr>
              <w:rStyle w:val="ac"/>
              <w:rFonts w:ascii="仿宋" w:eastAsia="黑体" w:hAnsi="仿宋"/>
              <w:i/>
              <w:noProof/>
              <w:color w:val="auto"/>
              <w:sz w:val="24"/>
              <w:u w:val="none"/>
            </w:rPr>
          </w:pPr>
          <w:r w:rsidRPr="00BF28FA">
            <w:rPr>
              <w:rStyle w:val="ac"/>
              <w:rFonts w:ascii="仿宋" w:eastAsia="黑体" w:hAnsi="仿宋"/>
              <w:bCs/>
              <w:noProof/>
              <w:color w:val="auto"/>
              <w:kern w:val="44"/>
              <w:sz w:val="24"/>
              <w:highlight w:val="yellow"/>
              <w:u w:val="none"/>
            </w:rPr>
            <w:t>第</w:t>
          </w:r>
          <w:r w:rsidRPr="00BF28FA">
            <w:rPr>
              <w:rStyle w:val="ac"/>
              <w:rFonts w:ascii="仿宋" w:eastAsia="黑体" w:hAnsi="仿宋"/>
              <w:noProof/>
              <w:color w:val="auto"/>
              <w:sz w:val="24"/>
              <w:highlight w:val="yellow"/>
              <w:u w:val="none"/>
            </w:rPr>
            <w:t>四部分</w:t>
          </w:r>
          <w:r w:rsidRPr="00BF28FA">
            <w:rPr>
              <w:rStyle w:val="ac"/>
              <w:rFonts w:ascii="仿宋" w:eastAsia="黑体" w:hAnsi="仿宋" w:hint="eastAsia"/>
              <w:noProof/>
              <w:color w:val="auto"/>
              <w:sz w:val="24"/>
              <w:highlight w:val="yellow"/>
              <w:u w:val="none"/>
            </w:rPr>
            <w:t xml:space="preserve"> </w:t>
          </w:r>
          <w:r w:rsidRPr="00BF28FA">
            <w:rPr>
              <w:rStyle w:val="ac"/>
              <w:rFonts w:ascii="仿宋" w:eastAsia="黑体" w:hAnsi="仿宋" w:hint="eastAsia"/>
              <w:noProof/>
              <w:color w:val="auto"/>
              <w:sz w:val="24"/>
              <w:highlight w:val="yellow"/>
              <w:u w:val="none"/>
            </w:rPr>
            <w:t>附件</w:t>
          </w:r>
          <w:r w:rsidR="004C1B1F" w:rsidRPr="00BF28FA">
            <w:rPr>
              <w:rStyle w:val="ac"/>
              <w:rFonts w:ascii="仿宋" w:eastAsia="黑体" w:hAnsi="仿宋"/>
              <w:noProof/>
              <w:color w:val="auto"/>
              <w:sz w:val="24"/>
              <w:highlight w:val="yellow"/>
              <w:u w:val="none"/>
            </w:rPr>
            <w:t>………………………………………………………………………21</w:t>
          </w:r>
        </w:p>
        <w:p w:rsidR="00E0719B" w:rsidRPr="00235845" w:rsidRDefault="00176025">
          <w:pPr>
            <w:pStyle w:val="10"/>
            <w:rPr>
              <w:rFonts w:asciiTheme="minorHAnsi" w:eastAsiaTheme="minorEastAsia" w:hAnsiTheme="minorHAnsi" w:cstheme="minorBidi"/>
              <w:noProof/>
              <w:sz w:val="24"/>
              <w:szCs w:val="24"/>
            </w:rPr>
          </w:pPr>
          <w:hyperlink w:anchor="_Toc148972680" w:history="1">
            <w:r w:rsidR="00E0719B" w:rsidRPr="00235845">
              <w:rPr>
                <w:rStyle w:val="ac"/>
                <w:rFonts w:ascii="黑体" w:eastAsia="黑体" w:hAnsi="黑体"/>
                <w:noProof/>
                <w:sz w:val="24"/>
                <w:szCs w:val="24"/>
              </w:rPr>
              <w:t>第</w:t>
            </w:r>
            <w:r w:rsidR="00E0719B" w:rsidRPr="00235845">
              <w:rPr>
                <w:rStyle w:val="ac"/>
                <w:rFonts w:ascii="黑体" w:eastAsia="黑体" w:hAnsi="黑体"/>
                <w:bCs/>
                <w:noProof/>
                <w:kern w:val="44"/>
                <w:sz w:val="24"/>
                <w:szCs w:val="24"/>
              </w:rPr>
              <w:t>五部分 附表</w:t>
            </w:r>
            <w:r w:rsidR="00E0719B" w:rsidRPr="00235845">
              <w:rPr>
                <w:noProof/>
                <w:webHidden/>
                <w:sz w:val="24"/>
                <w:szCs w:val="24"/>
              </w:rPr>
              <w:tab/>
            </w:r>
            <w:r w:rsidR="00E0719B" w:rsidRPr="00235845">
              <w:rPr>
                <w:noProof/>
                <w:webHidden/>
                <w:sz w:val="24"/>
                <w:szCs w:val="24"/>
              </w:rPr>
              <w:fldChar w:fldCharType="begin"/>
            </w:r>
            <w:r w:rsidR="00E0719B" w:rsidRPr="00235845">
              <w:rPr>
                <w:noProof/>
                <w:webHidden/>
                <w:sz w:val="24"/>
                <w:szCs w:val="24"/>
              </w:rPr>
              <w:instrText xml:space="preserve"> PAGEREF _Toc148972680 \h </w:instrText>
            </w:r>
            <w:r w:rsidR="00E0719B" w:rsidRPr="00235845">
              <w:rPr>
                <w:noProof/>
                <w:webHidden/>
                <w:sz w:val="24"/>
                <w:szCs w:val="24"/>
              </w:rPr>
            </w:r>
            <w:r w:rsidR="00E0719B" w:rsidRPr="00235845">
              <w:rPr>
                <w:noProof/>
                <w:webHidden/>
                <w:sz w:val="24"/>
                <w:szCs w:val="24"/>
              </w:rPr>
              <w:fldChar w:fldCharType="separate"/>
            </w:r>
            <w:r w:rsidR="00784AC1">
              <w:rPr>
                <w:noProof/>
                <w:webHidden/>
                <w:sz w:val="24"/>
                <w:szCs w:val="24"/>
              </w:rPr>
              <w:t>28</w:t>
            </w:r>
            <w:r w:rsidR="00E0719B" w:rsidRPr="00235845">
              <w:rPr>
                <w:noProof/>
                <w:webHidden/>
                <w:sz w:val="24"/>
                <w:szCs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1" w:history="1">
            <w:r w:rsidR="00E0719B" w:rsidRPr="00235845">
              <w:rPr>
                <w:rStyle w:val="ac"/>
                <w:rFonts w:ascii="仿宋" w:eastAsia="仿宋" w:cs="仿宋"/>
                <w:noProof/>
                <w:sz w:val="24"/>
              </w:rPr>
              <w:t>一、收入支出决算总表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_Toc148972681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2" w:history="1">
            <w:r w:rsidR="00E0719B" w:rsidRPr="00235845">
              <w:rPr>
                <w:rStyle w:val="ac"/>
                <w:rFonts w:ascii="仿宋" w:eastAsia="仿宋" w:cs="仿宋"/>
                <w:noProof/>
                <w:sz w:val="24"/>
              </w:rPr>
              <w:t>二、收入决算表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_Toc148972682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3" w:history="1">
            <w:r w:rsidR="00E0719B" w:rsidRPr="00235845">
              <w:rPr>
                <w:rStyle w:val="ac"/>
                <w:rFonts w:ascii="仿宋" w:eastAsia="仿宋" w:cs="仿宋"/>
                <w:noProof/>
                <w:sz w:val="24"/>
              </w:rPr>
              <w:t>三、支出决算表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_Toc148972683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4" w:history="1">
            <w:r w:rsidR="00E0719B" w:rsidRPr="00235845">
              <w:rPr>
                <w:rStyle w:val="ac"/>
                <w:rFonts w:ascii="仿宋" w:eastAsia="仿宋" w:cs="仿宋"/>
                <w:noProof/>
                <w:sz w:val="24"/>
              </w:rPr>
              <w:t>四、财政拨款收入支出决算总表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_Toc148972684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5" w:history="1">
            <w:r w:rsidR="00E0719B" w:rsidRPr="00235845">
              <w:rPr>
                <w:rStyle w:val="ac"/>
                <w:rFonts w:ascii="仿宋" w:eastAsia="仿宋" w:cs="仿宋"/>
                <w:noProof/>
                <w:sz w:val="24"/>
              </w:rPr>
              <w:t>五、财政拨款支出决算明细表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_Toc148972685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6" w:history="1">
            <w:r w:rsidR="00E0719B" w:rsidRPr="00235845">
              <w:rPr>
                <w:rStyle w:val="ac"/>
                <w:rFonts w:ascii="仿宋" w:eastAsia="仿宋" w:cs="仿宋"/>
                <w:noProof/>
                <w:sz w:val="24"/>
              </w:rPr>
              <w:t>六、一般公共预算财政拨款支出决算表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_Toc148972686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7" w:history="1">
            <w:r w:rsidR="00E0719B" w:rsidRPr="00235845">
              <w:rPr>
                <w:rStyle w:val="ac"/>
                <w:rFonts w:ascii="仿宋" w:eastAsia="仿宋" w:cs="仿宋"/>
                <w:noProof/>
                <w:sz w:val="24"/>
              </w:rPr>
              <w:t>七、一般公共预算财政拨款支出决算明细表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_Toc148972687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8" w:history="1">
            <w:r w:rsidR="00E0719B" w:rsidRPr="00235845">
              <w:rPr>
                <w:rStyle w:val="ac"/>
                <w:rFonts w:ascii="仿宋" w:eastAsia="仿宋" w:cs="仿宋"/>
                <w:noProof/>
                <w:sz w:val="24"/>
              </w:rPr>
              <w:t>八、一般公共预算财政拨款基本支出决算表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_Toc148972688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89" w:history="1">
            <w:r w:rsidR="00E0719B" w:rsidRPr="00235845">
              <w:rPr>
                <w:rStyle w:val="ac"/>
                <w:rFonts w:ascii="仿宋" w:eastAsia="仿宋" w:cs="仿宋"/>
                <w:noProof/>
                <w:sz w:val="24"/>
              </w:rPr>
              <w:t>九、一般公共预算财政拨款项目支出决算表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_Toc148972689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Pr="00235845" w:rsidRDefault="00176025">
          <w:pPr>
            <w:pStyle w:val="20"/>
            <w:rPr>
              <w:rFonts w:asciiTheme="minorHAnsi" w:eastAsiaTheme="minorEastAsia" w:hAnsiTheme="minorHAnsi" w:cstheme="minorBidi"/>
              <w:noProof/>
              <w:sz w:val="24"/>
            </w:rPr>
          </w:pPr>
          <w:hyperlink w:anchor="_Toc148972690" w:history="1">
            <w:r w:rsidR="00E0719B" w:rsidRPr="00235845">
              <w:rPr>
                <w:rStyle w:val="ac"/>
                <w:rFonts w:ascii="仿宋" w:eastAsia="仿宋" w:cs="仿宋"/>
                <w:noProof/>
                <w:sz w:val="24"/>
              </w:rPr>
              <w:t>十、政府性基金预算财政拨款收入支出决算表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_Toc148972690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Default="00176025">
          <w:pPr>
            <w:pStyle w:val="20"/>
            <w:rPr>
              <w:rFonts w:asciiTheme="minorHAnsi" w:eastAsiaTheme="minorEastAsia" w:hAnsiTheme="minorHAnsi" w:cstheme="minorBidi"/>
              <w:noProof/>
              <w:szCs w:val="22"/>
            </w:rPr>
          </w:pPr>
          <w:hyperlink w:anchor="_Toc148972691" w:history="1">
            <w:r w:rsidR="00E0719B" w:rsidRPr="00235845">
              <w:rPr>
                <w:rStyle w:val="ac"/>
                <w:rFonts w:ascii="仿宋" w:eastAsia="仿宋" w:cs="仿宋"/>
                <w:noProof/>
                <w:sz w:val="24"/>
              </w:rPr>
              <w:t>十一、国有资本经营预算财政拨款收入支出决算表</w:t>
            </w:r>
            <w:r w:rsidR="00E0719B" w:rsidRPr="00235845">
              <w:rPr>
                <w:noProof/>
                <w:webHidden/>
                <w:sz w:val="24"/>
              </w:rPr>
              <w:tab/>
            </w:r>
            <w:r w:rsidR="00E0719B" w:rsidRPr="00235845">
              <w:rPr>
                <w:noProof/>
                <w:webHidden/>
                <w:sz w:val="24"/>
              </w:rPr>
              <w:fldChar w:fldCharType="begin"/>
            </w:r>
            <w:r w:rsidR="00E0719B" w:rsidRPr="00235845">
              <w:rPr>
                <w:noProof/>
                <w:webHidden/>
                <w:sz w:val="24"/>
              </w:rPr>
              <w:instrText xml:space="preserve"> PAGEREF _Toc148972691 \h </w:instrText>
            </w:r>
            <w:r w:rsidR="00E0719B" w:rsidRPr="00235845">
              <w:rPr>
                <w:noProof/>
                <w:webHidden/>
                <w:sz w:val="24"/>
              </w:rPr>
            </w:r>
            <w:r w:rsidR="00E0719B" w:rsidRPr="00235845">
              <w:rPr>
                <w:noProof/>
                <w:webHidden/>
                <w:sz w:val="24"/>
              </w:rPr>
              <w:fldChar w:fldCharType="separate"/>
            </w:r>
            <w:r w:rsidR="00784AC1">
              <w:rPr>
                <w:noProof/>
                <w:webHidden/>
                <w:sz w:val="24"/>
              </w:rPr>
              <w:t>28</w:t>
            </w:r>
            <w:r w:rsidR="00E0719B" w:rsidRPr="00235845">
              <w:rPr>
                <w:noProof/>
                <w:webHidden/>
                <w:sz w:val="24"/>
              </w:rPr>
              <w:fldChar w:fldCharType="end"/>
            </w:r>
          </w:hyperlink>
        </w:p>
        <w:p w:rsidR="00E0719B" w:rsidRDefault="00176025">
          <w:pPr>
            <w:pStyle w:val="20"/>
            <w:rPr>
              <w:rFonts w:asciiTheme="minorHAnsi" w:eastAsiaTheme="minorEastAsia" w:hAnsiTheme="minorHAnsi" w:cstheme="minorBidi"/>
              <w:noProof/>
              <w:szCs w:val="22"/>
            </w:rPr>
          </w:pPr>
          <w:hyperlink w:anchor="_Toc148972692" w:history="1">
            <w:r w:rsidR="00E0719B" w:rsidRPr="00BE3206">
              <w:rPr>
                <w:rStyle w:val="ac"/>
                <w:rFonts w:ascii="仿宋" w:eastAsia="仿宋" w:cs="仿宋"/>
                <w:noProof/>
              </w:rPr>
              <w:t>十二、国有资本经营预算财政拨款支出决算表</w:t>
            </w:r>
            <w:r w:rsidR="00E0719B">
              <w:rPr>
                <w:noProof/>
                <w:webHidden/>
              </w:rPr>
              <w:tab/>
            </w:r>
            <w:r w:rsidR="00E0719B">
              <w:rPr>
                <w:noProof/>
                <w:webHidden/>
              </w:rPr>
              <w:fldChar w:fldCharType="begin"/>
            </w:r>
            <w:r w:rsidR="00E0719B">
              <w:rPr>
                <w:noProof/>
                <w:webHidden/>
              </w:rPr>
              <w:instrText xml:space="preserve"> PAGEREF _Toc148972692 \h </w:instrText>
            </w:r>
            <w:r w:rsidR="00E0719B">
              <w:rPr>
                <w:noProof/>
                <w:webHidden/>
              </w:rPr>
            </w:r>
            <w:r w:rsidR="00E0719B">
              <w:rPr>
                <w:noProof/>
                <w:webHidden/>
              </w:rPr>
              <w:fldChar w:fldCharType="separate"/>
            </w:r>
            <w:r w:rsidR="00784AC1">
              <w:rPr>
                <w:noProof/>
                <w:webHidden/>
              </w:rPr>
              <w:t>28</w:t>
            </w:r>
            <w:r w:rsidR="00E0719B">
              <w:rPr>
                <w:noProof/>
                <w:webHidden/>
              </w:rPr>
              <w:fldChar w:fldCharType="end"/>
            </w:r>
          </w:hyperlink>
        </w:p>
        <w:p w:rsidR="00E0719B" w:rsidRDefault="00176025">
          <w:pPr>
            <w:pStyle w:val="20"/>
            <w:rPr>
              <w:rFonts w:asciiTheme="minorHAnsi" w:eastAsiaTheme="minorEastAsia" w:hAnsiTheme="minorHAnsi" w:cstheme="minorBidi"/>
              <w:noProof/>
              <w:szCs w:val="22"/>
            </w:rPr>
          </w:pPr>
          <w:hyperlink w:anchor="_Toc148972693" w:history="1">
            <w:r w:rsidR="00E0719B" w:rsidRPr="00BE3206">
              <w:rPr>
                <w:rStyle w:val="ac"/>
                <w:rFonts w:ascii="仿宋" w:eastAsia="仿宋" w:cs="仿宋"/>
                <w:noProof/>
              </w:rPr>
              <w:t>十三、财政拨款</w:t>
            </w:r>
            <w:r w:rsidR="00E0719B" w:rsidRPr="00BE3206">
              <w:rPr>
                <w:rStyle w:val="ac"/>
                <w:rFonts w:ascii="仿宋" w:eastAsia="仿宋" w:cs="仿宋"/>
                <w:noProof/>
              </w:rPr>
              <w:t>“</w:t>
            </w:r>
            <w:r w:rsidR="00E0719B" w:rsidRPr="00BE3206">
              <w:rPr>
                <w:rStyle w:val="ac"/>
                <w:rFonts w:ascii="仿宋" w:eastAsia="仿宋" w:cs="仿宋"/>
                <w:noProof/>
              </w:rPr>
              <w:t>三公</w:t>
            </w:r>
            <w:r w:rsidR="00E0719B" w:rsidRPr="00BE3206">
              <w:rPr>
                <w:rStyle w:val="ac"/>
                <w:rFonts w:ascii="仿宋" w:eastAsia="仿宋" w:cs="仿宋"/>
                <w:noProof/>
              </w:rPr>
              <w:t>”</w:t>
            </w:r>
            <w:r w:rsidR="00E0719B" w:rsidRPr="00BE3206">
              <w:rPr>
                <w:rStyle w:val="ac"/>
                <w:rFonts w:ascii="仿宋" w:eastAsia="仿宋" w:cs="仿宋"/>
                <w:noProof/>
              </w:rPr>
              <w:t>经费支出决算表</w:t>
            </w:r>
            <w:r w:rsidR="00E0719B">
              <w:rPr>
                <w:noProof/>
                <w:webHidden/>
              </w:rPr>
              <w:tab/>
            </w:r>
            <w:r w:rsidR="00E0719B">
              <w:rPr>
                <w:noProof/>
                <w:webHidden/>
              </w:rPr>
              <w:fldChar w:fldCharType="begin"/>
            </w:r>
            <w:r w:rsidR="00E0719B">
              <w:rPr>
                <w:noProof/>
                <w:webHidden/>
              </w:rPr>
              <w:instrText xml:space="preserve"> PAGEREF _Toc148972693 \h </w:instrText>
            </w:r>
            <w:r w:rsidR="00E0719B">
              <w:rPr>
                <w:noProof/>
                <w:webHidden/>
              </w:rPr>
            </w:r>
            <w:r w:rsidR="00E0719B">
              <w:rPr>
                <w:noProof/>
                <w:webHidden/>
              </w:rPr>
              <w:fldChar w:fldCharType="separate"/>
            </w:r>
            <w:r w:rsidR="00784AC1">
              <w:rPr>
                <w:noProof/>
                <w:webHidden/>
              </w:rPr>
              <w:t>28</w:t>
            </w:r>
            <w:r w:rsidR="00E0719B">
              <w:rPr>
                <w:noProof/>
                <w:webHidden/>
              </w:rPr>
              <w:fldChar w:fldCharType="end"/>
            </w:r>
          </w:hyperlink>
        </w:p>
        <w:p w:rsidR="00E0719B" w:rsidRDefault="00E0719B">
          <w:r>
            <w:rPr>
              <w:b/>
              <w:bCs/>
              <w:lang w:val="zh-CN"/>
            </w:rPr>
            <w:fldChar w:fldCharType="end"/>
          </w:r>
        </w:p>
      </w:sdtContent>
    </w:sdt>
    <w:p w:rsidR="00FD3B54" w:rsidRDefault="00FD3B54" w:rsidP="00784AC1">
      <w:pPr>
        <w:pStyle w:val="20"/>
        <w:adjustRightInd w:val="0"/>
        <w:snapToGrid w:val="0"/>
        <w:spacing w:line="440" w:lineRule="exact"/>
        <w:jc w:val="left"/>
      </w:pPr>
      <w:r>
        <w:br w:type="page"/>
      </w:r>
    </w:p>
    <w:p w:rsidR="00F27485" w:rsidRDefault="00394F55">
      <w:pPr>
        <w:pStyle w:val="1"/>
        <w:ind w:firstLineChars="500" w:firstLine="2200"/>
        <w:rPr>
          <w:rStyle w:val="1Char"/>
          <w:rFonts w:eastAsia="黑体"/>
          <w:b/>
        </w:rPr>
      </w:pPr>
      <w:bookmarkStart w:id="35" w:name="_Toc148972662"/>
      <w:r>
        <w:rPr>
          <w:rFonts w:eastAsia="黑体"/>
          <w:b w:val="0"/>
        </w:rPr>
        <w:lastRenderedPageBreak/>
        <w:t>第一部分</w:t>
      </w:r>
      <w:r>
        <w:rPr>
          <w:rFonts w:eastAsia="黑体"/>
          <w:b w:val="0"/>
        </w:rPr>
        <w:t xml:space="preserve"> </w:t>
      </w:r>
      <w:r w:rsidR="003D2DCE">
        <w:rPr>
          <w:rFonts w:eastAsia="黑体" w:hint="eastAsia"/>
          <w:b w:val="0"/>
        </w:rPr>
        <w:t>单位</w:t>
      </w:r>
      <w:r>
        <w:rPr>
          <w:rStyle w:val="1Char"/>
          <w:rFonts w:eastAsia="黑体"/>
        </w:rPr>
        <w:t>概况</w:t>
      </w:r>
      <w:bookmarkEnd w:id="31"/>
      <w:bookmarkEnd w:id="32"/>
      <w:bookmarkEnd w:id="33"/>
      <w:bookmarkEnd w:id="34"/>
      <w:bookmarkEnd w:id="35"/>
    </w:p>
    <w:p w:rsidR="00FD3B54" w:rsidRDefault="00846849" w:rsidP="00846849">
      <w:pPr>
        <w:pStyle w:val="2"/>
        <w:numPr>
          <w:ilvl w:val="0"/>
          <w:numId w:val="11"/>
        </w:numPr>
        <w:rPr>
          <w:rFonts w:ascii="Times New Roman" w:eastAsia="黑体" w:hAnsi="Times New Roman"/>
          <w:b w:val="0"/>
          <w:color w:val="000000"/>
        </w:rPr>
      </w:pPr>
      <w:bookmarkStart w:id="36" w:name="_Toc148972663"/>
      <w:bookmarkStart w:id="37" w:name="_Toc15378445"/>
      <w:bookmarkStart w:id="38" w:name="_Toc15377198"/>
      <w:bookmarkStart w:id="39" w:name="_Toc15396602"/>
      <w:bookmarkStart w:id="40" w:name="_Toc15377204"/>
      <w:r>
        <w:rPr>
          <w:rFonts w:ascii="Times New Roman" w:eastAsia="黑体" w:hAnsi="Times New Roman" w:hint="eastAsia"/>
          <w:b w:val="0"/>
          <w:color w:val="000000"/>
        </w:rPr>
        <w:t>主要</w:t>
      </w:r>
      <w:r w:rsidR="00AF6672">
        <w:rPr>
          <w:rFonts w:ascii="Times New Roman" w:eastAsia="黑体" w:hAnsi="Times New Roman" w:hint="eastAsia"/>
          <w:b w:val="0"/>
          <w:color w:val="000000"/>
        </w:rPr>
        <w:t>职责</w:t>
      </w:r>
      <w:bookmarkEnd w:id="36"/>
    </w:p>
    <w:p w:rsidR="00846849" w:rsidRPr="00846849" w:rsidRDefault="00846849" w:rsidP="00846849">
      <w:pPr>
        <w:ind w:firstLineChars="250" w:firstLine="800"/>
      </w:pPr>
      <w:r w:rsidRPr="009110A5">
        <w:rPr>
          <w:rFonts w:ascii="仿宋" w:eastAsia="仿宋" w:hAnsi="仿宋" w:hint="eastAsia"/>
          <w:color w:val="000000"/>
          <w:sz w:val="32"/>
          <w:szCs w:val="32"/>
        </w:rPr>
        <w:t>攀枝花市</w:t>
      </w:r>
      <w:r w:rsidRPr="00846849">
        <w:rPr>
          <w:rFonts w:ascii="仿宋" w:eastAsia="仿宋" w:hAnsi="仿宋" w:hint="eastAsia"/>
          <w:sz w:val="32"/>
          <w:szCs w:val="32"/>
        </w:rPr>
        <w:t>向阳</w:t>
      </w:r>
      <w:r w:rsidRPr="009110A5">
        <w:rPr>
          <w:rFonts w:ascii="仿宋" w:eastAsia="仿宋" w:hAnsi="仿宋" w:hint="eastAsia"/>
          <w:color w:val="000000"/>
          <w:sz w:val="32"/>
          <w:szCs w:val="32"/>
        </w:rPr>
        <w:t>实验学校是一所九年一贯制学校，学校职能是全面贯彻党的教育方针，按照上级主管部门的要求，认真用好财政资金，保证教育教学任务的完成。</w:t>
      </w:r>
    </w:p>
    <w:p w:rsidR="00FD3B54" w:rsidRDefault="00FD3B54" w:rsidP="00FD3B54">
      <w:pPr>
        <w:pStyle w:val="2"/>
        <w:rPr>
          <w:rStyle w:val="2Char"/>
        </w:rPr>
      </w:pPr>
      <w:bookmarkStart w:id="41" w:name="_Toc15396601"/>
      <w:bookmarkStart w:id="42" w:name="_Toc15377200"/>
      <w:bookmarkStart w:id="43" w:name="_Toc148972666"/>
      <w:bookmarkEnd w:id="37"/>
      <w:bookmarkEnd w:id="38"/>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41"/>
      <w:bookmarkEnd w:id="42"/>
      <w:bookmarkEnd w:id="43"/>
    </w:p>
    <w:p w:rsidR="005D3CFB" w:rsidRPr="005D3CFB" w:rsidRDefault="00846849" w:rsidP="005D3CFB">
      <w:pPr>
        <w:ind w:firstLineChars="250" w:firstLine="800"/>
        <w:rPr>
          <w:rFonts w:ascii="仿宋" w:eastAsia="仿宋" w:hAnsi="仿宋"/>
          <w:color w:val="000000"/>
          <w:sz w:val="32"/>
          <w:szCs w:val="32"/>
        </w:rPr>
      </w:pPr>
      <w:r w:rsidRPr="009110A5">
        <w:rPr>
          <w:rFonts w:ascii="仿宋" w:eastAsia="仿宋" w:hAnsi="仿宋" w:hint="eastAsia"/>
          <w:color w:val="000000"/>
          <w:sz w:val="32"/>
          <w:szCs w:val="32"/>
        </w:rPr>
        <w:t>攀枝花市向阳实验学校是</w:t>
      </w:r>
      <w:r>
        <w:rPr>
          <w:rFonts w:ascii="仿宋" w:eastAsia="仿宋" w:hAnsi="仿宋" w:hint="eastAsia"/>
          <w:color w:val="000000"/>
          <w:sz w:val="32"/>
          <w:szCs w:val="32"/>
        </w:rPr>
        <w:t>攀枝花市东区教育和体育局下属独立核算二级预算单位。</w:t>
      </w:r>
    </w:p>
    <w:p w:rsidR="00F27485" w:rsidRPr="00995824" w:rsidRDefault="00394F55" w:rsidP="00995824">
      <w:pPr>
        <w:pStyle w:val="1"/>
        <w:rPr>
          <w:bCs w:val="0"/>
        </w:rPr>
      </w:pPr>
      <w:bookmarkStart w:id="44" w:name="_Toc113474479"/>
      <w:bookmarkStart w:id="45" w:name="_Toc148972667"/>
      <w:r w:rsidRPr="00995824">
        <w:rPr>
          <w:rFonts w:eastAsia="黑体" w:hint="eastAsia"/>
          <w:b w:val="0"/>
        </w:rPr>
        <w:t>第二部分</w:t>
      </w:r>
      <w:r w:rsidRPr="00995824">
        <w:rPr>
          <w:rFonts w:hint="eastAsia"/>
          <w:bCs w:val="0"/>
        </w:rPr>
        <w:t>202</w:t>
      </w:r>
      <w:r w:rsidR="00D90931">
        <w:rPr>
          <w:bCs w:val="0"/>
        </w:rPr>
        <w:t>2</w:t>
      </w:r>
      <w:r w:rsidRPr="00995824">
        <w:rPr>
          <w:rFonts w:hint="eastAsia"/>
          <w:bCs w:val="0"/>
        </w:rPr>
        <w:t>年度</w:t>
      </w:r>
      <w:r w:rsidR="00846849">
        <w:rPr>
          <w:rFonts w:hint="eastAsia"/>
          <w:bCs w:val="0"/>
        </w:rPr>
        <w:t>单位</w:t>
      </w:r>
      <w:r w:rsidRPr="00995824">
        <w:rPr>
          <w:rFonts w:hint="eastAsia"/>
          <w:bCs w:val="0"/>
        </w:rPr>
        <w:t>决算情况说明</w:t>
      </w:r>
      <w:bookmarkEnd w:id="39"/>
      <w:bookmarkEnd w:id="40"/>
      <w:bookmarkEnd w:id="44"/>
      <w:bookmarkEnd w:id="45"/>
    </w:p>
    <w:p w:rsidR="00F27485" w:rsidRDefault="00394F55">
      <w:pPr>
        <w:pStyle w:val="af1"/>
        <w:numPr>
          <w:ilvl w:val="0"/>
          <w:numId w:val="1"/>
        </w:numPr>
        <w:spacing w:line="600" w:lineRule="exact"/>
        <w:ind w:firstLineChars="0"/>
        <w:outlineLvl w:val="1"/>
        <w:rPr>
          <w:rStyle w:val="2Char"/>
          <w:rFonts w:ascii="黑体" w:eastAsia="黑体" w:hAnsi="黑体"/>
          <w:b w:val="0"/>
        </w:rPr>
      </w:pPr>
      <w:bookmarkStart w:id="46" w:name="_Toc15396603"/>
      <w:bookmarkStart w:id="47" w:name="_Toc15377205"/>
      <w:bookmarkStart w:id="48" w:name="_Toc113474480"/>
      <w:bookmarkStart w:id="49" w:name="_Toc148972668"/>
      <w:r>
        <w:rPr>
          <w:rFonts w:ascii="黑体" w:eastAsia="黑体" w:hAnsi="黑体" w:hint="eastAsia"/>
          <w:color w:val="000000"/>
          <w:szCs w:val="32"/>
        </w:rPr>
        <w:t>收</w:t>
      </w:r>
      <w:r>
        <w:rPr>
          <w:rStyle w:val="2Char"/>
          <w:rFonts w:ascii="黑体" w:eastAsia="黑体" w:hAnsi="黑体" w:hint="eastAsia"/>
        </w:rPr>
        <w:t>入支出决算总体情况说明</w:t>
      </w:r>
      <w:bookmarkEnd w:id="46"/>
      <w:bookmarkEnd w:id="47"/>
      <w:bookmarkEnd w:id="48"/>
      <w:bookmarkEnd w:id="49"/>
    </w:p>
    <w:p w:rsidR="00F27485" w:rsidRPr="00DA2106" w:rsidRDefault="007317F9">
      <w:pPr>
        <w:autoSpaceDE w:val="0"/>
        <w:autoSpaceDN w:val="0"/>
        <w:ind w:firstLineChars="200" w:firstLine="640"/>
        <w:rPr>
          <w:rFonts w:ascii="仿宋_GB2312" w:cs="仿宋_GB2312"/>
          <w:color w:val="000000"/>
          <w:sz w:val="32"/>
          <w:szCs w:val="32"/>
          <w:lang w:val="zh-CN"/>
        </w:rPr>
      </w:pPr>
      <w:r>
        <w:rPr>
          <w:rFonts w:ascii="仿宋" w:eastAsia="仿宋" w:hAnsi="仿宋" w:hint="eastAsia"/>
          <w:noProof/>
          <w:sz w:val="32"/>
          <w:szCs w:val="32"/>
        </w:rPr>
        <w:drawing>
          <wp:anchor distT="0" distB="0" distL="114300" distR="114300" simplePos="0" relativeHeight="251656192" behindDoc="0" locked="0" layoutInCell="1" allowOverlap="1">
            <wp:simplePos x="0" y="0"/>
            <wp:positionH relativeFrom="margin">
              <wp:align>center</wp:align>
            </wp:positionH>
            <wp:positionV relativeFrom="paragraph">
              <wp:posOffset>1165403</wp:posOffset>
            </wp:positionV>
            <wp:extent cx="3989070" cy="2125980"/>
            <wp:effectExtent l="0" t="0" r="11430" b="7620"/>
            <wp:wrapTopAndBottom/>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846849">
        <w:rPr>
          <w:rFonts w:ascii="仿宋_GB2312" w:cs="仿宋_GB2312"/>
          <w:color w:val="000000"/>
          <w:sz w:val="32"/>
          <w:szCs w:val="32"/>
          <w:lang w:val="zh-CN"/>
        </w:rPr>
        <w:t>2022</w:t>
      </w:r>
      <w:r w:rsidR="00846849">
        <w:rPr>
          <w:rFonts w:ascii="仿宋_GB2312" w:cs="仿宋_GB2312" w:hint="eastAsia"/>
          <w:color w:val="000000"/>
          <w:sz w:val="32"/>
          <w:szCs w:val="32"/>
          <w:lang w:val="zh-CN"/>
        </w:rPr>
        <w:t>年度收、支总计</w:t>
      </w:r>
      <w:r w:rsidR="00846849">
        <w:rPr>
          <w:rFonts w:ascii="仿宋_GB2312" w:cs="仿宋_GB2312"/>
          <w:color w:val="000000"/>
          <w:sz w:val="32"/>
          <w:szCs w:val="32"/>
          <w:lang w:val="zh-CN"/>
        </w:rPr>
        <w:t>1,725.83</w:t>
      </w:r>
      <w:r w:rsidR="00846849">
        <w:rPr>
          <w:rFonts w:ascii="仿宋_GB2312" w:cs="仿宋_GB2312" w:hint="eastAsia"/>
          <w:color w:val="000000"/>
          <w:sz w:val="32"/>
          <w:szCs w:val="32"/>
          <w:lang w:val="zh-CN"/>
        </w:rPr>
        <w:t>万元。与</w:t>
      </w:r>
      <w:r w:rsidR="00846849">
        <w:rPr>
          <w:rFonts w:ascii="仿宋_GB2312" w:cs="仿宋_GB2312"/>
          <w:color w:val="000000"/>
          <w:sz w:val="32"/>
          <w:szCs w:val="32"/>
          <w:lang w:val="zh-CN"/>
        </w:rPr>
        <w:t>2021</w:t>
      </w:r>
      <w:r w:rsidR="00846849">
        <w:rPr>
          <w:rFonts w:ascii="仿宋_GB2312" w:cs="仿宋_GB2312" w:hint="eastAsia"/>
          <w:color w:val="000000"/>
          <w:sz w:val="32"/>
          <w:szCs w:val="32"/>
          <w:lang w:val="zh-CN"/>
        </w:rPr>
        <w:t>年相比，收、支总计各减少</w:t>
      </w:r>
      <w:r w:rsidR="00846849">
        <w:rPr>
          <w:rFonts w:ascii="仿宋_GB2312" w:cs="仿宋_GB2312"/>
          <w:color w:val="000000"/>
          <w:sz w:val="32"/>
          <w:szCs w:val="32"/>
          <w:lang w:val="zh-CN"/>
        </w:rPr>
        <w:t>171.03</w:t>
      </w:r>
      <w:r w:rsidR="00846849">
        <w:rPr>
          <w:rFonts w:ascii="仿宋_GB2312" w:cs="仿宋_GB2312" w:hint="eastAsia"/>
          <w:color w:val="000000"/>
          <w:sz w:val="32"/>
          <w:szCs w:val="32"/>
          <w:lang w:val="zh-CN"/>
        </w:rPr>
        <w:t>万元，下降</w:t>
      </w:r>
      <w:r w:rsidR="00846849">
        <w:rPr>
          <w:rFonts w:ascii="仿宋_GB2312" w:cs="仿宋_GB2312"/>
          <w:color w:val="000000"/>
          <w:sz w:val="32"/>
          <w:szCs w:val="32"/>
          <w:lang w:val="zh-CN"/>
        </w:rPr>
        <w:t>9%</w:t>
      </w:r>
      <w:r w:rsidR="00846849">
        <w:rPr>
          <w:rFonts w:ascii="仿宋_GB2312" w:cs="仿宋_GB2312" w:hint="eastAsia"/>
          <w:color w:val="000000"/>
          <w:sz w:val="32"/>
          <w:szCs w:val="32"/>
          <w:lang w:val="zh-CN"/>
        </w:rPr>
        <w:t>。</w:t>
      </w:r>
      <w:r w:rsidR="00D90931" w:rsidRPr="00DA2106">
        <w:rPr>
          <w:rFonts w:ascii="仿宋_GB2312" w:cs="仿宋_GB2312" w:hint="eastAsia"/>
          <w:color w:val="000000"/>
          <w:sz w:val="32"/>
          <w:szCs w:val="32"/>
          <w:lang w:val="zh-CN"/>
        </w:rPr>
        <w:t>主要变动原因是</w:t>
      </w:r>
      <w:r w:rsidR="00DA2106" w:rsidRPr="00DA2106">
        <w:rPr>
          <w:rFonts w:ascii="仿宋_GB2312" w:cs="仿宋_GB2312" w:hint="eastAsia"/>
          <w:color w:val="000000"/>
          <w:sz w:val="32"/>
          <w:szCs w:val="32"/>
          <w:lang w:val="zh-CN"/>
        </w:rPr>
        <w:t>人员经</w:t>
      </w:r>
      <w:r w:rsidR="00DA2106" w:rsidRPr="00DA2106">
        <w:rPr>
          <w:rFonts w:ascii="仿宋_GB2312" w:cs="仿宋_GB2312" w:hint="eastAsia"/>
          <w:color w:val="000000"/>
          <w:sz w:val="32"/>
          <w:szCs w:val="32"/>
          <w:lang w:val="zh-CN"/>
        </w:rPr>
        <w:lastRenderedPageBreak/>
        <w:t>费减少</w:t>
      </w:r>
      <w:r w:rsidR="00152A2D" w:rsidRPr="00DA2106">
        <w:rPr>
          <w:rFonts w:ascii="仿宋_GB2312" w:cs="仿宋_GB2312" w:hint="eastAsia"/>
          <w:color w:val="000000"/>
          <w:sz w:val="32"/>
          <w:szCs w:val="32"/>
          <w:lang w:val="zh-CN"/>
        </w:rPr>
        <w:t>。</w:t>
      </w:r>
    </w:p>
    <w:p w:rsidR="00F27485" w:rsidRDefault="00394F55">
      <w:pPr>
        <w:pStyle w:val="af1"/>
        <w:numPr>
          <w:ilvl w:val="0"/>
          <w:numId w:val="1"/>
        </w:numPr>
        <w:spacing w:line="600" w:lineRule="exact"/>
        <w:ind w:firstLineChars="0"/>
        <w:outlineLvl w:val="1"/>
        <w:rPr>
          <w:rStyle w:val="2Char"/>
          <w:rFonts w:ascii="黑体" w:eastAsia="黑体" w:hAnsi="黑体"/>
          <w:b w:val="0"/>
        </w:rPr>
      </w:pPr>
      <w:bookmarkStart w:id="50" w:name="_Toc15377206"/>
      <w:bookmarkStart w:id="51" w:name="_Toc15396604"/>
      <w:bookmarkStart w:id="52" w:name="_Toc113474481"/>
      <w:bookmarkStart w:id="53" w:name="_Toc148972669"/>
      <w:r>
        <w:rPr>
          <w:rFonts w:ascii="黑体" w:eastAsia="黑体" w:hAnsi="黑体" w:hint="eastAsia"/>
          <w:color w:val="000000"/>
          <w:szCs w:val="32"/>
        </w:rPr>
        <w:t>收</w:t>
      </w:r>
      <w:r>
        <w:rPr>
          <w:rStyle w:val="2Char"/>
          <w:rFonts w:ascii="黑体" w:eastAsia="黑体" w:hAnsi="黑体" w:hint="eastAsia"/>
        </w:rPr>
        <w:t>入决算情况说明</w:t>
      </w:r>
      <w:bookmarkEnd w:id="50"/>
      <w:bookmarkEnd w:id="51"/>
      <w:bookmarkEnd w:id="52"/>
      <w:bookmarkEnd w:id="53"/>
    </w:p>
    <w:p w:rsidR="00F27485" w:rsidRDefault="00605C08" w:rsidP="007317F9">
      <w:pPr>
        <w:autoSpaceDE w:val="0"/>
        <w:autoSpaceDN w:val="0"/>
        <w:ind w:firstLineChars="200" w:firstLine="640"/>
        <w:rPr>
          <w:rFonts w:ascii="仿宋" w:eastAsia="仿宋" w:hAnsi="仿宋"/>
          <w:color w:val="000000"/>
          <w:sz w:val="32"/>
          <w:szCs w:val="32"/>
        </w:rPr>
      </w:pPr>
      <w:r>
        <w:rPr>
          <w:rFonts w:ascii="仿宋" w:eastAsia="仿宋" w:hAnsi="仿宋"/>
          <w:noProof/>
          <w:sz w:val="32"/>
          <w:szCs w:val="32"/>
        </w:rPr>
        <w:drawing>
          <wp:anchor distT="0" distB="0" distL="114300" distR="114300" simplePos="0" relativeHeight="251655168" behindDoc="0" locked="0" layoutInCell="1" allowOverlap="1">
            <wp:simplePos x="0" y="0"/>
            <wp:positionH relativeFrom="margin">
              <wp:align>center</wp:align>
            </wp:positionH>
            <wp:positionV relativeFrom="paragraph">
              <wp:posOffset>2436805</wp:posOffset>
            </wp:positionV>
            <wp:extent cx="3954780" cy="1583690"/>
            <wp:effectExtent l="0" t="0" r="7620" b="16510"/>
            <wp:wrapTopAndBottom/>
            <wp:docPr id="16" name="对象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AB73AF">
        <w:rPr>
          <w:rFonts w:ascii="仿宋_GB2312" w:cs="仿宋_GB2312"/>
          <w:color w:val="000000"/>
          <w:sz w:val="32"/>
          <w:szCs w:val="32"/>
          <w:lang w:val="zh-CN"/>
        </w:rPr>
        <w:t>2022</w:t>
      </w:r>
      <w:r w:rsidR="00AB73AF">
        <w:rPr>
          <w:rFonts w:ascii="仿宋_GB2312" w:cs="仿宋_GB2312" w:hint="eastAsia"/>
          <w:color w:val="000000"/>
          <w:sz w:val="32"/>
          <w:szCs w:val="32"/>
          <w:lang w:val="zh-CN"/>
        </w:rPr>
        <w:t>年本年收入合计</w:t>
      </w:r>
      <w:r w:rsidR="00AB73AF">
        <w:rPr>
          <w:rFonts w:ascii="仿宋_GB2312" w:cs="仿宋_GB2312"/>
          <w:color w:val="000000"/>
          <w:sz w:val="32"/>
          <w:szCs w:val="32"/>
          <w:lang w:val="zh-CN"/>
        </w:rPr>
        <w:t>1,703.29</w:t>
      </w:r>
      <w:r w:rsidR="00AB73AF">
        <w:rPr>
          <w:rFonts w:ascii="仿宋_GB2312" w:cs="仿宋_GB2312" w:hint="eastAsia"/>
          <w:color w:val="000000"/>
          <w:sz w:val="32"/>
          <w:szCs w:val="32"/>
          <w:lang w:val="zh-CN"/>
        </w:rPr>
        <w:t>万元，其中：一般公共预算财政拨款收入</w:t>
      </w:r>
      <w:r w:rsidR="00AB73AF">
        <w:rPr>
          <w:rFonts w:ascii="仿宋_GB2312" w:cs="仿宋_GB2312"/>
          <w:color w:val="000000"/>
          <w:sz w:val="32"/>
          <w:szCs w:val="32"/>
          <w:lang w:val="zh-CN"/>
        </w:rPr>
        <w:t>1,692.98</w:t>
      </w:r>
      <w:r w:rsidR="00AB73AF">
        <w:rPr>
          <w:rFonts w:ascii="仿宋_GB2312" w:cs="仿宋_GB2312" w:hint="eastAsia"/>
          <w:color w:val="000000"/>
          <w:sz w:val="32"/>
          <w:szCs w:val="32"/>
          <w:lang w:val="zh-CN"/>
        </w:rPr>
        <w:t>万元，占</w:t>
      </w:r>
      <w:r w:rsidR="00AB73AF">
        <w:rPr>
          <w:rFonts w:ascii="仿宋_GB2312" w:cs="仿宋_GB2312"/>
          <w:color w:val="000000"/>
          <w:sz w:val="32"/>
          <w:szCs w:val="32"/>
          <w:lang w:val="zh-CN"/>
        </w:rPr>
        <w:t>99.39%</w:t>
      </w:r>
      <w:r w:rsidR="00AB73AF">
        <w:rPr>
          <w:rFonts w:ascii="仿宋_GB2312" w:cs="仿宋_GB2312" w:hint="eastAsia"/>
          <w:color w:val="000000"/>
          <w:sz w:val="32"/>
          <w:szCs w:val="32"/>
          <w:lang w:val="zh-CN"/>
        </w:rPr>
        <w:t>；政府性基金预算财政拨款收入</w:t>
      </w:r>
      <w:r w:rsidR="00AB73AF">
        <w:rPr>
          <w:rFonts w:ascii="仿宋_GB2312" w:cs="仿宋_GB2312"/>
          <w:color w:val="000000"/>
          <w:sz w:val="32"/>
          <w:szCs w:val="32"/>
          <w:lang w:val="zh-CN"/>
        </w:rPr>
        <w:t>10.25</w:t>
      </w:r>
      <w:r w:rsidR="00AB73AF">
        <w:rPr>
          <w:rFonts w:ascii="仿宋_GB2312" w:cs="仿宋_GB2312" w:hint="eastAsia"/>
          <w:color w:val="000000"/>
          <w:sz w:val="32"/>
          <w:szCs w:val="32"/>
          <w:lang w:val="zh-CN"/>
        </w:rPr>
        <w:t>万元，占</w:t>
      </w:r>
      <w:r w:rsidR="00AB73AF">
        <w:rPr>
          <w:rFonts w:ascii="仿宋_GB2312" w:cs="仿宋_GB2312"/>
          <w:color w:val="000000"/>
          <w:sz w:val="32"/>
          <w:szCs w:val="32"/>
          <w:lang w:val="zh-CN"/>
        </w:rPr>
        <w:t>0.6%</w:t>
      </w:r>
      <w:r w:rsidR="00AB73AF">
        <w:rPr>
          <w:rFonts w:ascii="仿宋_GB2312" w:cs="仿宋_GB2312" w:hint="eastAsia"/>
          <w:color w:val="000000"/>
          <w:sz w:val="32"/>
          <w:szCs w:val="32"/>
          <w:lang w:val="zh-CN"/>
        </w:rPr>
        <w:t>；国有资本经营预算财政拨款收入</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万元，占</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；上级补助收入</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万元，占</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；事业收入</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万元，占</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；经营收入</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万元，占</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；附属单位上缴收入</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万元，占</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；其他收入</w:t>
      </w:r>
      <w:r w:rsidR="00AB73AF">
        <w:rPr>
          <w:rFonts w:ascii="仿宋_GB2312" w:cs="仿宋_GB2312"/>
          <w:color w:val="000000"/>
          <w:sz w:val="32"/>
          <w:szCs w:val="32"/>
          <w:lang w:val="zh-CN"/>
        </w:rPr>
        <w:t>0.06</w:t>
      </w:r>
      <w:r w:rsidR="00AB73AF">
        <w:rPr>
          <w:rFonts w:ascii="仿宋_GB2312" w:cs="仿宋_GB2312" w:hint="eastAsia"/>
          <w:color w:val="000000"/>
          <w:sz w:val="32"/>
          <w:szCs w:val="32"/>
          <w:lang w:val="zh-CN"/>
        </w:rPr>
        <w:t>万元，占</w:t>
      </w:r>
      <w:r w:rsidR="00AB73AF">
        <w:rPr>
          <w:rFonts w:ascii="仿宋_GB2312" w:cs="仿宋_GB2312"/>
          <w:color w:val="000000"/>
          <w:sz w:val="32"/>
          <w:szCs w:val="32"/>
          <w:lang w:val="zh-CN"/>
        </w:rPr>
        <w:t>0%</w:t>
      </w:r>
      <w:r w:rsidR="00AB73AF">
        <w:rPr>
          <w:rFonts w:ascii="仿宋_GB2312" w:cs="仿宋_GB2312" w:hint="eastAsia"/>
          <w:color w:val="000000"/>
          <w:sz w:val="32"/>
          <w:szCs w:val="32"/>
          <w:lang w:val="zh-CN"/>
        </w:rPr>
        <w:t>。</w:t>
      </w:r>
    </w:p>
    <w:p w:rsidR="00F27485" w:rsidRDefault="00394F55">
      <w:pPr>
        <w:pStyle w:val="af1"/>
        <w:numPr>
          <w:ilvl w:val="0"/>
          <w:numId w:val="1"/>
        </w:numPr>
        <w:spacing w:line="600" w:lineRule="exact"/>
        <w:ind w:firstLineChars="0"/>
        <w:outlineLvl w:val="1"/>
        <w:rPr>
          <w:rStyle w:val="2Char"/>
          <w:rFonts w:ascii="黑体" w:eastAsia="黑体" w:hAnsi="黑体"/>
          <w:b w:val="0"/>
        </w:rPr>
      </w:pPr>
      <w:bookmarkStart w:id="54" w:name="_Toc15377207"/>
      <w:bookmarkStart w:id="55" w:name="_Toc15396605"/>
      <w:bookmarkStart w:id="56" w:name="_Toc113474482"/>
      <w:bookmarkStart w:id="57" w:name="_Toc148972670"/>
      <w:r>
        <w:rPr>
          <w:rFonts w:ascii="黑体" w:eastAsia="黑体" w:hAnsi="黑体" w:hint="eastAsia"/>
          <w:color w:val="000000"/>
          <w:szCs w:val="32"/>
        </w:rPr>
        <w:t>支</w:t>
      </w:r>
      <w:r>
        <w:rPr>
          <w:rStyle w:val="2Char"/>
          <w:rFonts w:ascii="黑体" w:eastAsia="黑体" w:hAnsi="黑体" w:hint="eastAsia"/>
        </w:rPr>
        <w:t>出决算情况说明</w:t>
      </w:r>
      <w:bookmarkEnd w:id="54"/>
      <w:bookmarkEnd w:id="55"/>
      <w:bookmarkEnd w:id="56"/>
      <w:bookmarkEnd w:id="57"/>
    </w:p>
    <w:p w:rsidR="00F27485" w:rsidRDefault="00152A2D">
      <w:pPr>
        <w:autoSpaceDE w:val="0"/>
        <w:autoSpaceDN w:val="0"/>
        <w:ind w:firstLineChars="200" w:firstLine="640"/>
        <w:rPr>
          <w:rFonts w:eastAsia="仿宋"/>
          <w:color w:val="000000"/>
          <w:sz w:val="32"/>
          <w:szCs w:val="32"/>
        </w:rPr>
      </w:pPr>
      <w:r>
        <w:rPr>
          <w:rFonts w:ascii="仿宋" w:eastAsia="仿宋" w:hAnsi="仿宋"/>
          <w:noProof/>
          <w:sz w:val="32"/>
          <w:szCs w:val="32"/>
        </w:rPr>
        <w:drawing>
          <wp:anchor distT="0" distB="635" distL="114300" distR="114300" simplePos="0" relativeHeight="251657216" behindDoc="0" locked="0" layoutInCell="1" allowOverlap="1">
            <wp:simplePos x="0" y="0"/>
            <wp:positionH relativeFrom="column">
              <wp:posOffset>1128218</wp:posOffset>
            </wp:positionH>
            <wp:positionV relativeFrom="paragraph">
              <wp:posOffset>1593097</wp:posOffset>
            </wp:positionV>
            <wp:extent cx="3233420" cy="2419350"/>
            <wp:effectExtent l="0" t="0" r="5080" b="0"/>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003509">
        <w:rPr>
          <w:rFonts w:ascii="仿宋_GB2312" w:cs="仿宋_GB2312"/>
          <w:color w:val="000000"/>
          <w:sz w:val="32"/>
          <w:szCs w:val="32"/>
          <w:lang w:val="zh-CN"/>
        </w:rPr>
        <w:t>2022</w:t>
      </w:r>
      <w:r w:rsidR="00003509">
        <w:rPr>
          <w:rFonts w:ascii="仿宋_GB2312" w:cs="仿宋_GB2312" w:hint="eastAsia"/>
          <w:color w:val="000000"/>
          <w:sz w:val="32"/>
          <w:szCs w:val="32"/>
          <w:lang w:val="zh-CN"/>
        </w:rPr>
        <w:t>年本年支出合计</w:t>
      </w:r>
      <w:r w:rsidR="00003509">
        <w:rPr>
          <w:rFonts w:ascii="仿宋_GB2312" w:cs="仿宋_GB2312"/>
          <w:color w:val="000000"/>
          <w:sz w:val="32"/>
          <w:szCs w:val="32"/>
          <w:lang w:val="zh-CN"/>
        </w:rPr>
        <w:t>1,724.32</w:t>
      </w:r>
      <w:r w:rsidR="00003509">
        <w:rPr>
          <w:rFonts w:ascii="仿宋_GB2312" w:cs="仿宋_GB2312" w:hint="eastAsia"/>
          <w:color w:val="000000"/>
          <w:sz w:val="32"/>
          <w:szCs w:val="32"/>
          <w:lang w:val="zh-CN"/>
        </w:rPr>
        <w:t>万元，其中：基本支出</w:t>
      </w:r>
      <w:r w:rsidR="00003509">
        <w:rPr>
          <w:rFonts w:ascii="仿宋_GB2312" w:cs="仿宋_GB2312"/>
          <w:color w:val="000000"/>
          <w:sz w:val="32"/>
          <w:szCs w:val="32"/>
          <w:lang w:val="zh-CN"/>
        </w:rPr>
        <w:t>1,635.33</w:t>
      </w:r>
      <w:r w:rsidR="00003509">
        <w:rPr>
          <w:rFonts w:ascii="仿宋_GB2312" w:cs="仿宋_GB2312" w:hint="eastAsia"/>
          <w:color w:val="000000"/>
          <w:sz w:val="32"/>
          <w:szCs w:val="32"/>
          <w:lang w:val="zh-CN"/>
        </w:rPr>
        <w:t>万元，占</w:t>
      </w:r>
      <w:r w:rsidR="00003509">
        <w:rPr>
          <w:rFonts w:ascii="仿宋_GB2312" w:cs="仿宋_GB2312"/>
          <w:color w:val="000000"/>
          <w:sz w:val="32"/>
          <w:szCs w:val="32"/>
          <w:lang w:val="zh-CN"/>
        </w:rPr>
        <w:t>94.84%</w:t>
      </w:r>
      <w:r w:rsidR="00003509">
        <w:rPr>
          <w:rFonts w:ascii="仿宋_GB2312" w:cs="仿宋_GB2312" w:hint="eastAsia"/>
          <w:color w:val="000000"/>
          <w:sz w:val="32"/>
          <w:szCs w:val="32"/>
          <w:lang w:val="zh-CN"/>
        </w:rPr>
        <w:t>；项目支出</w:t>
      </w:r>
      <w:r w:rsidR="00003509">
        <w:rPr>
          <w:rFonts w:ascii="仿宋_GB2312" w:cs="仿宋_GB2312"/>
          <w:color w:val="000000"/>
          <w:sz w:val="32"/>
          <w:szCs w:val="32"/>
          <w:lang w:val="zh-CN"/>
        </w:rPr>
        <w:t>88.99</w:t>
      </w:r>
      <w:r w:rsidR="00003509">
        <w:rPr>
          <w:rFonts w:ascii="仿宋_GB2312" w:cs="仿宋_GB2312" w:hint="eastAsia"/>
          <w:color w:val="000000"/>
          <w:sz w:val="32"/>
          <w:szCs w:val="32"/>
          <w:lang w:val="zh-CN"/>
        </w:rPr>
        <w:t>万元，占</w:t>
      </w:r>
      <w:r w:rsidR="00003509">
        <w:rPr>
          <w:rFonts w:ascii="仿宋_GB2312" w:cs="仿宋_GB2312"/>
          <w:color w:val="000000"/>
          <w:sz w:val="32"/>
          <w:szCs w:val="32"/>
          <w:lang w:val="zh-CN"/>
        </w:rPr>
        <w:t>5.16%</w:t>
      </w:r>
      <w:r w:rsidR="00003509">
        <w:rPr>
          <w:rFonts w:ascii="仿宋_GB2312" w:cs="仿宋_GB2312" w:hint="eastAsia"/>
          <w:color w:val="000000"/>
          <w:sz w:val="32"/>
          <w:szCs w:val="32"/>
          <w:lang w:val="zh-CN"/>
        </w:rPr>
        <w:t>；上缴上级支出</w:t>
      </w:r>
      <w:r w:rsidR="00003509">
        <w:rPr>
          <w:rFonts w:ascii="仿宋_GB2312" w:cs="仿宋_GB2312"/>
          <w:color w:val="000000"/>
          <w:sz w:val="32"/>
          <w:szCs w:val="32"/>
          <w:lang w:val="zh-CN"/>
        </w:rPr>
        <w:t>0</w:t>
      </w:r>
      <w:r w:rsidR="00003509">
        <w:rPr>
          <w:rFonts w:ascii="仿宋_GB2312" w:cs="仿宋_GB2312" w:hint="eastAsia"/>
          <w:color w:val="000000"/>
          <w:sz w:val="32"/>
          <w:szCs w:val="32"/>
          <w:lang w:val="zh-CN"/>
        </w:rPr>
        <w:t>万元，占</w:t>
      </w:r>
      <w:r w:rsidR="00003509">
        <w:rPr>
          <w:rFonts w:ascii="仿宋_GB2312" w:cs="仿宋_GB2312"/>
          <w:color w:val="000000"/>
          <w:sz w:val="32"/>
          <w:szCs w:val="32"/>
          <w:lang w:val="zh-CN"/>
        </w:rPr>
        <w:t>0%</w:t>
      </w:r>
      <w:r w:rsidR="00003509">
        <w:rPr>
          <w:rFonts w:ascii="仿宋_GB2312" w:cs="仿宋_GB2312" w:hint="eastAsia"/>
          <w:color w:val="000000"/>
          <w:sz w:val="32"/>
          <w:szCs w:val="32"/>
          <w:lang w:val="zh-CN"/>
        </w:rPr>
        <w:t>；经营支出</w:t>
      </w:r>
      <w:r w:rsidR="00003509">
        <w:rPr>
          <w:rFonts w:ascii="仿宋_GB2312" w:cs="仿宋_GB2312"/>
          <w:color w:val="000000"/>
          <w:sz w:val="32"/>
          <w:szCs w:val="32"/>
          <w:lang w:val="zh-CN"/>
        </w:rPr>
        <w:t>0</w:t>
      </w:r>
      <w:r w:rsidR="00003509">
        <w:rPr>
          <w:rFonts w:ascii="仿宋_GB2312" w:cs="仿宋_GB2312" w:hint="eastAsia"/>
          <w:color w:val="000000"/>
          <w:sz w:val="32"/>
          <w:szCs w:val="32"/>
          <w:lang w:val="zh-CN"/>
        </w:rPr>
        <w:t>万元，占</w:t>
      </w:r>
      <w:r w:rsidR="00003509">
        <w:rPr>
          <w:rFonts w:ascii="仿宋_GB2312" w:cs="仿宋_GB2312"/>
          <w:color w:val="000000"/>
          <w:sz w:val="32"/>
          <w:szCs w:val="32"/>
          <w:lang w:val="zh-CN"/>
        </w:rPr>
        <w:t>0%</w:t>
      </w:r>
      <w:r w:rsidR="00003509">
        <w:rPr>
          <w:rFonts w:ascii="仿宋_GB2312" w:cs="仿宋_GB2312" w:hint="eastAsia"/>
          <w:color w:val="000000"/>
          <w:sz w:val="32"/>
          <w:szCs w:val="32"/>
          <w:lang w:val="zh-CN"/>
        </w:rPr>
        <w:t>；对附属单位补助支出</w:t>
      </w:r>
      <w:r w:rsidR="00003509">
        <w:rPr>
          <w:rFonts w:ascii="仿宋_GB2312" w:cs="仿宋_GB2312"/>
          <w:color w:val="000000"/>
          <w:sz w:val="32"/>
          <w:szCs w:val="32"/>
          <w:lang w:val="zh-CN"/>
        </w:rPr>
        <w:t>0</w:t>
      </w:r>
      <w:r w:rsidR="00003509">
        <w:rPr>
          <w:rFonts w:ascii="仿宋_GB2312" w:cs="仿宋_GB2312" w:hint="eastAsia"/>
          <w:color w:val="000000"/>
          <w:sz w:val="32"/>
          <w:szCs w:val="32"/>
          <w:lang w:val="zh-CN"/>
        </w:rPr>
        <w:t>万元，占</w:t>
      </w:r>
      <w:r w:rsidR="00003509">
        <w:rPr>
          <w:rFonts w:ascii="仿宋_GB2312" w:cs="仿宋_GB2312"/>
          <w:color w:val="000000"/>
          <w:sz w:val="32"/>
          <w:szCs w:val="32"/>
          <w:lang w:val="zh-CN"/>
        </w:rPr>
        <w:t>0%</w:t>
      </w:r>
      <w:r w:rsidR="00003509">
        <w:rPr>
          <w:rFonts w:ascii="仿宋_GB2312" w:cs="仿宋_GB2312" w:hint="eastAsia"/>
          <w:color w:val="000000"/>
          <w:sz w:val="32"/>
          <w:szCs w:val="32"/>
          <w:lang w:val="zh-CN"/>
        </w:rPr>
        <w:t>。</w:t>
      </w:r>
    </w:p>
    <w:p w:rsidR="00F27485" w:rsidRDefault="00F27485">
      <w:pPr>
        <w:spacing w:line="600" w:lineRule="exact"/>
        <w:ind w:firstLineChars="200" w:firstLine="640"/>
        <w:rPr>
          <w:rFonts w:ascii="仿宋_GB2312"/>
          <w:color w:val="FF0000"/>
          <w:sz w:val="32"/>
          <w:szCs w:val="32"/>
        </w:rPr>
      </w:pPr>
    </w:p>
    <w:p w:rsidR="00F27485" w:rsidRDefault="00394F55">
      <w:pPr>
        <w:spacing w:line="600" w:lineRule="exact"/>
        <w:ind w:firstLineChars="200" w:firstLine="640"/>
        <w:outlineLvl w:val="1"/>
        <w:rPr>
          <w:rStyle w:val="2Char"/>
          <w:rFonts w:ascii="黑体" w:eastAsia="黑体" w:hAnsi="黑体"/>
          <w:b w:val="0"/>
        </w:rPr>
      </w:pPr>
      <w:bookmarkStart w:id="58" w:name="_Toc15377208"/>
      <w:bookmarkStart w:id="59" w:name="_Toc15396606"/>
      <w:bookmarkStart w:id="60" w:name="_Toc113474483"/>
      <w:bookmarkStart w:id="61" w:name="_Toc148972671"/>
      <w:r>
        <w:rPr>
          <w:rFonts w:ascii="黑体" w:eastAsia="黑体" w:hAnsi="黑体" w:hint="eastAsia"/>
          <w:color w:val="000000"/>
          <w:sz w:val="32"/>
          <w:szCs w:val="32"/>
        </w:rPr>
        <w:t>四、财</w:t>
      </w:r>
      <w:r>
        <w:rPr>
          <w:rStyle w:val="2Char"/>
          <w:rFonts w:ascii="黑体" w:eastAsia="黑体" w:hAnsi="黑体" w:hint="eastAsia"/>
        </w:rPr>
        <w:t>政拨款收入支出决算总体情况说明</w:t>
      </w:r>
      <w:bookmarkEnd w:id="58"/>
      <w:bookmarkEnd w:id="59"/>
      <w:bookmarkEnd w:id="60"/>
      <w:bookmarkEnd w:id="61"/>
    </w:p>
    <w:p w:rsidR="00F27485" w:rsidRPr="00DA2106" w:rsidRDefault="00003509">
      <w:pPr>
        <w:autoSpaceDE w:val="0"/>
        <w:autoSpaceDN w:val="0"/>
        <w:ind w:firstLineChars="200" w:firstLine="640"/>
        <w:rPr>
          <w:rFonts w:ascii="仿宋_GB2312" w:cs="仿宋_GB2312"/>
          <w:color w:val="000000"/>
          <w:sz w:val="32"/>
          <w:szCs w:val="32"/>
          <w:lang w:val="zh-CN"/>
        </w:rPr>
      </w:pPr>
      <w:r>
        <w:rPr>
          <w:rFonts w:ascii="仿宋_GB2312" w:cs="仿宋_GB2312"/>
          <w:color w:val="000000"/>
          <w:sz w:val="32"/>
          <w:szCs w:val="32"/>
          <w:lang w:val="zh-CN"/>
        </w:rPr>
        <w:t>2022</w:t>
      </w:r>
      <w:r>
        <w:rPr>
          <w:rFonts w:ascii="仿宋_GB2312" w:cs="仿宋_GB2312" w:hint="eastAsia"/>
          <w:color w:val="000000"/>
          <w:sz w:val="32"/>
          <w:szCs w:val="32"/>
          <w:lang w:val="zh-CN"/>
        </w:rPr>
        <w:t>年财政拨款收、支总计</w:t>
      </w:r>
      <w:r>
        <w:rPr>
          <w:rFonts w:ascii="仿宋_GB2312" w:cs="仿宋_GB2312"/>
          <w:color w:val="000000"/>
          <w:sz w:val="32"/>
          <w:szCs w:val="32"/>
          <w:lang w:val="zh-CN"/>
        </w:rPr>
        <w:t>1,724.69</w:t>
      </w:r>
      <w:r>
        <w:rPr>
          <w:rFonts w:ascii="仿宋_GB2312" w:cs="仿宋_GB2312" w:hint="eastAsia"/>
          <w:color w:val="000000"/>
          <w:sz w:val="32"/>
          <w:szCs w:val="32"/>
          <w:lang w:val="zh-CN"/>
        </w:rPr>
        <w:t>万元。与</w:t>
      </w:r>
      <w:r>
        <w:rPr>
          <w:rFonts w:ascii="仿宋_GB2312" w:cs="仿宋_GB2312"/>
          <w:color w:val="000000"/>
          <w:sz w:val="32"/>
          <w:szCs w:val="32"/>
          <w:lang w:val="zh-CN"/>
        </w:rPr>
        <w:t>2021</w:t>
      </w:r>
      <w:r>
        <w:rPr>
          <w:rFonts w:ascii="仿宋_GB2312" w:cs="仿宋_GB2312" w:hint="eastAsia"/>
          <w:color w:val="000000"/>
          <w:sz w:val="32"/>
          <w:szCs w:val="32"/>
          <w:lang w:val="zh-CN"/>
        </w:rPr>
        <w:t>年相比，财政拨款收、支总计各减少</w:t>
      </w:r>
      <w:r>
        <w:rPr>
          <w:rFonts w:ascii="仿宋_GB2312" w:cs="仿宋_GB2312"/>
          <w:color w:val="000000"/>
          <w:sz w:val="32"/>
          <w:szCs w:val="32"/>
          <w:lang w:val="zh-CN"/>
        </w:rPr>
        <w:t>171.04</w:t>
      </w:r>
      <w:r>
        <w:rPr>
          <w:rFonts w:ascii="仿宋_GB2312" w:cs="仿宋_GB2312" w:hint="eastAsia"/>
          <w:color w:val="000000"/>
          <w:sz w:val="32"/>
          <w:szCs w:val="32"/>
          <w:lang w:val="zh-CN"/>
        </w:rPr>
        <w:t>万元，下降</w:t>
      </w:r>
      <w:r>
        <w:rPr>
          <w:rFonts w:ascii="仿宋_GB2312" w:cs="仿宋_GB2312"/>
          <w:color w:val="000000"/>
          <w:sz w:val="32"/>
          <w:szCs w:val="32"/>
          <w:lang w:val="zh-CN"/>
        </w:rPr>
        <w:t>9.02%</w:t>
      </w:r>
      <w:r>
        <w:rPr>
          <w:rFonts w:ascii="仿宋_GB2312" w:cs="仿宋_GB2312" w:hint="eastAsia"/>
          <w:color w:val="000000"/>
          <w:sz w:val="32"/>
          <w:szCs w:val="32"/>
          <w:lang w:val="zh-CN"/>
        </w:rPr>
        <w:t>。</w:t>
      </w:r>
      <w:r w:rsidR="00605C08" w:rsidRPr="00DA2106">
        <w:rPr>
          <w:rFonts w:ascii="仿宋_GB2312" w:cs="仿宋_GB2312" w:hint="eastAsia"/>
          <w:color w:val="000000"/>
          <w:sz w:val="32"/>
          <w:szCs w:val="32"/>
          <w:lang w:val="zh-CN"/>
        </w:rPr>
        <w:t>主要变动原因是</w:t>
      </w:r>
      <w:r w:rsidR="00DA2106" w:rsidRPr="00DA2106">
        <w:rPr>
          <w:rFonts w:ascii="仿宋_GB2312" w:cs="仿宋_GB2312" w:hint="eastAsia"/>
          <w:color w:val="000000"/>
          <w:sz w:val="32"/>
          <w:szCs w:val="32"/>
          <w:lang w:val="zh-CN"/>
        </w:rPr>
        <w:t>人员经费减少</w:t>
      </w:r>
      <w:r w:rsidR="00605C08">
        <w:rPr>
          <w:rFonts w:ascii="仿宋_GB2312" w:cs="仿宋_GB2312" w:hint="eastAsia"/>
          <w:color w:val="000000"/>
          <w:sz w:val="32"/>
          <w:szCs w:val="32"/>
          <w:lang w:val="zh-CN"/>
        </w:rPr>
        <w:t>。</w:t>
      </w:r>
    </w:p>
    <w:p w:rsidR="00F27485" w:rsidRDefault="00394F55">
      <w:pPr>
        <w:spacing w:line="600" w:lineRule="exact"/>
        <w:ind w:firstLineChars="200" w:firstLine="640"/>
        <w:outlineLvl w:val="1"/>
        <w:rPr>
          <w:rStyle w:val="2Char"/>
          <w:rFonts w:ascii="黑体" w:eastAsia="黑体" w:hAnsi="黑体"/>
          <w:b w:val="0"/>
        </w:rPr>
      </w:pPr>
      <w:bookmarkStart w:id="62" w:name="_Toc15396607"/>
      <w:bookmarkStart w:id="63" w:name="_Toc15377209"/>
      <w:bookmarkStart w:id="64" w:name="_Toc148972672"/>
      <w:r>
        <w:rPr>
          <w:rFonts w:ascii="黑体" w:eastAsia="黑体" w:hAnsi="黑体" w:hint="eastAsia"/>
          <w:noProof/>
          <w:color w:val="000000"/>
          <w:sz w:val="32"/>
          <w:szCs w:val="32"/>
        </w:rPr>
        <w:drawing>
          <wp:anchor distT="0" distB="2540" distL="114300" distR="114300" simplePos="0" relativeHeight="251660288" behindDoc="0" locked="0" layoutInCell="1" allowOverlap="1" wp14:anchorId="72D485EF" wp14:editId="5E231A3C">
            <wp:simplePos x="0" y="0"/>
            <wp:positionH relativeFrom="column">
              <wp:posOffset>438150</wp:posOffset>
            </wp:positionH>
            <wp:positionV relativeFrom="paragraph">
              <wp:posOffset>52705</wp:posOffset>
            </wp:positionV>
            <wp:extent cx="4229100" cy="1996440"/>
            <wp:effectExtent l="0" t="0" r="0" b="3810"/>
            <wp:wrapTopAndBottom/>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65" w:name="_Toc113474484"/>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rPr>
        <w:t>般公共预算财政拨款支出决算情况说明</w:t>
      </w:r>
      <w:bookmarkEnd w:id="62"/>
      <w:bookmarkEnd w:id="63"/>
      <w:bookmarkEnd w:id="64"/>
      <w:bookmarkEnd w:id="65"/>
    </w:p>
    <w:p w:rsidR="00F27485" w:rsidRPr="00152A2D" w:rsidRDefault="00394F55" w:rsidP="00152A2D">
      <w:pPr>
        <w:autoSpaceDE w:val="0"/>
        <w:autoSpaceDN w:val="0"/>
        <w:ind w:firstLineChars="200" w:firstLine="643"/>
        <w:rPr>
          <w:rFonts w:eastAsia="仿宋"/>
          <w:b/>
          <w:color w:val="000000"/>
          <w:sz w:val="32"/>
          <w:szCs w:val="32"/>
        </w:rPr>
      </w:pPr>
      <w:bookmarkStart w:id="66" w:name="_Toc15377210"/>
      <w:r w:rsidRPr="00152A2D">
        <w:rPr>
          <w:rFonts w:eastAsia="仿宋" w:hint="eastAsia"/>
          <w:b/>
          <w:color w:val="000000"/>
          <w:sz w:val="32"/>
          <w:szCs w:val="32"/>
        </w:rPr>
        <w:t>（一）一般公共预算财政拨款支出决算总体情况</w:t>
      </w:r>
      <w:bookmarkEnd w:id="66"/>
    </w:p>
    <w:p w:rsidR="005D3CFB" w:rsidRDefault="00B85353" w:rsidP="005D3CFB">
      <w:pPr>
        <w:autoSpaceDE w:val="0"/>
        <w:autoSpaceDN w:val="0"/>
        <w:ind w:firstLineChars="200" w:firstLine="640"/>
        <w:rPr>
          <w:rFonts w:ascii="仿宋_GB2312" w:cs="仿宋_GB2312"/>
          <w:color w:val="000000"/>
          <w:sz w:val="32"/>
          <w:szCs w:val="32"/>
          <w:lang w:val="zh-CN"/>
        </w:rPr>
      </w:pPr>
      <w:r>
        <w:rPr>
          <w:rFonts w:ascii="仿宋_GB2312" w:cs="仿宋_GB2312"/>
          <w:color w:val="000000"/>
          <w:sz w:val="32"/>
          <w:szCs w:val="32"/>
          <w:lang w:val="zh-CN"/>
        </w:rPr>
        <w:t>2022</w:t>
      </w:r>
      <w:r>
        <w:rPr>
          <w:rFonts w:ascii="仿宋_GB2312" w:cs="仿宋_GB2312" w:hint="eastAsia"/>
          <w:color w:val="000000"/>
          <w:sz w:val="32"/>
          <w:szCs w:val="32"/>
          <w:lang w:val="zh-CN"/>
        </w:rPr>
        <w:t>年一般公共预算财政拨款支出</w:t>
      </w:r>
      <w:r>
        <w:rPr>
          <w:rFonts w:ascii="仿宋_GB2312" w:cs="仿宋_GB2312"/>
          <w:color w:val="000000"/>
          <w:sz w:val="32"/>
          <w:szCs w:val="32"/>
          <w:lang w:val="zh-CN"/>
        </w:rPr>
        <w:t>1,704.07</w:t>
      </w:r>
      <w:r>
        <w:rPr>
          <w:rFonts w:ascii="仿宋_GB2312" w:cs="仿宋_GB2312" w:hint="eastAsia"/>
          <w:color w:val="000000"/>
          <w:sz w:val="32"/>
          <w:szCs w:val="32"/>
          <w:lang w:val="zh-CN"/>
        </w:rPr>
        <w:t>万元，占本年支出合计的</w:t>
      </w:r>
      <w:r>
        <w:rPr>
          <w:rFonts w:ascii="仿宋_GB2312" w:cs="仿宋_GB2312"/>
          <w:color w:val="000000"/>
          <w:sz w:val="32"/>
          <w:szCs w:val="32"/>
          <w:lang w:val="zh-CN"/>
        </w:rPr>
        <w:t>98.8%</w:t>
      </w:r>
      <w:r>
        <w:rPr>
          <w:rFonts w:ascii="仿宋_GB2312" w:cs="仿宋_GB2312" w:hint="eastAsia"/>
          <w:color w:val="000000"/>
          <w:sz w:val="32"/>
          <w:szCs w:val="32"/>
          <w:lang w:val="zh-CN"/>
        </w:rPr>
        <w:t>。与</w:t>
      </w:r>
      <w:r>
        <w:rPr>
          <w:rFonts w:ascii="仿宋_GB2312" w:cs="仿宋_GB2312"/>
          <w:color w:val="000000"/>
          <w:sz w:val="32"/>
          <w:szCs w:val="32"/>
          <w:lang w:val="zh-CN"/>
        </w:rPr>
        <w:t>2021</w:t>
      </w:r>
      <w:r>
        <w:rPr>
          <w:rFonts w:ascii="仿宋_GB2312" w:cs="仿宋_GB2312" w:hint="eastAsia"/>
          <w:color w:val="000000"/>
          <w:sz w:val="32"/>
          <w:szCs w:val="32"/>
          <w:lang w:val="zh-CN"/>
        </w:rPr>
        <w:t>年相比，一般公共预算财政拨款支出减少</w:t>
      </w:r>
      <w:r>
        <w:rPr>
          <w:rFonts w:ascii="仿宋_GB2312" w:cs="仿宋_GB2312"/>
          <w:color w:val="000000"/>
          <w:sz w:val="32"/>
          <w:szCs w:val="32"/>
          <w:lang w:val="zh-CN"/>
        </w:rPr>
        <w:t>184.73</w:t>
      </w:r>
      <w:r>
        <w:rPr>
          <w:rFonts w:ascii="仿宋_GB2312" w:cs="仿宋_GB2312" w:hint="eastAsia"/>
          <w:color w:val="000000"/>
          <w:sz w:val="32"/>
          <w:szCs w:val="32"/>
          <w:lang w:val="zh-CN"/>
        </w:rPr>
        <w:t>万元，下降</w:t>
      </w:r>
      <w:r>
        <w:rPr>
          <w:rFonts w:ascii="仿宋_GB2312" w:cs="仿宋_GB2312"/>
          <w:color w:val="000000"/>
          <w:sz w:val="32"/>
          <w:szCs w:val="32"/>
          <w:lang w:val="zh-CN"/>
        </w:rPr>
        <w:t>9.78%</w:t>
      </w:r>
      <w:r>
        <w:rPr>
          <w:rFonts w:ascii="仿宋_GB2312" w:cs="仿宋_GB2312" w:hint="eastAsia"/>
          <w:color w:val="000000"/>
          <w:sz w:val="32"/>
          <w:szCs w:val="32"/>
          <w:lang w:val="zh-CN"/>
        </w:rPr>
        <w:t>。</w:t>
      </w:r>
      <w:r w:rsidR="002B0CC9" w:rsidRPr="00DA2106">
        <w:rPr>
          <w:rFonts w:ascii="仿宋_GB2312" w:cs="仿宋_GB2312" w:hint="eastAsia"/>
          <w:color w:val="000000"/>
          <w:sz w:val="32"/>
          <w:szCs w:val="32"/>
          <w:lang w:val="zh-CN"/>
        </w:rPr>
        <w:t>主要变动原因是</w:t>
      </w:r>
      <w:r w:rsidR="00DA2106" w:rsidRPr="00DA2106">
        <w:rPr>
          <w:rFonts w:ascii="仿宋_GB2312" w:cs="仿宋_GB2312" w:hint="eastAsia"/>
          <w:color w:val="000000"/>
          <w:sz w:val="32"/>
          <w:szCs w:val="32"/>
          <w:lang w:val="zh-CN"/>
        </w:rPr>
        <w:t>人员经费减少</w:t>
      </w:r>
      <w:r w:rsidR="005D3CFB">
        <w:rPr>
          <w:rFonts w:ascii="仿宋_GB2312" w:cs="仿宋_GB2312" w:hint="eastAsia"/>
          <w:color w:val="000000"/>
          <w:sz w:val="32"/>
          <w:szCs w:val="32"/>
          <w:lang w:val="zh-CN"/>
        </w:rPr>
        <w:t>。</w:t>
      </w:r>
    </w:p>
    <w:p w:rsidR="005D3CFB" w:rsidRDefault="005D3CFB" w:rsidP="005D3CFB">
      <w:pPr>
        <w:autoSpaceDE w:val="0"/>
        <w:autoSpaceDN w:val="0"/>
        <w:ind w:firstLineChars="200" w:firstLine="640"/>
        <w:rPr>
          <w:rFonts w:ascii="仿宋_GB2312" w:cs="仿宋_GB2312"/>
          <w:color w:val="000000"/>
          <w:sz w:val="32"/>
          <w:szCs w:val="32"/>
          <w:lang w:val="zh-CN"/>
        </w:rPr>
      </w:pPr>
    </w:p>
    <w:p w:rsidR="005D3CFB" w:rsidRDefault="005D3CFB" w:rsidP="005D3CFB">
      <w:pPr>
        <w:autoSpaceDE w:val="0"/>
        <w:autoSpaceDN w:val="0"/>
        <w:ind w:firstLineChars="200" w:firstLine="640"/>
        <w:rPr>
          <w:rFonts w:ascii="仿宋_GB2312" w:cs="仿宋_GB2312"/>
          <w:color w:val="000000"/>
          <w:sz w:val="32"/>
          <w:szCs w:val="32"/>
          <w:lang w:val="zh-CN"/>
        </w:rPr>
      </w:pPr>
    </w:p>
    <w:p w:rsidR="005D3CFB" w:rsidRDefault="005D3CFB" w:rsidP="005D3CFB">
      <w:pPr>
        <w:autoSpaceDE w:val="0"/>
        <w:autoSpaceDN w:val="0"/>
        <w:ind w:firstLineChars="200" w:firstLine="640"/>
        <w:rPr>
          <w:rFonts w:ascii="仿宋_GB2312" w:cs="仿宋_GB2312"/>
          <w:color w:val="000000"/>
          <w:sz w:val="32"/>
          <w:szCs w:val="32"/>
          <w:lang w:val="zh-CN"/>
        </w:rPr>
      </w:pPr>
    </w:p>
    <w:p w:rsidR="005D3CFB" w:rsidRPr="005D3CFB" w:rsidRDefault="005D3CFB" w:rsidP="005D3CFB">
      <w:pPr>
        <w:autoSpaceDE w:val="0"/>
        <w:autoSpaceDN w:val="0"/>
        <w:ind w:firstLineChars="200" w:firstLine="640"/>
        <w:rPr>
          <w:rFonts w:ascii="仿宋_GB2312" w:cs="仿宋_GB2312"/>
          <w:color w:val="000000"/>
          <w:sz w:val="32"/>
          <w:szCs w:val="32"/>
          <w:lang w:val="zh-CN"/>
        </w:rPr>
      </w:pPr>
    </w:p>
    <w:p w:rsidR="00F27485" w:rsidRDefault="00942C08">
      <w:pPr>
        <w:autoSpaceDE w:val="0"/>
        <w:autoSpaceDN w:val="0"/>
        <w:ind w:firstLineChars="200" w:firstLine="643"/>
        <w:rPr>
          <w:rFonts w:ascii="仿宋" w:eastAsia="仿宋" w:hAnsi="仿宋"/>
          <w:b/>
          <w:color w:val="000000"/>
          <w:sz w:val="32"/>
          <w:szCs w:val="32"/>
        </w:rPr>
      </w:pPr>
      <w:bookmarkStart w:id="67" w:name="_Toc15377211"/>
      <w:r>
        <w:rPr>
          <w:rFonts w:ascii="仿宋" w:eastAsia="仿宋" w:hAnsi="仿宋"/>
          <w:b/>
          <w:noProof/>
          <w:color w:val="000000"/>
          <w:sz w:val="32"/>
          <w:szCs w:val="32"/>
        </w:rPr>
        <w:lastRenderedPageBreak/>
        <w:drawing>
          <wp:anchor distT="0" distB="0" distL="114300" distR="114300" simplePos="0" relativeHeight="251658240" behindDoc="0" locked="0" layoutInCell="1" allowOverlap="1" wp14:anchorId="749DC8E9" wp14:editId="64318AAE">
            <wp:simplePos x="0" y="0"/>
            <wp:positionH relativeFrom="column">
              <wp:posOffset>443230</wp:posOffset>
            </wp:positionH>
            <wp:positionV relativeFrom="paragraph">
              <wp:posOffset>95250</wp:posOffset>
            </wp:positionV>
            <wp:extent cx="4530090" cy="2136775"/>
            <wp:effectExtent l="0" t="0" r="3810" b="1587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394F55">
        <w:rPr>
          <w:rFonts w:ascii="仿宋" w:eastAsia="仿宋" w:hAnsi="仿宋" w:hint="eastAsia"/>
          <w:b/>
          <w:color w:val="000000"/>
          <w:sz w:val="32"/>
          <w:szCs w:val="32"/>
        </w:rPr>
        <w:t>（二）一般公共预算财政拨款支出决算结构情况</w:t>
      </w:r>
      <w:bookmarkEnd w:id="67"/>
    </w:p>
    <w:p w:rsidR="00F27485" w:rsidRDefault="00B85353">
      <w:pPr>
        <w:autoSpaceDE w:val="0"/>
        <w:autoSpaceDN w:val="0"/>
        <w:ind w:firstLineChars="200" w:firstLine="640"/>
        <w:rPr>
          <w:rFonts w:ascii="仿宋_GB2312" w:cs="仿宋_GB2312"/>
          <w:color w:val="000000"/>
          <w:sz w:val="32"/>
          <w:szCs w:val="32"/>
          <w:lang w:val="zh-CN"/>
        </w:rPr>
      </w:pPr>
      <w:r>
        <w:rPr>
          <w:rFonts w:ascii="仿宋_GB2312" w:cs="仿宋_GB2312"/>
          <w:color w:val="000000"/>
          <w:sz w:val="32"/>
          <w:szCs w:val="32"/>
          <w:lang w:val="zh-CN"/>
        </w:rPr>
        <w:t>2022</w:t>
      </w:r>
      <w:r>
        <w:rPr>
          <w:rFonts w:ascii="仿宋_GB2312" w:cs="仿宋_GB2312" w:hint="eastAsia"/>
          <w:color w:val="000000"/>
          <w:sz w:val="32"/>
          <w:szCs w:val="32"/>
          <w:lang w:val="zh-CN"/>
        </w:rPr>
        <w:t>年一般公共预算财政拨款支出</w:t>
      </w:r>
      <w:r>
        <w:rPr>
          <w:rFonts w:ascii="仿宋_GB2312" w:cs="仿宋_GB2312"/>
          <w:color w:val="000000"/>
          <w:sz w:val="32"/>
          <w:szCs w:val="32"/>
          <w:lang w:val="zh-CN"/>
        </w:rPr>
        <w:t>1,704.07</w:t>
      </w:r>
      <w:r>
        <w:rPr>
          <w:rFonts w:ascii="仿宋_GB2312" w:cs="仿宋_GB2312" w:hint="eastAsia"/>
          <w:color w:val="000000"/>
          <w:sz w:val="32"/>
          <w:szCs w:val="32"/>
          <w:lang w:val="zh-CN"/>
        </w:rPr>
        <w:t>万元，主要用于以下方面</w:t>
      </w:r>
      <w:r>
        <w:rPr>
          <w:rFonts w:ascii="仿宋_GB2312" w:cs="仿宋_GB2312"/>
          <w:color w:val="000000"/>
          <w:sz w:val="32"/>
          <w:szCs w:val="32"/>
          <w:lang w:val="zh-CN"/>
        </w:rPr>
        <w:t xml:space="preserve">: </w:t>
      </w:r>
      <w:r>
        <w:rPr>
          <w:rFonts w:ascii="仿宋_GB2312" w:cs="仿宋_GB2312" w:hint="eastAsia"/>
          <w:color w:val="000000"/>
          <w:sz w:val="32"/>
          <w:szCs w:val="32"/>
          <w:lang w:val="zh-CN"/>
        </w:rPr>
        <w:t>一般公共服务支出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；外交支出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；国防支出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；公共安全支出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；教育支出</w:t>
      </w:r>
      <w:r>
        <w:rPr>
          <w:rFonts w:ascii="仿宋_GB2312" w:cs="仿宋_GB2312"/>
          <w:color w:val="000000"/>
          <w:sz w:val="32"/>
          <w:szCs w:val="32"/>
          <w:lang w:val="zh-CN"/>
        </w:rPr>
        <w:t>1,224.23</w:t>
      </w:r>
      <w:r>
        <w:rPr>
          <w:rFonts w:ascii="仿宋_GB2312" w:cs="仿宋_GB2312" w:hint="eastAsia"/>
          <w:color w:val="000000"/>
          <w:sz w:val="32"/>
          <w:szCs w:val="32"/>
          <w:lang w:val="zh-CN"/>
        </w:rPr>
        <w:t>万元，占</w:t>
      </w:r>
      <w:r>
        <w:rPr>
          <w:rFonts w:ascii="仿宋_GB2312" w:cs="仿宋_GB2312"/>
          <w:color w:val="000000"/>
          <w:sz w:val="32"/>
          <w:szCs w:val="32"/>
          <w:lang w:val="zh-CN"/>
        </w:rPr>
        <w:t>71.84%</w:t>
      </w:r>
      <w:r>
        <w:rPr>
          <w:rFonts w:ascii="仿宋_GB2312" w:cs="仿宋_GB2312" w:hint="eastAsia"/>
          <w:color w:val="000000"/>
          <w:sz w:val="32"/>
          <w:szCs w:val="32"/>
          <w:lang w:val="zh-CN"/>
        </w:rPr>
        <w:t>；科学技术支出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；文化体育与传媒支出</w:t>
      </w:r>
      <w:r>
        <w:rPr>
          <w:rFonts w:ascii="仿宋_GB2312" w:cs="仿宋_GB2312"/>
          <w:color w:val="000000"/>
          <w:sz w:val="32"/>
          <w:szCs w:val="32"/>
          <w:lang w:val="zh-CN"/>
        </w:rPr>
        <w:t>6</w:t>
      </w:r>
      <w:r>
        <w:rPr>
          <w:rFonts w:ascii="仿宋_GB2312" w:cs="仿宋_GB2312" w:hint="eastAsia"/>
          <w:color w:val="000000"/>
          <w:sz w:val="32"/>
          <w:szCs w:val="32"/>
          <w:lang w:val="zh-CN"/>
        </w:rPr>
        <w:t>万元，占</w:t>
      </w:r>
      <w:r>
        <w:rPr>
          <w:rFonts w:ascii="仿宋_GB2312" w:cs="仿宋_GB2312"/>
          <w:color w:val="000000"/>
          <w:sz w:val="32"/>
          <w:szCs w:val="32"/>
          <w:lang w:val="zh-CN"/>
        </w:rPr>
        <w:t>0.35%</w:t>
      </w:r>
      <w:r>
        <w:rPr>
          <w:rFonts w:ascii="仿宋_GB2312" w:cs="仿宋_GB2312" w:hint="eastAsia"/>
          <w:color w:val="000000"/>
          <w:sz w:val="32"/>
          <w:szCs w:val="32"/>
          <w:lang w:val="zh-CN"/>
        </w:rPr>
        <w:t>；社会保障和就业支出</w:t>
      </w:r>
      <w:r>
        <w:rPr>
          <w:rFonts w:ascii="仿宋_GB2312" w:cs="仿宋_GB2312"/>
          <w:color w:val="000000"/>
          <w:sz w:val="32"/>
          <w:szCs w:val="32"/>
          <w:lang w:val="zh-CN"/>
        </w:rPr>
        <w:t>175.28</w:t>
      </w:r>
      <w:r>
        <w:rPr>
          <w:rFonts w:ascii="仿宋_GB2312" w:cs="仿宋_GB2312" w:hint="eastAsia"/>
          <w:color w:val="000000"/>
          <w:sz w:val="32"/>
          <w:szCs w:val="32"/>
          <w:lang w:val="zh-CN"/>
        </w:rPr>
        <w:t>万元，占</w:t>
      </w:r>
      <w:r>
        <w:rPr>
          <w:rFonts w:ascii="仿宋_GB2312" w:cs="仿宋_GB2312"/>
          <w:color w:val="000000"/>
          <w:sz w:val="32"/>
          <w:szCs w:val="32"/>
          <w:lang w:val="zh-CN"/>
        </w:rPr>
        <w:t>10.29%</w:t>
      </w:r>
      <w:r>
        <w:rPr>
          <w:rFonts w:ascii="仿宋_GB2312" w:cs="仿宋_GB2312" w:hint="eastAsia"/>
          <w:color w:val="000000"/>
          <w:sz w:val="32"/>
          <w:szCs w:val="32"/>
          <w:lang w:val="zh-CN"/>
        </w:rPr>
        <w:t>；卫生健康支出</w:t>
      </w:r>
      <w:r>
        <w:rPr>
          <w:rFonts w:ascii="仿宋_GB2312" w:cs="仿宋_GB2312"/>
          <w:color w:val="000000"/>
          <w:sz w:val="32"/>
          <w:szCs w:val="32"/>
          <w:lang w:val="zh-CN"/>
        </w:rPr>
        <w:t>172.65</w:t>
      </w:r>
      <w:r>
        <w:rPr>
          <w:rFonts w:ascii="仿宋_GB2312" w:cs="仿宋_GB2312" w:hint="eastAsia"/>
          <w:color w:val="000000"/>
          <w:sz w:val="32"/>
          <w:szCs w:val="32"/>
          <w:lang w:val="zh-CN"/>
        </w:rPr>
        <w:t>万元，占</w:t>
      </w:r>
      <w:r>
        <w:rPr>
          <w:rFonts w:ascii="仿宋_GB2312" w:cs="仿宋_GB2312"/>
          <w:color w:val="000000"/>
          <w:sz w:val="32"/>
          <w:szCs w:val="32"/>
          <w:lang w:val="zh-CN"/>
        </w:rPr>
        <w:t>10.13%</w:t>
      </w:r>
      <w:r>
        <w:rPr>
          <w:rFonts w:ascii="仿宋_GB2312" w:cs="仿宋_GB2312" w:hint="eastAsia"/>
          <w:color w:val="000000"/>
          <w:sz w:val="32"/>
          <w:szCs w:val="32"/>
          <w:lang w:val="zh-CN"/>
        </w:rPr>
        <w:t>；节能环保支出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；城乡社区支出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；农林水支出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；交通运输支出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；资源勘探工业信息等支出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；商业服务业等支出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；金融支出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；援助其他地区支出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；自然资源海洋气象等支出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；住房保障支出</w:t>
      </w:r>
      <w:r>
        <w:rPr>
          <w:rFonts w:ascii="仿宋_GB2312" w:cs="仿宋_GB2312"/>
          <w:color w:val="000000"/>
          <w:sz w:val="32"/>
          <w:szCs w:val="32"/>
          <w:lang w:val="zh-CN"/>
        </w:rPr>
        <w:t>118.91</w:t>
      </w:r>
      <w:r>
        <w:rPr>
          <w:rFonts w:ascii="仿宋_GB2312" w:cs="仿宋_GB2312" w:hint="eastAsia"/>
          <w:color w:val="000000"/>
          <w:sz w:val="32"/>
          <w:szCs w:val="32"/>
          <w:lang w:val="zh-CN"/>
        </w:rPr>
        <w:t>万元，占</w:t>
      </w:r>
      <w:r>
        <w:rPr>
          <w:rFonts w:ascii="仿宋_GB2312" w:cs="仿宋_GB2312"/>
          <w:color w:val="000000"/>
          <w:sz w:val="32"/>
          <w:szCs w:val="32"/>
          <w:lang w:val="zh-CN"/>
        </w:rPr>
        <w:t>6.98%</w:t>
      </w:r>
      <w:r>
        <w:rPr>
          <w:rFonts w:ascii="仿宋_GB2312" w:cs="仿宋_GB2312" w:hint="eastAsia"/>
          <w:color w:val="000000"/>
          <w:sz w:val="32"/>
          <w:szCs w:val="32"/>
          <w:lang w:val="zh-CN"/>
        </w:rPr>
        <w:t>；粮油物资储备支出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；国有资本经营预算支出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；灾害防治及应急管理支出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；其他支出</w:t>
      </w:r>
      <w:r>
        <w:rPr>
          <w:rFonts w:ascii="仿宋_GB2312" w:cs="仿宋_GB2312"/>
          <w:color w:val="000000"/>
          <w:sz w:val="32"/>
          <w:szCs w:val="32"/>
          <w:lang w:val="zh-CN"/>
        </w:rPr>
        <w:t>7</w:t>
      </w:r>
      <w:r>
        <w:rPr>
          <w:rFonts w:ascii="仿宋_GB2312" w:cs="仿宋_GB2312" w:hint="eastAsia"/>
          <w:color w:val="000000"/>
          <w:sz w:val="32"/>
          <w:szCs w:val="32"/>
          <w:lang w:val="zh-CN"/>
        </w:rPr>
        <w:t>万元，占</w:t>
      </w:r>
      <w:r>
        <w:rPr>
          <w:rFonts w:ascii="仿宋_GB2312" w:cs="仿宋_GB2312"/>
          <w:color w:val="000000"/>
          <w:sz w:val="32"/>
          <w:szCs w:val="32"/>
          <w:lang w:val="zh-CN"/>
        </w:rPr>
        <w:t>0.41%</w:t>
      </w:r>
      <w:r>
        <w:rPr>
          <w:rFonts w:ascii="仿宋_GB2312" w:cs="仿宋_GB2312" w:hint="eastAsia"/>
          <w:color w:val="000000"/>
          <w:sz w:val="32"/>
          <w:szCs w:val="32"/>
          <w:lang w:val="zh-CN"/>
        </w:rPr>
        <w:t>；债务还本支出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；债务付息支出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Pr>
          <w:rFonts w:ascii="仿宋_GB2312" w:cs="仿宋_GB2312" w:hint="eastAsia"/>
          <w:color w:val="000000"/>
          <w:sz w:val="32"/>
          <w:szCs w:val="32"/>
          <w:lang w:val="zh-CN"/>
        </w:rPr>
        <w:t>；抗</w:t>
      </w:r>
      <w:proofErr w:type="gramStart"/>
      <w:r>
        <w:rPr>
          <w:rFonts w:ascii="仿宋_GB2312" w:cs="仿宋_GB2312" w:hint="eastAsia"/>
          <w:color w:val="000000"/>
          <w:sz w:val="32"/>
          <w:szCs w:val="32"/>
          <w:lang w:val="zh-CN"/>
        </w:rPr>
        <w:t>疫</w:t>
      </w:r>
      <w:proofErr w:type="gramEnd"/>
      <w:r>
        <w:rPr>
          <w:rFonts w:ascii="仿宋_GB2312" w:cs="仿宋_GB2312" w:hint="eastAsia"/>
          <w:color w:val="000000"/>
          <w:sz w:val="32"/>
          <w:szCs w:val="32"/>
          <w:lang w:val="zh-CN"/>
        </w:rPr>
        <w:t>特别国</w:t>
      </w:r>
      <w:r>
        <w:rPr>
          <w:rFonts w:ascii="仿宋_GB2312" w:cs="仿宋_GB2312" w:hint="eastAsia"/>
          <w:color w:val="000000"/>
          <w:sz w:val="32"/>
          <w:szCs w:val="32"/>
          <w:lang w:val="zh-CN"/>
        </w:rPr>
        <w:lastRenderedPageBreak/>
        <w:t>债安排的支出</w:t>
      </w:r>
      <w:r>
        <w:rPr>
          <w:rFonts w:ascii="仿宋_GB2312" w:cs="仿宋_GB2312"/>
          <w:color w:val="000000"/>
          <w:sz w:val="32"/>
          <w:szCs w:val="32"/>
          <w:lang w:val="zh-CN"/>
        </w:rPr>
        <w:t>0</w:t>
      </w:r>
      <w:r>
        <w:rPr>
          <w:rFonts w:ascii="仿宋_GB2312" w:cs="仿宋_GB2312" w:hint="eastAsia"/>
          <w:color w:val="000000"/>
          <w:sz w:val="32"/>
          <w:szCs w:val="32"/>
          <w:lang w:val="zh-CN"/>
        </w:rPr>
        <w:t>万元，占</w:t>
      </w:r>
      <w:r>
        <w:rPr>
          <w:rFonts w:ascii="仿宋_GB2312" w:cs="仿宋_GB2312"/>
          <w:color w:val="000000"/>
          <w:sz w:val="32"/>
          <w:szCs w:val="32"/>
          <w:lang w:val="zh-CN"/>
        </w:rPr>
        <w:t>0%</w:t>
      </w:r>
      <w:r w:rsidR="00DD4D8C">
        <w:rPr>
          <w:rFonts w:ascii="仿宋_GB2312" w:cs="仿宋_GB2312" w:hint="eastAsia"/>
          <w:color w:val="000000"/>
          <w:sz w:val="32"/>
          <w:szCs w:val="32"/>
          <w:lang w:val="zh-CN"/>
        </w:rPr>
        <w:t>。</w:t>
      </w:r>
    </w:p>
    <w:p w:rsidR="00B85353" w:rsidRDefault="00B85353">
      <w:pPr>
        <w:autoSpaceDE w:val="0"/>
        <w:autoSpaceDN w:val="0"/>
        <w:ind w:firstLineChars="200" w:firstLine="420"/>
        <w:rPr>
          <w:rFonts w:ascii="仿宋_GB2312" w:cs="仿宋_GB2312"/>
          <w:color w:val="000000"/>
          <w:sz w:val="32"/>
          <w:szCs w:val="32"/>
          <w:lang w:val="zh-CN"/>
        </w:rPr>
      </w:pPr>
      <w:r>
        <w:rPr>
          <w:noProof/>
        </w:rPr>
        <w:drawing>
          <wp:inline distT="0" distB="0" distL="0" distR="0" wp14:anchorId="579B9B70" wp14:editId="5C7D961E">
            <wp:extent cx="4890977" cy="2543175"/>
            <wp:effectExtent l="0" t="0" r="508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5353" w:rsidRDefault="00B85353">
      <w:pPr>
        <w:autoSpaceDE w:val="0"/>
        <w:autoSpaceDN w:val="0"/>
        <w:ind w:firstLineChars="200" w:firstLine="640"/>
        <w:rPr>
          <w:rFonts w:ascii="仿宋_GB2312" w:cs="仿宋_GB2312"/>
          <w:color w:val="000000"/>
          <w:sz w:val="32"/>
          <w:szCs w:val="32"/>
          <w:lang w:val="zh-CN"/>
        </w:rPr>
      </w:pPr>
    </w:p>
    <w:p w:rsidR="00F27485" w:rsidRDefault="00394F55">
      <w:pPr>
        <w:spacing w:line="600" w:lineRule="exact"/>
        <w:ind w:firstLineChars="200" w:firstLine="643"/>
        <w:rPr>
          <w:rFonts w:ascii="仿宋" w:eastAsia="仿宋" w:hAnsi="仿宋"/>
          <w:b/>
          <w:color w:val="000000"/>
          <w:sz w:val="32"/>
          <w:szCs w:val="32"/>
        </w:rPr>
      </w:pPr>
      <w:bookmarkStart w:id="68" w:name="_Toc15377212"/>
      <w:r>
        <w:rPr>
          <w:rFonts w:ascii="仿宋" w:eastAsia="仿宋" w:hAnsi="仿宋" w:hint="eastAsia"/>
          <w:b/>
          <w:color w:val="000000"/>
          <w:sz w:val="32"/>
          <w:szCs w:val="32"/>
        </w:rPr>
        <w:t>（三）一般公共预算财政拨款支出决算具体情况</w:t>
      </w:r>
      <w:bookmarkEnd w:id="68"/>
    </w:p>
    <w:p w:rsidR="00F27485" w:rsidRPr="00C474C3" w:rsidRDefault="00D3285C">
      <w:pPr>
        <w:autoSpaceDE w:val="0"/>
        <w:autoSpaceDN w:val="0"/>
        <w:ind w:firstLineChars="200" w:firstLine="643"/>
        <w:rPr>
          <w:rFonts w:eastAsia="仿宋"/>
          <w:sz w:val="32"/>
          <w:szCs w:val="32"/>
        </w:rPr>
      </w:pPr>
      <w:r>
        <w:rPr>
          <w:rFonts w:ascii="仿宋_GB2312" w:cs="仿宋_GB2312"/>
          <w:b/>
          <w:bCs/>
          <w:color w:val="000000"/>
          <w:sz w:val="32"/>
          <w:szCs w:val="32"/>
          <w:lang w:val="zh-CN"/>
        </w:rPr>
        <w:t>2022</w:t>
      </w:r>
      <w:r>
        <w:rPr>
          <w:rFonts w:ascii="仿宋_GB2312" w:cs="仿宋_GB2312" w:hint="eastAsia"/>
          <w:b/>
          <w:bCs/>
          <w:color w:val="000000"/>
          <w:sz w:val="32"/>
          <w:szCs w:val="32"/>
          <w:lang w:val="zh-CN"/>
        </w:rPr>
        <w:t>年一般公共预算支出决算数为</w:t>
      </w:r>
      <w:r>
        <w:rPr>
          <w:rFonts w:ascii="仿宋_GB2312" w:cs="仿宋_GB2312"/>
          <w:b/>
          <w:bCs/>
          <w:color w:val="000000"/>
          <w:sz w:val="32"/>
          <w:szCs w:val="32"/>
          <w:lang w:val="zh-CN"/>
        </w:rPr>
        <w:t>1,704.07</w:t>
      </w:r>
      <w:r>
        <w:rPr>
          <w:rFonts w:ascii="仿宋_GB2312" w:cs="仿宋_GB2312" w:hint="eastAsia"/>
          <w:b/>
          <w:bCs/>
          <w:color w:val="000000"/>
          <w:sz w:val="32"/>
          <w:szCs w:val="32"/>
          <w:lang w:val="zh-CN"/>
        </w:rPr>
        <w:t>万元</w:t>
      </w:r>
      <w:r>
        <w:rPr>
          <w:rFonts w:ascii="仿宋_GB2312" w:cs="仿宋_GB2312" w:hint="eastAsia"/>
          <w:color w:val="000000"/>
          <w:sz w:val="32"/>
          <w:szCs w:val="32"/>
          <w:lang w:val="zh-CN"/>
        </w:rPr>
        <w:t>，</w:t>
      </w:r>
      <w:r>
        <w:rPr>
          <w:rFonts w:ascii="仿宋_GB2312" w:cs="仿宋_GB2312" w:hint="eastAsia"/>
          <w:b/>
          <w:bCs/>
          <w:color w:val="000000"/>
          <w:sz w:val="32"/>
          <w:szCs w:val="32"/>
          <w:lang w:val="zh-CN"/>
        </w:rPr>
        <w:t>完成预算</w:t>
      </w:r>
      <w:r>
        <w:rPr>
          <w:rFonts w:ascii="仿宋_GB2312" w:cs="仿宋_GB2312"/>
          <w:b/>
          <w:bCs/>
          <w:color w:val="000000"/>
          <w:sz w:val="32"/>
          <w:szCs w:val="32"/>
          <w:lang w:val="zh-CN"/>
        </w:rPr>
        <w:t>100%</w:t>
      </w:r>
      <w:r>
        <w:rPr>
          <w:rFonts w:ascii="仿宋_GB2312" w:cs="仿宋_GB2312" w:hint="eastAsia"/>
          <w:b/>
          <w:bCs/>
          <w:color w:val="000000"/>
          <w:sz w:val="32"/>
          <w:szCs w:val="32"/>
          <w:lang w:val="zh-CN"/>
        </w:rPr>
        <w:t>。其中：</w:t>
      </w:r>
    </w:p>
    <w:p w:rsidR="00333A19" w:rsidRDefault="00333A19" w:rsidP="00333A19">
      <w:pPr>
        <w:autoSpaceDE w:val="0"/>
        <w:autoSpaceDN w:val="0"/>
        <w:ind w:firstLineChars="200" w:firstLine="640"/>
        <w:rPr>
          <w:rFonts w:eastAsia="仿宋"/>
          <w:color w:val="000000"/>
          <w:sz w:val="32"/>
          <w:szCs w:val="32"/>
        </w:rPr>
      </w:pPr>
      <w:r>
        <w:rPr>
          <w:rFonts w:eastAsia="仿宋" w:hint="eastAsia"/>
          <w:color w:val="000000"/>
          <w:sz w:val="32"/>
          <w:szCs w:val="32"/>
        </w:rPr>
        <w:t>1</w:t>
      </w:r>
      <w:r>
        <w:rPr>
          <w:rFonts w:eastAsia="仿宋"/>
          <w:color w:val="000000"/>
          <w:sz w:val="32"/>
          <w:szCs w:val="32"/>
        </w:rPr>
        <w:t>.</w:t>
      </w:r>
      <w:r w:rsidRPr="002C2661">
        <w:rPr>
          <w:rFonts w:hint="eastAsia"/>
        </w:rPr>
        <w:t xml:space="preserve"> </w:t>
      </w:r>
      <w:r w:rsidR="00D3285C" w:rsidRPr="00D3285C">
        <w:rPr>
          <w:rFonts w:eastAsia="仿宋" w:hint="eastAsia"/>
          <w:color w:val="000000"/>
          <w:sz w:val="32"/>
          <w:szCs w:val="32"/>
        </w:rPr>
        <w:t>教育支出</w:t>
      </w:r>
      <w:r>
        <w:rPr>
          <w:rFonts w:eastAsia="仿宋"/>
          <w:color w:val="000000"/>
          <w:sz w:val="32"/>
          <w:szCs w:val="32"/>
        </w:rPr>
        <w:t>（类）</w:t>
      </w:r>
      <w:r w:rsidR="00D3285C" w:rsidRPr="00D3285C">
        <w:rPr>
          <w:rFonts w:eastAsia="仿宋" w:hint="eastAsia"/>
          <w:color w:val="000000"/>
          <w:sz w:val="32"/>
          <w:szCs w:val="32"/>
        </w:rPr>
        <w:t>普通教育</w:t>
      </w:r>
      <w:r>
        <w:rPr>
          <w:rFonts w:eastAsia="仿宋"/>
          <w:color w:val="000000"/>
          <w:sz w:val="32"/>
          <w:szCs w:val="32"/>
        </w:rPr>
        <w:t>（款）</w:t>
      </w:r>
      <w:r w:rsidR="00D3285C" w:rsidRPr="00D3285C">
        <w:rPr>
          <w:rFonts w:eastAsia="仿宋" w:hint="eastAsia"/>
          <w:color w:val="000000"/>
          <w:sz w:val="32"/>
          <w:szCs w:val="32"/>
        </w:rPr>
        <w:t>小学教育</w:t>
      </w:r>
      <w:r>
        <w:rPr>
          <w:rFonts w:eastAsia="仿宋"/>
          <w:color w:val="000000"/>
          <w:sz w:val="32"/>
          <w:szCs w:val="32"/>
        </w:rPr>
        <w:t>（项）</w:t>
      </w:r>
      <w:r>
        <w:rPr>
          <w:rFonts w:eastAsia="仿宋"/>
          <w:color w:val="000000"/>
          <w:sz w:val="32"/>
          <w:szCs w:val="32"/>
        </w:rPr>
        <w:t>:</w:t>
      </w:r>
      <w:r>
        <w:rPr>
          <w:rFonts w:eastAsia="仿宋" w:hint="eastAsia"/>
          <w:color w:val="000000"/>
          <w:sz w:val="32"/>
          <w:szCs w:val="32"/>
        </w:rPr>
        <w:t>支出决算为</w:t>
      </w:r>
      <w:r w:rsidR="00D3285C">
        <w:rPr>
          <w:rFonts w:eastAsia="仿宋"/>
          <w:color w:val="000000"/>
          <w:sz w:val="32"/>
          <w:szCs w:val="32"/>
        </w:rPr>
        <w:t>287.93</w:t>
      </w:r>
      <w:r>
        <w:rPr>
          <w:rFonts w:eastAsia="仿宋" w:hint="eastAsia"/>
          <w:color w:val="000000"/>
          <w:sz w:val="32"/>
          <w:szCs w:val="32"/>
        </w:rPr>
        <w:t>万元，完成预算</w:t>
      </w:r>
      <w:r w:rsidR="00D3285C">
        <w:rPr>
          <w:rFonts w:eastAsia="仿宋"/>
          <w:color w:val="000000"/>
          <w:sz w:val="32"/>
          <w:szCs w:val="32"/>
        </w:rPr>
        <w:t>100</w:t>
      </w:r>
      <w:r>
        <w:rPr>
          <w:rFonts w:eastAsia="仿宋" w:hint="eastAsia"/>
          <w:color w:val="000000"/>
          <w:sz w:val="32"/>
          <w:szCs w:val="32"/>
        </w:rPr>
        <w:t>%</w:t>
      </w:r>
      <w:r w:rsidR="00D3285C">
        <w:rPr>
          <w:rFonts w:eastAsia="仿宋" w:hint="eastAsia"/>
          <w:color w:val="000000"/>
          <w:sz w:val="32"/>
          <w:szCs w:val="32"/>
        </w:rPr>
        <w:t>.</w:t>
      </w:r>
    </w:p>
    <w:p w:rsidR="00D3285C" w:rsidRDefault="00D3285C" w:rsidP="00D3285C">
      <w:pPr>
        <w:autoSpaceDE w:val="0"/>
        <w:autoSpaceDN w:val="0"/>
        <w:ind w:firstLineChars="200" w:firstLine="640"/>
        <w:rPr>
          <w:rFonts w:eastAsia="仿宋"/>
          <w:color w:val="000000"/>
          <w:sz w:val="32"/>
          <w:szCs w:val="32"/>
        </w:rPr>
      </w:pPr>
      <w:r>
        <w:rPr>
          <w:rFonts w:eastAsia="仿宋"/>
          <w:color w:val="000000"/>
          <w:sz w:val="32"/>
          <w:szCs w:val="32"/>
        </w:rPr>
        <w:t>2.</w:t>
      </w:r>
      <w:r w:rsidRPr="002C2661">
        <w:rPr>
          <w:rFonts w:hint="eastAsia"/>
        </w:rPr>
        <w:t xml:space="preserve"> </w:t>
      </w:r>
      <w:r w:rsidRPr="00D3285C">
        <w:rPr>
          <w:rFonts w:eastAsia="仿宋" w:hint="eastAsia"/>
          <w:color w:val="000000"/>
          <w:sz w:val="32"/>
          <w:szCs w:val="32"/>
        </w:rPr>
        <w:t>教育支出</w:t>
      </w:r>
      <w:r>
        <w:rPr>
          <w:rFonts w:eastAsia="仿宋"/>
          <w:color w:val="000000"/>
          <w:sz w:val="32"/>
          <w:szCs w:val="32"/>
        </w:rPr>
        <w:t>（类）</w:t>
      </w:r>
      <w:r w:rsidRPr="00D3285C">
        <w:rPr>
          <w:rFonts w:eastAsia="仿宋" w:hint="eastAsia"/>
          <w:color w:val="000000"/>
          <w:sz w:val="32"/>
          <w:szCs w:val="32"/>
        </w:rPr>
        <w:t>普通教育</w:t>
      </w:r>
      <w:r>
        <w:rPr>
          <w:rFonts w:eastAsia="仿宋"/>
          <w:color w:val="000000"/>
          <w:sz w:val="32"/>
          <w:szCs w:val="32"/>
        </w:rPr>
        <w:t>（款）</w:t>
      </w:r>
      <w:r w:rsidRPr="00D3285C">
        <w:rPr>
          <w:rFonts w:eastAsia="仿宋" w:hint="eastAsia"/>
          <w:color w:val="000000"/>
          <w:sz w:val="32"/>
          <w:szCs w:val="32"/>
        </w:rPr>
        <w:t>初中教育</w:t>
      </w:r>
      <w:r>
        <w:rPr>
          <w:rFonts w:eastAsia="仿宋"/>
          <w:color w:val="000000"/>
          <w:sz w:val="32"/>
          <w:szCs w:val="32"/>
        </w:rPr>
        <w:t>（项）</w:t>
      </w:r>
      <w:r>
        <w:rPr>
          <w:rFonts w:eastAsia="仿宋"/>
          <w:color w:val="000000"/>
          <w:sz w:val="32"/>
          <w:szCs w:val="32"/>
        </w:rPr>
        <w:t>:</w:t>
      </w:r>
      <w:r>
        <w:rPr>
          <w:rFonts w:eastAsia="仿宋" w:hint="eastAsia"/>
          <w:color w:val="000000"/>
          <w:sz w:val="32"/>
          <w:szCs w:val="32"/>
        </w:rPr>
        <w:t>支出决算为</w:t>
      </w:r>
      <w:r>
        <w:rPr>
          <w:rFonts w:eastAsia="仿宋"/>
          <w:color w:val="000000"/>
          <w:sz w:val="32"/>
          <w:szCs w:val="32"/>
        </w:rPr>
        <w:t>935.27</w:t>
      </w:r>
      <w:r>
        <w:rPr>
          <w:rFonts w:eastAsia="仿宋" w:hint="eastAsia"/>
          <w:color w:val="000000"/>
          <w:sz w:val="32"/>
          <w:szCs w:val="32"/>
        </w:rPr>
        <w:t>万元，完成预算</w:t>
      </w:r>
      <w:r>
        <w:rPr>
          <w:rFonts w:eastAsia="仿宋"/>
          <w:color w:val="000000"/>
          <w:sz w:val="32"/>
          <w:szCs w:val="32"/>
        </w:rPr>
        <w:t>100</w:t>
      </w:r>
      <w:r>
        <w:rPr>
          <w:rFonts w:eastAsia="仿宋" w:hint="eastAsia"/>
          <w:color w:val="000000"/>
          <w:sz w:val="32"/>
          <w:szCs w:val="32"/>
        </w:rPr>
        <w:t>%.</w:t>
      </w:r>
    </w:p>
    <w:p w:rsidR="00D3285C" w:rsidRDefault="00D3285C" w:rsidP="00D3285C">
      <w:pPr>
        <w:autoSpaceDE w:val="0"/>
        <w:autoSpaceDN w:val="0"/>
        <w:ind w:firstLineChars="200" w:firstLine="640"/>
        <w:rPr>
          <w:rFonts w:eastAsia="仿宋"/>
          <w:color w:val="000000"/>
          <w:sz w:val="32"/>
          <w:szCs w:val="32"/>
        </w:rPr>
      </w:pPr>
      <w:r>
        <w:rPr>
          <w:rFonts w:eastAsia="仿宋"/>
          <w:color w:val="000000"/>
          <w:sz w:val="32"/>
          <w:szCs w:val="32"/>
        </w:rPr>
        <w:t>3.</w:t>
      </w:r>
      <w:r w:rsidRPr="002C2661">
        <w:rPr>
          <w:rFonts w:hint="eastAsia"/>
        </w:rPr>
        <w:t xml:space="preserve"> </w:t>
      </w:r>
      <w:r w:rsidRPr="00D3285C">
        <w:rPr>
          <w:rFonts w:eastAsia="仿宋" w:hint="eastAsia"/>
          <w:color w:val="000000"/>
          <w:sz w:val="32"/>
          <w:szCs w:val="32"/>
        </w:rPr>
        <w:t>教育支出</w:t>
      </w:r>
      <w:r>
        <w:rPr>
          <w:rFonts w:eastAsia="仿宋"/>
          <w:color w:val="000000"/>
          <w:sz w:val="32"/>
          <w:szCs w:val="32"/>
        </w:rPr>
        <w:t>（类）</w:t>
      </w:r>
      <w:r w:rsidRPr="00D3285C">
        <w:rPr>
          <w:rFonts w:eastAsia="仿宋" w:hint="eastAsia"/>
          <w:color w:val="000000"/>
          <w:sz w:val="32"/>
          <w:szCs w:val="32"/>
        </w:rPr>
        <w:t>教育费附加安排的支出</w:t>
      </w:r>
      <w:r>
        <w:rPr>
          <w:rFonts w:eastAsia="仿宋"/>
          <w:color w:val="000000"/>
          <w:sz w:val="32"/>
          <w:szCs w:val="32"/>
        </w:rPr>
        <w:t>（款）</w:t>
      </w:r>
      <w:r w:rsidRPr="00D3285C">
        <w:rPr>
          <w:rFonts w:eastAsia="仿宋" w:hint="eastAsia"/>
          <w:color w:val="000000"/>
          <w:sz w:val="32"/>
          <w:szCs w:val="32"/>
        </w:rPr>
        <w:t>其他教育费附加安排的支出</w:t>
      </w:r>
      <w:r>
        <w:rPr>
          <w:rFonts w:eastAsia="仿宋"/>
          <w:color w:val="000000"/>
          <w:sz w:val="32"/>
          <w:szCs w:val="32"/>
        </w:rPr>
        <w:t>（项）</w:t>
      </w:r>
      <w:r>
        <w:rPr>
          <w:rFonts w:eastAsia="仿宋"/>
          <w:color w:val="000000"/>
          <w:sz w:val="32"/>
          <w:szCs w:val="32"/>
        </w:rPr>
        <w:t>:</w:t>
      </w:r>
      <w:r>
        <w:rPr>
          <w:rFonts w:eastAsia="仿宋" w:hint="eastAsia"/>
          <w:color w:val="000000"/>
          <w:sz w:val="32"/>
          <w:szCs w:val="32"/>
        </w:rPr>
        <w:t>支出决算为</w:t>
      </w:r>
      <w:r>
        <w:rPr>
          <w:rFonts w:eastAsia="仿宋"/>
          <w:color w:val="000000"/>
          <w:sz w:val="32"/>
          <w:szCs w:val="32"/>
        </w:rPr>
        <w:t>1.03</w:t>
      </w:r>
      <w:r>
        <w:rPr>
          <w:rFonts w:eastAsia="仿宋" w:hint="eastAsia"/>
          <w:color w:val="000000"/>
          <w:sz w:val="32"/>
          <w:szCs w:val="32"/>
        </w:rPr>
        <w:t>万元，完成预算</w:t>
      </w:r>
      <w:r>
        <w:rPr>
          <w:rFonts w:eastAsia="仿宋"/>
          <w:color w:val="000000"/>
          <w:sz w:val="32"/>
          <w:szCs w:val="32"/>
        </w:rPr>
        <w:t>100</w:t>
      </w:r>
      <w:r>
        <w:rPr>
          <w:rFonts w:eastAsia="仿宋" w:hint="eastAsia"/>
          <w:color w:val="000000"/>
          <w:sz w:val="32"/>
          <w:szCs w:val="32"/>
        </w:rPr>
        <w:t>%.</w:t>
      </w:r>
    </w:p>
    <w:p w:rsidR="00D3285C" w:rsidRDefault="00D3285C" w:rsidP="00D3285C">
      <w:pPr>
        <w:autoSpaceDE w:val="0"/>
        <w:autoSpaceDN w:val="0"/>
        <w:ind w:firstLineChars="200" w:firstLine="640"/>
        <w:rPr>
          <w:rFonts w:eastAsia="仿宋"/>
          <w:color w:val="000000"/>
          <w:sz w:val="32"/>
          <w:szCs w:val="32"/>
        </w:rPr>
      </w:pPr>
      <w:r>
        <w:rPr>
          <w:rFonts w:eastAsia="仿宋"/>
          <w:color w:val="000000"/>
          <w:sz w:val="32"/>
          <w:szCs w:val="32"/>
        </w:rPr>
        <w:t>4.</w:t>
      </w:r>
      <w:r w:rsidRPr="002C2661">
        <w:rPr>
          <w:rFonts w:hint="eastAsia"/>
        </w:rPr>
        <w:t xml:space="preserve"> </w:t>
      </w:r>
      <w:r w:rsidRPr="00D3285C">
        <w:rPr>
          <w:rFonts w:eastAsia="仿宋" w:hint="eastAsia"/>
          <w:color w:val="000000"/>
          <w:sz w:val="32"/>
          <w:szCs w:val="32"/>
        </w:rPr>
        <w:t>文化旅游体育与传媒支出</w:t>
      </w:r>
      <w:r>
        <w:rPr>
          <w:rFonts w:eastAsia="仿宋"/>
          <w:color w:val="000000"/>
          <w:sz w:val="32"/>
          <w:szCs w:val="32"/>
        </w:rPr>
        <w:t>（类）</w:t>
      </w:r>
      <w:r w:rsidRPr="00D3285C">
        <w:rPr>
          <w:rFonts w:eastAsia="仿宋" w:hint="eastAsia"/>
          <w:color w:val="000000"/>
          <w:sz w:val="32"/>
          <w:szCs w:val="32"/>
        </w:rPr>
        <w:t>体育</w:t>
      </w:r>
      <w:r>
        <w:rPr>
          <w:rFonts w:eastAsia="仿宋"/>
          <w:color w:val="000000"/>
          <w:sz w:val="32"/>
          <w:szCs w:val="32"/>
        </w:rPr>
        <w:t>（款）</w:t>
      </w:r>
      <w:r w:rsidRPr="00D3285C">
        <w:rPr>
          <w:rFonts w:eastAsia="仿宋" w:hint="eastAsia"/>
          <w:color w:val="000000"/>
          <w:sz w:val="32"/>
          <w:szCs w:val="32"/>
        </w:rPr>
        <w:t>其他体育支出</w:t>
      </w:r>
      <w:r>
        <w:rPr>
          <w:rFonts w:eastAsia="仿宋"/>
          <w:color w:val="000000"/>
          <w:sz w:val="32"/>
          <w:szCs w:val="32"/>
        </w:rPr>
        <w:t>（项）</w:t>
      </w:r>
      <w:r>
        <w:rPr>
          <w:rFonts w:eastAsia="仿宋"/>
          <w:color w:val="000000"/>
          <w:sz w:val="32"/>
          <w:szCs w:val="32"/>
        </w:rPr>
        <w:t>:</w:t>
      </w:r>
      <w:r>
        <w:rPr>
          <w:rFonts w:eastAsia="仿宋" w:hint="eastAsia"/>
          <w:color w:val="000000"/>
          <w:sz w:val="32"/>
          <w:szCs w:val="32"/>
        </w:rPr>
        <w:t>支出决算为</w:t>
      </w:r>
      <w:r>
        <w:rPr>
          <w:rFonts w:eastAsia="仿宋"/>
          <w:color w:val="000000"/>
          <w:sz w:val="32"/>
          <w:szCs w:val="32"/>
        </w:rPr>
        <w:t>6</w:t>
      </w:r>
      <w:r>
        <w:rPr>
          <w:rFonts w:eastAsia="仿宋" w:hint="eastAsia"/>
          <w:color w:val="000000"/>
          <w:sz w:val="32"/>
          <w:szCs w:val="32"/>
        </w:rPr>
        <w:t>万元，完成预算</w:t>
      </w:r>
      <w:r>
        <w:rPr>
          <w:rFonts w:eastAsia="仿宋"/>
          <w:color w:val="000000"/>
          <w:sz w:val="32"/>
          <w:szCs w:val="32"/>
        </w:rPr>
        <w:t>100</w:t>
      </w:r>
      <w:r>
        <w:rPr>
          <w:rFonts w:eastAsia="仿宋" w:hint="eastAsia"/>
          <w:color w:val="000000"/>
          <w:sz w:val="32"/>
          <w:szCs w:val="32"/>
        </w:rPr>
        <w:t>%.</w:t>
      </w:r>
    </w:p>
    <w:p w:rsidR="00333A19" w:rsidRDefault="00294985" w:rsidP="00333A19">
      <w:pPr>
        <w:autoSpaceDE w:val="0"/>
        <w:autoSpaceDN w:val="0"/>
        <w:ind w:firstLineChars="200" w:firstLine="640"/>
        <w:rPr>
          <w:rFonts w:eastAsia="仿宋"/>
          <w:color w:val="000000"/>
          <w:sz w:val="32"/>
          <w:szCs w:val="32"/>
        </w:rPr>
      </w:pPr>
      <w:r>
        <w:rPr>
          <w:rFonts w:eastAsia="仿宋"/>
          <w:color w:val="000000"/>
          <w:sz w:val="32"/>
          <w:szCs w:val="32"/>
        </w:rPr>
        <w:t>5</w:t>
      </w:r>
      <w:r w:rsidR="00333A19">
        <w:rPr>
          <w:rFonts w:eastAsia="仿宋"/>
          <w:color w:val="000000"/>
          <w:sz w:val="32"/>
          <w:szCs w:val="32"/>
        </w:rPr>
        <w:t>.</w:t>
      </w:r>
      <w:r w:rsidR="00333A19" w:rsidRPr="002C2661">
        <w:rPr>
          <w:rFonts w:eastAsia="仿宋" w:hint="eastAsia"/>
          <w:color w:val="000000"/>
          <w:sz w:val="32"/>
          <w:szCs w:val="32"/>
        </w:rPr>
        <w:t>社会保障和就业支出</w:t>
      </w:r>
      <w:r w:rsidR="00333A19">
        <w:rPr>
          <w:rFonts w:eastAsia="仿宋"/>
          <w:color w:val="000000"/>
          <w:sz w:val="32"/>
          <w:szCs w:val="32"/>
        </w:rPr>
        <w:t>（类）行政事业单位离退休（款）</w:t>
      </w:r>
      <w:r w:rsidR="00333A19">
        <w:rPr>
          <w:rFonts w:eastAsia="仿宋"/>
          <w:color w:val="000000"/>
          <w:sz w:val="32"/>
          <w:szCs w:val="32"/>
        </w:rPr>
        <w:lastRenderedPageBreak/>
        <w:t>机关事业单位基本养老保险缴费支出（项）</w:t>
      </w:r>
      <w:r w:rsidR="00333A19">
        <w:rPr>
          <w:rFonts w:eastAsia="仿宋"/>
          <w:color w:val="000000"/>
          <w:sz w:val="32"/>
          <w:szCs w:val="32"/>
        </w:rPr>
        <w:t>:</w:t>
      </w:r>
      <w:r w:rsidR="00333A19">
        <w:rPr>
          <w:rFonts w:eastAsia="仿宋" w:hint="eastAsia"/>
          <w:color w:val="000000"/>
          <w:sz w:val="32"/>
          <w:szCs w:val="32"/>
        </w:rPr>
        <w:t>支出决算为</w:t>
      </w:r>
      <w:r w:rsidR="00D3285C">
        <w:rPr>
          <w:rFonts w:eastAsia="仿宋"/>
          <w:color w:val="000000"/>
          <w:sz w:val="32"/>
          <w:szCs w:val="32"/>
        </w:rPr>
        <w:t>115.82</w:t>
      </w:r>
      <w:r w:rsidR="00333A19">
        <w:rPr>
          <w:rFonts w:eastAsia="仿宋" w:hint="eastAsia"/>
          <w:color w:val="000000"/>
          <w:sz w:val="32"/>
          <w:szCs w:val="32"/>
        </w:rPr>
        <w:t>万元，完成预算</w:t>
      </w:r>
      <w:r w:rsidR="00333A19">
        <w:rPr>
          <w:rFonts w:eastAsia="仿宋" w:hint="eastAsia"/>
          <w:color w:val="000000"/>
          <w:sz w:val="32"/>
          <w:szCs w:val="32"/>
        </w:rPr>
        <w:t>100%</w:t>
      </w:r>
      <w:r w:rsidR="00333A19">
        <w:rPr>
          <w:rFonts w:eastAsia="仿宋" w:hint="eastAsia"/>
          <w:color w:val="000000"/>
          <w:sz w:val="32"/>
          <w:szCs w:val="32"/>
        </w:rPr>
        <w:t>。</w:t>
      </w:r>
    </w:p>
    <w:p w:rsidR="00333A19" w:rsidRPr="009E35C7" w:rsidRDefault="00D3285C" w:rsidP="00333A19">
      <w:pPr>
        <w:autoSpaceDE w:val="0"/>
        <w:autoSpaceDN w:val="0"/>
        <w:ind w:firstLineChars="200" w:firstLine="640"/>
        <w:rPr>
          <w:rFonts w:eastAsia="仿宋"/>
          <w:color w:val="000000"/>
          <w:sz w:val="32"/>
          <w:szCs w:val="32"/>
        </w:rPr>
      </w:pPr>
      <w:r>
        <w:rPr>
          <w:rFonts w:eastAsia="仿宋"/>
          <w:color w:val="000000"/>
          <w:sz w:val="32"/>
          <w:szCs w:val="32"/>
        </w:rPr>
        <w:t>6</w:t>
      </w:r>
      <w:r w:rsidR="00333A19">
        <w:rPr>
          <w:rFonts w:eastAsia="仿宋"/>
          <w:color w:val="000000"/>
          <w:sz w:val="32"/>
          <w:szCs w:val="32"/>
        </w:rPr>
        <w:t>.</w:t>
      </w:r>
      <w:r w:rsidR="00333A19" w:rsidRPr="00D10983">
        <w:rPr>
          <w:rFonts w:eastAsia="仿宋" w:hint="eastAsia"/>
          <w:color w:val="000000"/>
          <w:sz w:val="32"/>
          <w:szCs w:val="32"/>
        </w:rPr>
        <w:t xml:space="preserve"> </w:t>
      </w:r>
      <w:r w:rsidR="00333A19" w:rsidRPr="002C2661">
        <w:rPr>
          <w:rFonts w:eastAsia="仿宋" w:hint="eastAsia"/>
          <w:color w:val="000000"/>
          <w:sz w:val="32"/>
          <w:szCs w:val="32"/>
        </w:rPr>
        <w:t>社会保障和就业支出</w:t>
      </w:r>
      <w:r w:rsidR="00333A19">
        <w:rPr>
          <w:rFonts w:eastAsia="仿宋"/>
          <w:color w:val="000000"/>
          <w:sz w:val="32"/>
          <w:szCs w:val="32"/>
        </w:rPr>
        <w:t>（类）行政事业单位离退休（款）</w:t>
      </w:r>
      <w:r w:rsidR="00333A19" w:rsidRPr="00333A19">
        <w:rPr>
          <w:rFonts w:eastAsia="仿宋" w:hint="eastAsia"/>
          <w:color w:val="000000"/>
          <w:sz w:val="32"/>
          <w:szCs w:val="32"/>
        </w:rPr>
        <w:t>机关事业单位职业年金缴费支出</w:t>
      </w:r>
      <w:r w:rsidR="00333A19">
        <w:rPr>
          <w:rFonts w:eastAsia="仿宋"/>
          <w:color w:val="000000"/>
          <w:sz w:val="32"/>
          <w:szCs w:val="32"/>
        </w:rPr>
        <w:t>（项）</w:t>
      </w:r>
      <w:r w:rsidR="00333A19">
        <w:rPr>
          <w:rFonts w:eastAsia="仿宋"/>
          <w:color w:val="000000"/>
          <w:sz w:val="32"/>
          <w:szCs w:val="32"/>
        </w:rPr>
        <w:t>:</w:t>
      </w:r>
      <w:r w:rsidR="00333A19">
        <w:rPr>
          <w:rFonts w:eastAsia="仿宋" w:hint="eastAsia"/>
          <w:color w:val="000000"/>
          <w:sz w:val="32"/>
          <w:szCs w:val="32"/>
        </w:rPr>
        <w:t>支出决算为</w:t>
      </w:r>
      <w:r>
        <w:rPr>
          <w:rFonts w:eastAsia="仿宋"/>
          <w:color w:val="000000"/>
          <w:sz w:val="32"/>
          <w:szCs w:val="32"/>
        </w:rPr>
        <w:t>7.76</w:t>
      </w:r>
      <w:r w:rsidR="00333A19">
        <w:rPr>
          <w:rFonts w:eastAsia="仿宋" w:hint="eastAsia"/>
          <w:color w:val="000000"/>
          <w:sz w:val="32"/>
          <w:szCs w:val="32"/>
        </w:rPr>
        <w:t>万元，完成预算</w:t>
      </w:r>
      <w:r w:rsidR="00333A19">
        <w:rPr>
          <w:rFonts w:eastAsia="仿宋" w:hint="eastAsia"/>
          <w:color w:val="000000"/>
          <w:sz w:val="32"/>
          <w:szCs w:val="32"/>
        </w:rPr>
        <w:t>100%</w:t>
      </w:r>
      <w:r w:rsidR="00333A19">
        <w:rPr>
          <w:rFonts w:eastAsia="仿宋" w:hint="eastAsia"/>
          <w:color w:val="000000"/>
          <w:sz w:val="32"/>
          <w:szCs w:val="32"/>
        </w:rPr>
        <w:t>。</w:t>
      </w:r>
    </w:p>
    <w:p w:rsidR="00D3285C" w:rsidRDefault="00D3285C" w:rsidP="00D3285C">
      <w:pPr>
        <w:autoSpaceDE w:val="0"/>
        <w:autoSpaceDN w:val="0"/>
        <w:ind w:firstLineChars="200" w:firstLine="640"/>
        <w:rPr>
          <w:rFonts w:eastAsia="仿宋"/>
          <w:color w:val="000000"/>
          <w:sz w:val="32"/>
          <w:szCs w:val="32"/>
        </w:rPr>
      </w:pPr>
      <w:r>
        <w:rPr>
          <w:rFonts w:eastAsia="仿宋"/>
          <w:color w:val="000000"/>
          <w:sz w:val="32"/>
          <w:szCs w:val="32"/>
        </w:rPr>
        <w:t>7</w:t>
      </w:r>
      <w:r w:rsidR="00333A19">
        <w:rPr>
          <w:rFonts w:eastAsia="仿宋" w:hint="eastAsia"/>
          <w:color w:val="000000"/>
          <w:sz w:val="32"/>
          <w:szCs w:val="32"/>
        </w:rPr>
        <w:t>.</w:t>
      </w:r>
      <w:r w:rsidR="00333A19" w:rsidRPr="00D10983">
        <w:rPr>
          <w:rFonts w:eastAsia="仿宋" w:hint="eastAsia"/>
          <w:color w:val="000000"/>
          <w:sz w:val="32"/>
          <w:szCs w:val="32"/>
        </w:rPr>
        <w:t xml:space="preserve"> </w:t>
      </w:r>
      <w:r w:rsidRPr="002C2661">
        <w:rPr>
          <w:rFonts w:eastAsia="仿宋" w:hint="eastAsia"/>
          <w:color w:val="000000"/>
          <w:sz w:val="32"/>
          <w:szCs w:val="32"/>
        </w:rPr>
        <w:t>社会保障和就业支出</w:t>
      </w:r>
      <w:r>
        <w:rPr>
          <w:rFonts w:eastAsia="仿宋"/>
          <w:color w:val="000000"/>
          <w:sz w:val="32"/>
          <w:szCs w:val="32"/>
        </w:rPr>
        <w:t>（类）</w:t>
      </w:r>
      <w:r w:rsidRPr="00D3285C">
        <w:rPr>
          <w:rFonts w:eastAsia="仿宋" w:hint="eastAsia"/>
          <w:color w:val="000000"/>
          <w:sz w:val="32"/>
          <w:szCs w:val="32"/>
        </w:rPr>
        <w:t>抚恤</w:t>
      </w:r>
      <w:r>
        <w:rPr>
          <w:rFonts w:eastAsia="仿宋"/>
          <w:color w:val="000000"/>
          <w:sz w:val="32"/>
          <w:szCs w:val="32"/>
        </w:rPr>
        <w:t>（款）</w:t>
      </w:r>
      <w:r w:rsidRPr="00D3285C">
        <w:rPr>
          <w:rFonts w:eastAsia="仿宋" w:hint="eastAsia"/>
          <w:color w:val="000000"/>
          <w:sz w:val="32"/>
          <w:szCs w:val="32"/>
        </w:rPr>
        <w:t xml:space="preserve">  </w:t>
      </w:r>
      <w:r w:rsidRPr="00D3285C">
        <w:rPr>
          <w:rFonts w:eastAsia="仿宋" w:hint="eastAsia"/>
          <w:color w:val="000000"/>
          <w:sz w:val="32"/>
          <w:szCs w:val="32"/>
        </w:rPr>
        <w:t>死亡抚恤</w:t>
      </w:r>
      <w:r>
        <w:rPr>
          <w:rFonts w:eastAsia="仿宋"/>
          <w:color w:val="000000"/>
          <w:sz w:val="32"/>
          <w:szCs w:val="32"/>
        </w:rPr>
        <w:t>（项）</w:t>
      </w:r>
      <w:r>
        <w:rPr>
          <w:rFonts w:eastAsia="仿宋"/>
          <w:color w:val="000000"/>
          <w:sz w:val="32"/>
          <w:szCs w:val="32"/>
        </w:rPr>
        <w:t>:</w:t>
      </w:r>
      <w:r>
        <w:rPr>
          <w:rFonts w:eastAsia="仿宋" w:hint="eastAsia"/>
          <w:color w:val="000000"/>
          <w:sz w:val="32"/>
          <w:szCs w:val="32"/>
        </w:rPr>
        <w:t>支出决算为</w:t>
      </w:r>
      <w:r>
        <w:rPr>
          <w:rFonts w:eastAsia="仿宋"/>
          <w:color w:val="000000"/>
          <w:sz w:val="32"/>
          <w:szCs w:val="32"/>
        </w:rPr>
        <w:t>51.7</w:t>
      </w:r>
      <w:r>
        <w:rPr>
          <w:rFonts w:eastAsia="仿宋" w:hint="eastAsia"/>
          <w:color w:val="000000"/>
          <w:sz w:val="32"/>
          <w:szCs w:val="32"/>
        </w:rPr>
        <w:t>万元，完成预算</w:t>
      </w:r>
      <w:r>
        <w:rPr>
          <w:rFonts w:eastAsia="仿宋" w:hint="eastAsia"/>
          <w:color w:val="000000"/>
          <w:sz w:val="32"/>
          <w:szCs w:val="32"/>
        </w:rPr>
        <w:t>100%</w:t>
      </w:r>
      <w:r>
        <w:rPr>
          <w:rFonts w:eastAsia="仿宋" w:hint="eastAsia"/>
          <w:color w:val="000000"/>
          <w:sz w:val="32"/>
          <w:szCs w:val="32"/>
        </w:rPr>
        <w:t>。</w:t>
      </w:r>
    </w:p>
    <w:p w:rsidR="00333A19" w:rsidRPr="002B14BC" w:rsidRDefault="00D3285C" w:rsidP="00333A19">
      <w:pPr>
        <w:autoSpaceDE w:val="0"/>
        <w:autoSpaceDN w:val="0"/>
        <w:ind w:firstLineChars="200" w:firstLine="640"/>
        <w:rPr>
          <w:rFonts w:eastAsia="仿宋"/>
          <w:color w:val="000000"/>
          <w:sz w:val="32"/>
          <w:szCs w:val="32"/>
        </w:rPr>
      </w:pPr>
      <w:r>
        <w:rPr>
          <w:rFonts w:eastAsia="仿宋"/>
          <w:color w:val="000000"/>
          <w:sz w:val="32"/>
          <w:szCs w:val="32"/>
        </w:rPr>
        <w:t>8</w:t>
      </w:r>
      <w:r w:rsidR="00333A19" w:rsidRPr="002B14BC">
        <w:rPr>
          <w:rFonts w:eastAsia="仿宋" w:hint="eastAsia"/>
          <w:color w:val="000000"/>
          <w:sz w:val="32"/>
          <w:szCs w:val="32"/>
        </w:rPr>
        <w:t xml:space="preserve">. </w:t>
      </w:r>
      <w:r w:rsidR="00333A19" w:rsidRPr="002B14BC">
        <w:rPr>
          <w:rFonts w:eastAsia="仿宋" w:hint="eastAsia"/>
          <w:color w:val="000000"/>
          <w:sz w:val="32"/>
          <w:szCs w:val="32"/>
        </w:rPr>
        <w:t>卫生健康支出</w:t>
      </w:r>
      <w:r w:rsidR="00333A19" w:rsidRPr="002B14BC">
        <w:rPr>
          <w:rFonts w:eastAsia="仿宋"/>
          <w:color w:val="000000"/>
          <w:sz w:val="32"/>
          <w:szCs w:val="32"/>
        </w:rPr>
        <w:t>（类）</w:t>
      </w:r>
      <w:r w:rsidR="00333A19" w:rsidRPr="002B14BC">
        <w:rPr>
          <w:rFonts w:eastAsia="仿宋" w:hint="eastAsia"/>
          <w:color w:val="000000"/>
          <w:sz w:val="32"/>
          <w:szCs w:val="32"/>
        </w:rPr>
        <w:t>行政事业单位医疗</w:t>
      </w:r>
      <w:r w:rsidR="00333A19" w:rsidRPr="002B14BC">
        <w:rPr>
          <w:rFonts w:eastAsia="仿宋"/>
          <w:color w:val="000000"/>
          <w:sz w:val="32"/>
          <w:szCs w:val="32"/>
        </w:rPr>
        <w:t>（款）</w:t>
      </w:r>
      <w:r w:rsidR="00333A19" w:rsidRPr="002B14BC">
        <w:rPr>
          <w:rFonts w:eastAsia="仿宋" w:hint="eastAsia"/>
          <w:color w:val="000000"/>
          <w:sz w:val="32"/>
          <w:szCs w:val="32"/>
        </w:rPr>
        <w:t>事业单位医疗</w:t>
      </w:r>
      <w:r w:rsidR="00333A19" w:rsidRPr="002B14BC">
        <w:rPr>
          <w:rFonts w:eastAsia="仿宋"/>
          <w:color w:val="000000"/>
          <w:sz w:val="32"/>
          <w:szCs w:val="32"/>
        </w:rPr>
        <w:t>（项）</w:t>
      </w:r>
      <w:r w:rsidR="00333A19" w:rsidRPr="002B14BC">
        <w:rPr>
          <w:rFonts w:eastAsia="仿宋"/>
          <w:color w:val="000000"/>
          <w:sz w:val="32"/>
          <w:szCs w:val="32"/>
        </w:rPr>
        <w:t>:</w:t>
      </w:r>
      <w:r w:rsidR="00333A19" w:rsidRPr="002B14BC">
        <w:rPr>
          <w:rFonts w:eastAsia="仿宋" w:hint="eastAsia"/>
          <w:color w:val="000000"/>
          <w:sz w:val="32"/>
          <w:szCs w:val="32"/>
        </w:rPr>
        <w:t>支出决算为</w:t>
      </w:r>
      <w:r>
        <w:rPr>
          <w:rFonts w:eastAsia="仿宋"/>
          <w:color w:val="000000"/>
          <w:sz w:val="32"/>
          <w:szCs w:val="32"/>
        </w:rPr>
        <w:t>69.17</w:t>
      </w:r>
      <w:r w:rsidR="00333A19" w:rsidRPr="002B14BC">
        <w:rPr>
          <w:rFonts w:eastAsia="仿宋" w:hint="eastAsia"/>
          <w:color w:val="000000"/>
          <w:sz w:val="32"/>
          <w:szCs w:val="32"/>
        </w:rPr>
        <w:t>万元，完成预算</w:t>
      </w:r>
      <w:r w:rsidR="00333A19" w:rsidRPr="002B14BC">
        <w:rPr>
          <w:rFonts w:eastAsia="仿宋" w:hint="eastAsia"/>
          <w:color w:val="000000"/>
          <w:sz w:val="32"/>
          <w:szCs w:val="32"/>
        </w:rPr>
        <w:t>100%</w:t>
      </w:r>
      <w:r w:rsidR="00333A19" w:rsidRPr="002B14BC">
        <w:rPr>
          <w:rFonts w:eastAsia="仿宋" w:hint="eastAsia"/>
          <w:color w:val="000000"/>
          <w:sz w:val="32"/>
          <w:szCs w:val="32"/>
        </w:rPr>
        <w:t>。</w:t>
      </w:r>
    </w:p>
    <w:p w:rsidR="00333A19" w:rsidRDefault="00D3285C" w:rsidP="00333A19">
      <w:pPr>
        <w:autoSpaceDE w:val="0"/>
        <w:autoSpaceDN w:val="0"/>
        <w:ind w:firstLineChars="200" w:firstLine="640"/>
        <w:rPr>
          <w:rFonts w:eastAsia="仿宋"/>
          <w:color w:val="000000"/>
          <w:sz w:val="32"/>
          <w:szCs w:val="32"/>
        </w:rPr>
      </w:pPr>
      <w:r>
        <w:rPr>
          <w:rFonts w:eastAsia="仿宋"/>
          <w:color w:val="000000"/>
          <w:sz w:val="32"/>
          <w:szCs w:val="32"/>
        </w:rPr>
        <w:t>9</w:t>
      </w:r>
      <w:r w:rsidR="00333A19" w:rsidRPr="002B14BC">
        <w:rPr>
          <w:rFonts w:eastAsia="仿宋" w:hint="eastAsia"/>
          <w:color w:val="000000"/>
          <w:sz w:val="32"/>
          <w:szCs w:val="32"/>
        </w:rPr>
        <w:t xml:space="preserve"> </w:t>
      </w:r>
      <w:r w:rsidR="00333A19" w:rsidRPr="002B14BC">
        <w:rPr>
          <w:rFonts w:eastAsia="仿宋" w:hint="eastAsia"/>
          <w:color w:val="000000"/>
          <w:sz w:val="32"/>
          <w:szCs w:val="32"/>
        </w:rPr>
        <w:t>卫生健康支出</w:t>
      </w:r>
      <w:r w:rsidR="00333A19" w:rsidRPr="002B14BC">
        <w:rPr>
          <w:rFonts w:eastAsia="仿宋"/>
          <w:color w:val="000000"/>
          <w:sz w:val="32"/>
          <w:szCs w:val="32"/>
        </w:rPr>
        <w:t>（类）</w:t>
      </w:r>
      <w:r w:rsidR="00333A19" w:rsidRPr="002B14BC">
        <w:rPr>
          <w:rFonts w:eastAsia="仿宋" w:hint="eastAsia"/>
          <w:color w:val="000000"/>
          <w:sz w:val="32"/>
          <w:szCs w:val="32"/>
        </w:rPr>
        <w:t>行政事业单位医疗</w:t>
      </w:r>
      <w:r w:rsidR="00333A19" w:rsidRPr="002B14BC">
        <w:rPr>
          <w:rFonts w:eastAsia="仿宋"/>
          <w:color w:val="000000"/>
          <w:sz w:val="32"/>
          <w:szCs w:val="32"/>
        </w:rPr>
        <w:t>（款）</w:t>
      </w:r>
      <w:r w:rsidR="00333A19" w:rsidRPr="002B14BC">
        <w:rPr>
          <w:rFonts w:eastAsia="仿宋" w:hint="eastAsia"/>
          <w:color w:val="000000"/>
          <w:sz w:val="32"/>
          <w:szCs w:val="32"/>
        </w:rPr>
        <w:t>公务员医疗补助</w:t>
      </w:r>
      <w:r w:rsidR="00333A19" w:rsidRPr="002B14BC">
        <w:rPr>
          <w:rFonts w:eastAsia="仿宋"/>
          <w:color w:val="000000"/>
          <w:sz w:val="32"/>
          <w:szCs w:val="32"/>
        </w:rPr>
        <w:t>（项）</w:t>
      </w:r>
      <w:r w:rsidR="00333A19" w:rsidRPr="002B14BC">
        <w:rPr>
          <w:rFonts w:eastAsia="仿宋"/>
          <w:color w:val="000000"/>
          <w:sz w:val="32"/>
          <w:szCs w:val="32"/>
        </w:rPr>
        <w:t>:</w:t>
      </w:r>
      <w:r w:rsidR="00333A19" w:rsidRPr="002B14BC">
        <w:rPr>
          <w:rFonts w:eastAsia="仿宋" w:hint="eastAsia"/>
          <w:color w:val="000000"/>
          <w:sz w:val="32"/>
          <w:szCs w:val="32"/>
        </w:rPr>
        <w:t>支出决算为</w:t>
      </w:r>
      <w:r>
        <w:rPr>
          <w:rFonts w:eastAsia="仿宋"/>
          <w:color w:val="000000"/>
          <w:sz w:val="32"/>
          <w:szCs w:val="32"/>
        </w:rPr>
        <w:t>103.48</w:t>
      </w:r>
      <w:r w:rsidR="00333A19" w:rsidRPr="002B14BC">
        <w:rPr>
          <w:rFonts w:eastAsia="仿宋" w:hint="eastAsia"/>
          <w:color w:val="000000"/>
          <w:sz w:val="32"/>
          <w:szCs w:val="32"/>
        </w:rPr>
        <w:t>万元，完成预算</w:t>
      </w:r>
      <w:r w:rsidR="00333A19" w:rsidRPr="002B14BC">
        <w:rPr>
          <w:rFonts w:eastAsia="仿宋" w:hint="eastAsia"/>
          <w:color w:val="000000"/>
          <w:sz w:val="32"/>
          <w:szCs w:val="32"/>
        </w:rPr>
        <w:t>100%</w:t>
      </w:r>
      <w:r w:rsidR="00333A19" w:rsidRPr="002B14BC">
        <w:rPr>
          <w:rFonts w:eastAsia="仿宋" w:hint="eastAsia"/>
          <w:color w:val="000000"/>
          <w:sz w:val="32"/>
          <w:szCs w:val="32"/>
        </w:rPr>
        <w:t>。</w:t>
      </w:r>
    </w:p>
    <w:p w:rsidR="00F27485" w:rsidRDefault="00D3285C" w:rsidP="00333A19">
      <w:pPr>
        <w:autoSpaceDE w:val="0"/>
        <w:autoSpaceDN w:val="0"/>
        <w:ind w:firstLineChars="200" w:firstLine="640"/>
        <w:rPr>
          <w:rFonts w:eastAsia="仿宋"/>
          <w:color w:val="000000"/>
          <w:sz w:val="32"/>
          <w:szCs w:val="32"/>
        </w:rPr>
      </w:pPr>
      <w:r>
        <w:rPr>
          <w:rFonts w:eastAsia="仿宋"/>
          <w:color w:val="000000"/>
          <w:sz w:val="32"/>
          <w:szCs w:val="32"/>
        </w:rPr>
        <w:t>10</w:t>
      </w:r>
      <w:r w:rsidR="00C82E26">
        <w:rPr>
          <w:rFonts w:eastAsia="仿宋" w:hint="eastAsia"/>
          <w:color w:val="000000"/>
          <w:sz w:val="32"/>
          <w:szCs w:val="32"/>
        </w:rPr>
        <w:t>.</w:t>
      </w:r>
      <w:r w:rsidR="00333A19" w:rsidRPr="002B14BC">
        <w:rPr>
          <w:rFonts w:eastAsia="仿宋"/>
          <w:color w:val="000000"/>
          <w:sz w:val="32"/>
          <w:szCs w:val="32"/>
        </w:rPr>
        <w:t>住房保障支出（类）住房改革支出（款）住房公积金（项）</w:t>
      </w:r>
      <w:r w:rsidR="00333A19" w:rsidRPr="002B14BC">
        <w:rPr>
          <w:rFonts w:eastAsia="仿宋"/>
          <w:color w:val="000000"/>
          <w:sz w:val="32"/>
          <w:szCs w:val="32"/>
        </w:rPr>
        <w:t>:</w:t>
      </w:r>
      <w:r w:rsidR="00333A19" w:rsidRPr="002B14BC">
        <w:rPr>
          <w:rFonts w:eastAsia="仿宋" w:hint="eastAsia"/>
          <w:color w:val="000000"/>
          <w:sz w:val="32"/>
          <w:szCs w:val="32"/>
        </w:rPr>
        <w:t>支出决算为</w:t>
      </w:r>
      <w:r>
        <w:rPr>
          <w:rFonts w:eastAsia="仿宋"/>
          <w:color w:val="000000"/>
          <w:sz w:val="32"/>
          <w:szCs w:val="32"/>
        </w:rPr>
        <w:t>118.91</w:t>
      </w:r>
      <w:r w:rsidR="00333A19" w:rsidRPr="002B14BC">
        <w:rPr>
          <w:rFonts w:eastAsia="仿宋" w:hint="eastAsia"/>
          <w:color w:val="000000"/>
          <w:sz w:val="32"/>
          <w:szCs w:val="32"/>
        </w:rPr>
        <w:t>万元，完成预算</w:t>
      </w:r>
      <w:r w:rsidR="00333A19" w:rsidRPr="002B14BC">
        <w:rPr>
          <w:rFonts w:eastAsia="仿宋" w:hint="eastAsia"/>
          <w:color w:val="000000"/>
          <w:sz w:val="32"/>
          <w:szCs w:val="32"/>
        </w:rPr>
        <w:t>100%</w:t>
      </w:r>
      <w:r w:rsidR="00333A19" w:rsidRPr="002B14BC">
        <w:rPr>
          <w:rFonts w:eastAsia="仿宋" w:hint="eastAsia"/>
          <w:color w:val="000000"/>
          <w:sz w:val="32"/>
          <w:szCs w:val="32"/>
        </w:rPr>
        <w:t>。</w:t>
      </w:r>
    </w:p>
    <w:p w:rsidR="000146BA" w:rsidRPr="000146BA" w:rsidRDefault="00D3285C" w:rsidP="00333A19">
      <w:pPr>
        <w:autoSpaceDE w:val="0"/>
        <w:autoSpaceDN w:val="0"/>
        <w:ind w:firstLineChars="200" w:firstLine="640"/>
        <w:rPr>
          <w:rFonts w:eastAsia="仿宋"/>
          <w:sz w:val="32"/>
          <w:szCs w:val="32"/>
        </w:rPr>
      </w:pPr>
      <w:r>
        <w:rPr>
          <w:rFonts w:eastAsia="仿宋"/>
          <w:color w:val="000000"/>
          <w:sz w:val="32"/>
          <w:szCs w:val="32"/>
        </w:rPr>
        <w:t>11</w:t>
      </w:r>
      <w:r w:rsidR="000146BA">
        <w:rPr>
          <w:rFonts w:eastAsia="仿宋" w:hint="eastAsia"/>
          <w:color w:val="000000"/>
          <w:sz w:val="32"/>
          <w:szCs w:val="32"/>
        </w:rPr>
        <w:t>.</w:t>
      </w:r>
      <w:r w:rsidR="000146BA" w:rsidRPr="000146BA">
        <w:rPr>
          <w:rFonts w:hint="eastAsia"/>
        </w:rPr>
        <w:t xml:space="preserve"> </w:t>
      </w:r>
      <w:r w:rsidR="000146BA" w:rsidRPr="000146BA">
        <w:rPr>
          <w:rFonts w:eastAsia="仿宋" w:hint="eastAsia"/>
          <w:color w:val="000000"/>
          <w:sz w:val="32"/>
          <w:szCs w:val="32"/>
        </w:rPr>
        <w:t>其他支出</w:t>
      </w:r>
      <w:r w:rsidR="000146BA" w:rsidRPr="002B14BC">
        <w:rPr>
          <w:rFonts w:eastAsia="仿宋"/>
          <w:color w:val="000000"/>
          <w:sz w:val="32"/>
          <w:szCs w:val="32"/>
        </w:rPr>
        <w:t>（类）</w:t>
      </w:r>
      <w:r w:rsidR="000146BA" w:rsidRPr="000146BA">
        <w:rPr>
          <w:rFonts w:eastAsia="仿宋" w:hint="eastAsia"/>
          <w:color w:val="000000"/>
          <w:sz w:val="32"/>
          <w:szCs w:val="32"/>
        </w:rPr>
        <w:t>其他支出</w:t>
      </w:r>
      <w:r w:rsidR="000146BA" w:rsidRPr="002B14BC">
        <w:rPr>
          <w:rFonts w:eastAsia="仿宋"/>
          <w:color w:val="000000"/>
          <w:sz w:val="32"/>
          <w:szCs w:val="32"/>
        </w:rPr>
        <w:t>（款）</w:t>
      </w:r>
      <w:r w:rsidR="000146BA" w:rsidRPr="000146BA">
        <w:rPr>
          <w:rFonts w:eastAsia="仿宋" w:hint="eastAsia"/>
          <w:color w:val="000000"/>
          <w:sz w:val="32"/>
          <w:szCs w:val="32"/>
        </w:rPr>
        <w:t>其他支出</w:t>
      </w:r>
      <w:r w:rsidR="000146BA" w:rsidRPr="002B14BC">
        <w:rPr>
          <w:rFonts w:eastAsia="仿宋"/>
          <w:color w:val="000000"/>
          <w:sz w:val="32"/>
          <w:szCs w:val="32"/>
        </w:rPr>
        <w:t>（项）</w:t>
      </w:r>
      <w:r w:rsidR="000146BA" w:rsidRPr="002B14BC">
        <w:rPr>
          <w:rFonts w:eastAsia="仿宋"/>
          <w:color w:val="000000"/>
          <w:sz w:val="32"/>
          <w:szCs w:val="32"/>
        </w:rPr>
        <w:t>:</w:t>
      </w:r>
      <w:r w:rsidR="000146BA" w:rsidRPr="002B14BC">
        <w:rPr>
          <w:rFonts w:eastAsia="仿宋" w:hint="eastAsia"/>
          <w:color w:val="000000"/>
          <w:sz w:val="32"/>
          <w:szCs w:val="32"/>
        </w:rPr>
        <w:t>支出决算为</w:t>
      </w:r>
      <w:r>
        <w:rPr>
          <w:rFonts w:eastAsia="仿宋"/>
          <w:color w:val="000000"/>
          <w:sz w:val="32"/>
          <w:szCs w:val="32"/>
        </w:rPr>
        <w:t>7</w:t>
      </w:r>
      <w:r w:rsidR="000146BA" w:rsidRPr="002B14BC">
        <w:rPr>
          <w:rFonts w:eastAsia="仿宋" w:hint="eastAsia"/>
          <w:color w:val="000000"/>
          <w:sz w:val="32"/>
          <w:szCs w:val="32"/>
        </w:rPr>
        <w:t>万元，完成预算</w:t>
      </w:r>
      <w:r w:rsidR="000146BA" w:rsidRPr="002B14BC">
        <w:rPr>
          <w:rFonts w:eastAsia="仿宋" w:hint="eastAsia"/>
          <w:color w:val="000000"/>
          <w:sz w:val="32"/>
          <w:szCs w:val="32"/>
        </w:rPr>
        <w:t>100%</w:t>
      </w:r>
      <w:r w:rsidR="000146BA" w:rsidRPr="002B14BC">
        <w:rPr>
          <w:rFonts w:eastAsia="仿宋" w:hint="eastAsia"/>
          <w:color w:val="000000"/>
          <w:sz w:val="32"/>
          <w:szCs w:val="32"/>
        </w:rPr>
        <w:t>。</w:t>
      </w:r>
    </w:p>
    <w:p w:rsidR="00F27485" w:rsidRPr="00222C1E" w:rsidRDefault="00394F55">
      <w:pPr>
        <w:tabs>
          <w:tab w:val="right" w:pos="8306"/>
        </w:tabs>
        <w:spacing w:line="600" w:lineRule="exact"/>
        <w:ind w:firstLine="640"/>
        <w:outlineLvl w:val="1"/>
        <w:rPr>
          <w:rStyle w:val="2Char"/>
        </w:rPr>
      </w:pPr>
      <w:bookmarkStart w:id="69" w:name="_Toc15396608"/>
      <w:bookmarkStart w:id="70" w:name="_Toc15377214"/>
      <w:bookmarkStart w:id="71" w:name="_Toc113474485"/>
      <w:bookmarkStart w:id="72" w:name="_Toc148972673"/>
      <w:r w:rsidRPr="00222C1E">
        <w:rPr>
          <w:rFonts w:ascii="黑体" w:eastAsia="黑体" w:hint="eastAsia"/>
          <w:color w:val="000000"/>
          <w:sz w:val="32"/>
          <w:szCs w:val="32"/>
        </w:rPr>
        <w:t>六</w:t>
      </w:r>
      <w:r w:rsidRPr="00222C1E">
        <w:rPr>
          <w:rFonts w:ascii="黑体" w:eastAsia="黑体" w:hint="eastAsia"/>
          <w:b/>
          <w:color w:val="000000"/>
          <w:sz w:val="32"/>
          <w:szCs w:val="32"/>
        </w:rPr>
        <w:t>、</w:t>
      </w:r>
      <w:r w:rsidRPr="00222C1E">
        <w:rPr>
          <w:rFonts w:ascii="黑体" w:eastAsia="黑体" w:hAnsi="黑体" w:hint="eastAsia"/>
          <w:b/>
          <w:color w:val="000000"/>
          <w:sz w:val="32"/>
          <w:szCs w:val="32"/>
        </w:rPr>
        <w:t>一</w:t>
      </w:r>
      <w:r w:rsidRPr="00222C1E">
        <w:rPr>
          <w:rStyle w:val="2Char"/>
          <w:rFonts w:ascii="黑体" w:eastAsia="黑体" w:hAnsi="黑体" w:hint="eastAsia"/>
        </w:rPr>
        <w:t>般公共预算财政拨款基本支出决算情况说明</w:t>
      </w:r>
      <w:bookmarkEnd w:id="69"/>
      <w:bookmarkEnd w:id="70"/>
      <w:bookmarkEnd w:id="71"/>
      <w:bookmarkEnd w:id="72"/>
      <w:r w:rsidRPr="00222C1E">
        <w:rPr>
          <w:rStyle w:val="2Char"/>
          <w:rFonts w:ascii="黑体" w:eastAsia="黑体" w:hAnsi="黑体"/>
        </w:rPr>
        <w:tab/>
      </w:r>
    </w:p>
    <w:p w:rsidR="001F4CC1" w:rsidRDefault="001F4CC1" w:rsidP="001F4CC1">
      <w:pPr>
        <w:spacing w:line="576" w:lineRule="exact"/>
        <w:ind w:firstLine="640"/>
        <w:rPr>
          <w:rFonts w:ascii="仿宋_GB2312" w:hAnsi="Cambria" w:cs="仿宋_GB2312"/>
          <w:color w:val="000000"/>
          <w:sz w:val="32"/>
          <w:szCs w:val="32"/>
          <w:lang w:val="zh-CN"/>
        </w:rPr>
      </w:pPr>
      <w:r>
        <w:rPr>
          <w:rFonts w:ascii="仿宋_GB2312" w:hAnsi="Cambria" w:cs="仿宋_GB2312"/>
          <w:color w:val="000000"/>
          <w:sz w:val="32"/>
          <w:szCs w:val="32"/>
          <w:lang w:val="zh-CN"/>
        </w:rPr>
        <w:t>2022</w:t>
      </w:r>
      <w:r>
        <w:rPr>
          <w:rFonts w:ascii="仿宋_GB2312" w:hAnsi="Cambria" w:cs="仿宋_GB2312" w:hint="eastAsia"/>
          <w:color w:val="000000"/>
          <w:sz w:val="32"/>
          <w:szCs w:val="32"/>
          <w:lang w:val="zh-CN"/>
        </w:rPr>
        <w:t>年一般公共预算财政拨款基本支出</w:t>
      </w:r>
      <w:r>
        <w:rPr>
          <w:rFonts w:ascii="仿宋_GB2312" w:hAnsi="Cambria" w:cs="仿宋_GB2312"/>
          <w:color w:val="000000"/>
          <w:sz w:val="32"/>
          <w:szCs w:val="32"/>
          <w:lang w:val="zh-CN"/>
        </w:rPr>
        <w:t>1,635.33</w:t>
      </w:r>
      <w:r>
        <w:rPr>
          <w:rFonts w:ascii="仿宋_GB2312" w:hAnsi="Cambria" w:cs="仿宋_GB2312" w:hint="eastAsia"/>
          <w:color w:val="000000"/>
          <w:sz w:val="32"/>
          <w:szCs w:val="32"/>
          <w:lang w:val="zh-CN"/>
        </w:rPr>
        <w:t>万元，其中：</w:t>
      </w:r>
    </w:p>
    <w:p w:rsidR="001F4CC1" w:rsidRDefault="001F4CC1" w:rsidP="001F4CC1">
      <w:pPr>
        <w:spacing w:line="576" w:lineRule="exact"/>
        <w:ind w:firstLine="643"/>
        <w:rPr>
          <w:rFonts w:ascii="仿宋_GB2312" w:hAnsi="Cambria" w:cs="仿宋_GB2312"/>
          <w:color w:val="000000"/>
          <w:sz w:val="32"/>
          <w:szCs w:val="32"/>
          <w:lang w:val="zh-CN"/>
        </w:rPr>
      </w:pPr>
      <w:r>
        <w:rPr>
          <w:rFonts w:ascii="仿宋_GB2312" w:hAnsi="Cambria" w:cs="仿宋_GB2312" w:hint="eastAsia"/>
          <w:b/>
          <w:bCs/>
          <w:color w:val="000000"/>
          <w:sz w:val="32"/>
          <w:szCs w:val="32"/>
          <w:lang w:val="zh-CN"/>
        </w:rPr>
        <w:t>人员经费</w:t>
      </w:r>
      <w:r>
        <w:rPr>
          <w:rFonts w:ascii="仿宋_GB2312" w:hAnsi="Cambria" w:cs="仿宋_GB2312"/>
          <w:color w:val="000000"/>
          <w:sz w:val="32"/>
          <w:szCs w:val="32"/>
          <w:lang w:val="zh-CN"/>
        </w:rPr>
        <w:t>1,603.89</w:t>
      </w:r>
      <w:r>
        <w:rPr>
          <w:rFonts w:ascii="仿宋_GB2312" w:hAnsi="Cambria" w:cs="仿宋_GB2312" w:hint="eastAsia"/>
          <w:color w:val="000000"/>
          <w:sz w:val="32"/>
          <w:szCs w:val="32"/>
          <w:lang w:val="zh-CN"/>
        </w:rPr>
        <w:t>万元，主要包括：</w:t>
      </w:r>
      <w:r>
        <w:rPr>
          <w:rFonts w:ascii="仿宋" w:eastAsia="仿宋" w:hAnsi="Cambria" w:cs="仿宋" w:hint="eastAsia"/>
          <w:sz w:val="32"/>
          <w:szCs w:val="32"/>
        </w:rPr>
        <w:t>基本工资、津贴补贴、奖金、伙食补助费、绩效工资、机关事业单位基本养老保险缴费、职业年金缴费、其他社会保障缴费、其他工资福利支出、离休费、退休费、抚恤金、生活补助、医疗费补助、</w:t>
      </w:r>
      <w:r>
        <w:rPr>
          <w:rFonts w:ascii="仿宋" w:eastAsia="仿宋" w:hAnsi="Cambria" w:cs="仿宋" w:hint="eastAsia"/>
          <w:sz w:val="32"/>
          <w:szCs w:val="32"/>
        </w:rPr>
        <w:lastRenderedPageBreak/>
        <w:t>奖励金、住房公积金、其他对个人和家庭的补助支出等</w:t>
      </w:r>
      <w:r>
        <w:rPr>
          <w:rFonts w:ascii="仿宋_GB2312" w:hAnsi="Cambria" w:cs="仿宋_GB2312" w:hint="eastAsia"/>
          <w:color w:val="000000"/>
          <w:sz w:val="32"/>
          <w:szCs w:val="32"/>
          <w:lang w:val="zh-CN"/>
        </w:rPr>
        <w:t>。</w:t>
      </w:r>
    </w:p>
    <w:p w:rsidR="00F27485" w:rsidRDefault="001F4CC1" w:rsidP="001F4CC1">
      <w:pPr>
        <w:autoSpaceDE w:val="0"/>
        <w:autoSpaceDN w:val="0"/>
        <w:ind w:firstLineChars="200" w:firstLine="643"/>
        <w:rPr>
          <w:rFonts w:eastAsia="仿宋"/>
          <w:color w:val="000000"/>
          <w:sz w:val="32"/>
          <w:szCs w:val="32"/>
        </w:rPr>
      </w:pPr>
      <w:r>
        <w:rPr>
          <w:rFonts w:ascii="仿宋_GB2312" w:hAnsi="Cambria" w:cs="仿宋_GB2312" w:hint="eastAsia"/>
          <w:b/>
          <w:bCs/>
          <w:color w:val="000000"/>
          <w:sz w:val="32"/>
          <w:szCs w:val="32"/>
          <w:lang w:val="zh-CN"/>
        </w:rPr>
        <w:t>公用经费</w:t>
      </w:r>
      <w:r>
        <w:rPr>
          <w:rFonts w:ascii="仿宋_GB2312" w:hAnsi="Cambria" w:cs="仿宋_GB2312"/>
          <w:color w:val="000000"/>
          <w:sz w:val="32"/>
          <w:szCs w:val="32"/>
          <w:lang w:val="zh-CN"/>
        </w:rPr>
        <w:t>31.44</w:t>
      </w:r>
      <w:r>
        <w:rPr>
          <w:rFonts w:ascii="仿宋_GB2312" w:hAnsi="Cambria" w:cs="仿宋_GB2312" w:hint="eastAsia"/>
          <w:color w:val="000000"/>
          <w:sz w:val="32"/>
          <w:szCs w:val="32"/>
          <w:lang w:val="zh-CN"/>
        </w:rPr>
        <w:t>万元，主要包括：</w:t>
      </w:r>
      <w:r>
        <w:rPr>
          <w:rFonts w:ascii="仿宋" w:eastAsia="仿宋" w:hAnsi="Cambria" w:cs="仿宋" w:hint="eastAsia"/>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ascii="仿宋_GB2312" w:hAnsi="Cambria" w:cs="仿宋_GB2312" w:hint="eastAsia"/>
          <w:color w:val="000000"/>
          <w:sz w:val="32"/>
          <w:szCs w:val="32"/>
          <w:lang w:val="zh-CN"/>
        </w:rPr>
        <w:t>。</w:t>
      </w:r>
    </w:p>
    <w:p w:rsidR="00F27485" w:rsidRDefault="00394F55">
      <w:pPr>
        <w:spacing w:line="600" w:lineRule="exact"/>
        <w:ind w:firstLine="640"/>
        <w:outlineLvl w:val="1"/>
        <w:rPr>
          <w:rStyle w:val="2Char"/>
          <w:rFonts w:ascii="黑体" w:eastAsia="黑体" w:hAnsi="黑体"/>
          <w:b w:val="0"/>
        </w:rPr>
      </w:pPr>
      <w:bookmarkStart w:id="73" w:name="_Toc15377215"/>
      <w:bookmarkStart w:id="74" w:name="_Toc15396609"/>
      <w:bookmarkStart w:id="75" w:name="_Toc113474486"/>
      <w:bookmarkStart w:id="76" w:name="_Toc148972674"/>
      <w:r>
        <w:rPr>
          <w:rFonts w:ascii="黑体" w:eastAsia="黑体" w:hint="eastAsia"/>
          <w:color w:val="000000"/>
          <w:sz w:val="32"/>
          <w:szCs w:val="32"/>
        </w:rPr>
        <w:t>七、</w:t>
      </w:r>
      <w:r>
        <w:rPr>
          <w:rStyle w:val="2Char"/>
          <w:rFonts w:ascii="黑体" w:eastAsia="黑体" w:hAnsi="黑体" w:hint="eastAsia"/>
        </w:rPr>
        <w:t>“三公”经费财政拨款支出决算情况说明</w:t>
      </w:r>
      <w:bookmarkEnd w:id="73"/>
      <w:bookmarkEnd w:id="74"/>
      <w:bookmarkEnd w:id="75"/>
      <w:bookmarkEnd w:id="76"/>
    </w:p>
    <w:p w:rsidR="00F27485" w:rsidRPr="001F4CC1" w:rsidRDefault="00394F55">
      <w:pPr>
        <w:autoSpaceDE w:val="0"/>
        <w:autoSpaceDN w:val="0"/>
        <w:ind w:firstLineChars="200" w:firstLine="643"/>
        <w:rPr>
          <w:rFonts w:eastAsia="仿宋"/>
          <w:b/>
          <w:color w:val="000000"/>
          <w:sz w:val="32"/>
          <w:szCs w:val="32"/>
        </w:rPr>
      </w:pPr>
      <w:bookmarkStart w:id="77" w:name="_Toc15377216"/>
      <w:r w:rsidRPr="001F4CC1">
        <w:rPr>
          <w:rFonts w:eastAsia="仿宋" w:hint="eastAsia"/>
          <w:b/>
          <w:color w:val="000000"/>
          <w:sz w:val="32"/>
          <w:szCs w:val="32"/>
        </w:rPr>
        <w:t>（一）“三公”经费财政拨款支出决算总体情况说明</w:t>
      </w:r>
      <w:bookmarkEnd w:id="77"/>
    </w:p>
    <w:p w:rsidR="00F27485" w:rsidRDefault="001F4CC1">
      <w:pPr>
        <w:autoSpaceDE w:val="0"/>
        <w:autoSpaceDN w:val="0"/>
        <w:ind w:firstLineChars="200" w:firstLine="640"/>
        <w:rPr>
          <w:rFonts w:eastAsia="仿宋"/>
          <w:color w:val="000000"/>
          <w:sz w:val="32"/>
          <w:szCs w:val="32"/>
        </w:rPr>
      </w:pPr>
      <w:r>
        <w:rPr>
          <w:rFonts w:ascii="仿宋_GB2312" w:hAnsi="Cambria" w:cs="仿宋_GB2312"/>
          <w:color w:val="000000"/>
          <w:sz w:val="32"/>
          <w:szCs w:val="32"/>
          <w:lang w:val="zh-CN"/>
        </w:rPr>
        <w:t>2022</w:t>
      </w:r>
      <w:r>
        <w:rPr>
          <w:rFonts w:ascii="仿宋_GB2312" w:hAnsi="Cambria" w:cs="仿宋_GB2312" w:hint="eastAsia"/>
          <w:color w:val="000000"/>
          <w:sz w:val="32"/>
          <w:szCs w:val="32"/>
          <w:lang w:val="zh-CN"/>
        </w:rPr>
        <w:t>年</w:t>
      </w:r>
      <w:r>
        <w:rPr>
          <w:rFonts w:ascii="仿宋_GB2312" w:hAnsi="Cambria" w:cs="仿宋_GB2312"/>
          <w:color w:val="000000"/>
          <w:sz w:val="32"/>
          <w:szCs w:val="32"/>
          <w:lang w:val="zh-CN"/>
        </w:rPr>
        <w:t>“</w:t>
      </w:r>
      <w:r>
        <w:rPr>
          <w:rFonts w:ascii="仿宋_GB2312" w:hAnsi="Cambria" w:cs="仿宋_GB2312" w:hint="eastAsia"/>
          <w:color w:val="000000"/>
          <w:sz w:val="32"/>
          <w:szCs w:val="32"/>
          <w:lang w:val="zh-CN"/>
        </w:rPr>
        <w:t>三公</w:t>
      </w:r>
      <w:r>
        <w:rPr>
          <w:rFonts w:ascii="仿宋_GB2312" w:hAnsi="Cambria" w:cs="仿宋_GB2312"/>
          <w:color w:val="000000"/>
          <w:sz w:val="32"/>
          <w:szCs w:val="32"/>
          <w:lang w:val="zh-CN"/>
        </w:rPr>
        <w:t>”</w:t>
      </w:r>
      <w:r>
        <w:rPr>
          <w:rFonts w:ascii="仿宋_GB2312" w:hAnsi="Cambria" w:cs="仿宋_GB2312" w:hint="eastAsia"/>
          <w:color w:val="000000"/>
          <w:sz w:val="32"/>
          <w:szCs w:val="32"/>
          <w:lang w:val="zh-CN"/>
        </w:rPr>
        <w:t>经费财政拨款支出决算为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万元，完成预算</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；支出决算与上年</w:t>
      </w:r>
      <w:r>
        <w:rPr>
          <w:rFonts w:ascii="仿宋_GB2312" w:hAnsi="Cambria" w:cs="仿宋_GB2312" w:hint="eastAsia"/>
          <w:color w:val="000000"/>
          <w:sz w:val="32"/>
          <w:szCs w:val="32"/>
          <w:highlight w:val="white"/>
        </w:rPr>
        <w:t>持平</w:t>
      </w:r>
      <w:r>
        <w:rPr>
          <w:rFonts w:ascii="仿宋_GB2312" w:hAnsi="Cambria" w:cs="仿宋_GB2312" w:hint="eastAsia"/>
          <w:color w:val="000000"/>
          <w:sz w:val="32"/>
          <w:szCs w:val="32"/>
          <w:lang w:val="zh-CN"/>
        </w:rPr>
        <w:t>。</w:t>
      </w:r>
    </w:p>
    <w:p w:rsidR="00F27485" w:rsidRPr="001F4CC1" w:rsidRDefault="00394F55">
      <w:pPr>
        <w:autoSpaceDE w:val="0"/>
        <w:autoSpaceDN w:val="0"/>
        <w:ind w:firstLineChars="200" w:firstLine="643"/>
        <w:rPr>
          <w:rFonts w:eastAsia="仿宋"/>
          <w:b/>
          <w:color w:val="000000"/>
          <w:sz w:val="32"/>
          <w:szCs w:val="32"/>
        </w:rPr>
      </w:pPr>
      <w:bookmarkStart w:id="78" w:name="_Toc15377217"/>
      <w:r w:rsidRPr="001F4CC1">
        <w:rPr>
          <w:rFonts w:eastAsia="仿宋" w:hint="eastAsia"/>
          <w:b/>
          <w:color w:val="000000"/>
          <w:sz w:val="32"/>
          <w:szCs w:val="32"/>
        </w:rPr>
        <w:t>（二）“三公”经费财政拨款支出决算具体情况说明</w:t>
      </w:r>
      <w:bookmarkEnd w:id="78"/>
    </w:p>
    <w:p w:rsidR="00F165F6" w:rsidRDefault="00C61F85" w:rsidP="00C61F85">
      <w:pPr>
        <w:autoSpaceDE w:val="0"/>
        <w:autoSpaceDN w:val="0"/>
        <w:ind w:firstLineChars="200" w:firstLine="640"/>
        <w:rPr>
          <w:rFonts w:ascii="仿宋" w:eastAsia="仿宋" w:hAnsi="仿宋"/>
          <w:sz w:val="32"/>
          <w:szCs w:val="32"/>
        </w:rPr>
      </w:pPr>
      <w:r>
        <w:rPr>
          <w:rFonts w:ascii="仿宋_GB2312" w:hAnsi="Cambria" w:cs="仿宋_GB2312"/>
          <w:color w:val="000000"/>
          <w:sz w:val="32"/>
          <w:szCs w:val="32"/>
          <w:lang w:val="zh-CN"/>
        </w:rPr>
        <w:t>2022</w:t>
      </w:r>
      <w:r>
        <w:rPr>
          <w:rFonts w:ascii="仿宋_GB2312" w:hAnsi="Cambria" w:cs="仿宋_GB2312" w:hint="eastAsia"/>
          <w:color w:val="000000"/>
          <w:sz w:val="32"/>
          <w:szCs w:val="32"/>
          <w:lang w:val="zh-CN"/>
        </w:rPr>
        <w:t>年</w:t>
      </w:r>
      <w:r>
        <w:rPr>
          <w:rFonts w:ascii="仿宋_GB2312" w:hAnsi="Cambria" w:cs="仿宋_GB2312"/>
          <w:color w:val="000000"/>
          <w:sz w:val="32"/>
          <w:szCs w:val="32"/>
          <w:lang w:val="zh-CN"/>
        </w:rPr>
        <w:t>“</w:t>
      </w:r>
      <w:r>
        <w:rPr>
          <w:rFonts w:ascii="仿宋_GB2312" w:hAnsi="Cambria" w:cs="仿宋_GB2312" w:hint="eastAsia"/>
          <w:color w:val="000000"/>
          <w:sz w:val="32"/>
          <w:szCs w:val="32"/>
          <w:lang w:val="zh-CN"/>
        </w:rPr>
        <w:t>三公</w:t>
      </w:r>
      <w:r>
        <w:rPr>
          <w:rFonts w:ascii="仿宋_GB2312" w:hAnsi="Cambria" w:cs="仿宋_GB2312"/>
          <w:color w:val="000000"/>
          <w:sz w:val="32"/>
          <w:szCs w:val="32"/>
          <w:lang w:val="zh-CN"/>
        </w:rPr>
        <w:t>”</w:t>
      </w:r>
      <w:r>
        <w:rPr>
          <w:rFonts w:ascii="仿宋_GB2312" w:hAnsi="Cambria" w:cs="仿宋_GB2312" w:hint="eastAsia"/>
          <w:color w:val="000000"/>
          <w:sz w:val="32"/>
          <w:szCs w:val="32"/>
          <w:lang w:val="zh-CN"/>
        </w:rPr>
        <w:t>经费财政拨款支出决算中，因公出国（境）费支出决算</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万元，占</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；公务用车购置及运行维护费支出决算</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万元，占</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；公务接待费支出决算</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万元，占</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w:t>
      </w:r>
    </w:p>
    <w:p w:rsidR="00783620" w:rsidRPr="00783620" w:rsidRDefault="00C61F85" w:rsidP="00783620">
      <w:pPr>
        <w:autoSpaceDE w:val="0"/>
        <w:autoSpaceDN w:val="0"/>
        <w:ind w:firstLineChars="200" w:firstLine="643"/>
        <w:rPr>
          <w:rFonts w:eastAsia="仿宋"/>
          <w:color w:val="000000"/>
          <w:sz w:val="32"/>
          <w:szCs w:val="32"/>
        </w:rPr>
      </w:pPr>
      <w:r>
        <w:rPr>
          <w:rFonts w:ascii="仿宋_GB2312" w:hAnsi="Cambria" w:cs="仿宋_GB2312"/>
          <w:b/>
          <w:bCs/>
          <w:color w:val="000000"/>
          <w:sz w:val="32"/>
          <w:szCs w:val="32"/>
          <w:lang w:val="zh-CN"/>
        </w:rPr>
        <w:t>1.</w:t>
      </w:r>
      <w:r>
        <w:rPr>
          <w:rFonts w:ascii="仿宋_GB2312" w:hAnsi="Cambria" w:cs="仿宋_GB2312" w:hint="eastAsia"/>
          <w:b/>
          <w:bCs/>
          <w:color w:val="000000"/>
          <w:sz w:val="32"/>
          <w:szCs w:val="32"/>
          <w:lang w:val="zh-CN"/>
        </w:rPr>
        <w:t>因公出国（境）经费</w:t>
      </w:r>
      <w:r>
        <w:rPr>
          <w:rFonts w:ascii="仿宋_GB2312" w:hAnsi="Cambria" w:cs="仿宋_GB2312" w:hint="eastAsia"/>
          <w:color w:val="000000"/>
          <w:sz w:val="32"/>
          <w:szCs w:val="32"/>
          <w:lang w:val="zh-CN"/>
        </w:rPr>
        <w:t>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万元，完成预算</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。全年安排因公出国（境）团组</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个，出国（境）</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人。因公出国（境）支出决算与</w:t>
      </w:r>
      <w:r>
        <w:rPr>
          <w:rFonts w:ascii="仿宋_GB2312" w:hAnsi="Cambria" w:cs="仿宋_GB2312"/>
          <w:color w:val="000000"/>
          <w:sz w:val="32"/>
          <w:szCs w:val="32"/>
          <w:lang w:val="zh-CN"/>
        </w:rPr>
        <w:t>2021</w:t>
      </w:r>
      <w:r>
        <w:rPr>
          <w:rFonts w:ascii="仿宋_GB2312" w:hAnsi="Cambria" w:cs="仿宋_GB2312" w:hint="eastAsia"/>
          <w:color w:val="000000"/>
          <w:sz w:val="32"/>
          <w:szCs w:val="32"/>
          <w:lang w:val="zh-CN"/>
        </w:rPr>
        <w:t>年持平。</w:t>
      </w:r>
    </w:p>
    <w:p w:rsidR="00783620" w:rsidRPr="00783620" w:rsidRDefault="00C61F85" w:rsidP="00783620">
      <w:pPr>
        <w:autoSpaceDE w:val="0"/>
        <w:autoSpaceDN w:val="0"/>
        <w:ind w:firstLineChars="200" w:firstLine="643"/>
        <w:rPr>
          <w:rFonts w:eastAsia="仿宋"/>
          <w:color w:val="000000"/>
          <w:sz w:val="32"/>
          <w:szCs w:val="32"/>
        </w:rPr>
      </w:pPr>
      <w:r>
        <w:rPr>
          <w:rFonts w:ascii="仿宋_GB2312" w:hAnsi="Cambria" w:cs="仿宋_GB2312"/>
          <w:b/>
          <w:bCs/>
          <w:color w:val="000000"/>
          <w:sz w:val="32"/>
          <w:szCs w:val="32"/>
          <w:lang w:val="zh-CN"/>
        </w:rPr>
        <w:t>2.</w:t>
      </w:r>
      <w:r>
        <w:rPr>
          <w:rFonts w:ascii="仿宋_GB2312" w:hAnsi="Cambria" w:cs="仿宋_GB2312" w:hint="eastAsia"/>
          <w:b/>
          <w:bCs/>
          <w:color w:val="000000"/>
          <w:sz w:val="32"/>
          <w:szCs w:val="32"/>
          <w:lang w:val="zh-CN"/>
        </w:rPr>
        <w:t>公务用车购置及运行维护费</w:t>
      </w:r>
      <w:r>
        <w:rPr>
          <w:rFonts w:ascii="仿宋_GB2312" w:hAnsi="Cambria" w:cs="仿宋_GB2312" w:hint="eastAsia"/>
          <w:color w:val="000000"/>
          <w:sz w:val="32"/>
          <w:szCs w:val="32"/>
          <w:lang w:val="zh-CN"/>
        </w:rPr>
        <w:t>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万元，完成预算</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。公务用车购置及运行维护费支出决算</w:t>
      </w:r>
      <w:r w:rsidR="00F73F57">
        <w:rPr>
          <w:rFonts w:ascii="仿宋_GB2312" w:hAnsi="Cambria" w:cs="仿宋_GB2312" w:hint="eastAsia"/>
          <w:color w:val="000000"/>
          <w:sz w:val="32"/>
          <w:szCs w:val="32"/>
          <w:lang w:val="zh-CN"/>
        </w:rPr>
        <w:t>与</w:t>
      </w:r>
      <w:r>
        <w:rPr>
          <w:rFonts w:ascii="仿宋_GB2312" w:hAnsi="Cambria" w:cs="仿宋_GB2312"/>
          <w:color w:val="000000"/>
          <w:sz w:val="32"/>
          <w:szCs w:val="32"/>
          <w:lang w:val="zh-CN"/>
        </w:rPr>
        <w:t>2021</w:t>
      </w:r>
      <w:r>
        <w:rPr>
          <w:rFonts w:ascii="仿宋_GB2312" w:hAnsi="Cambria" w:cs="仿宋_GB2312" w:hint="eastAsia"/>
          <w:color w:val="000000"/>
          <w:sz w:val="32"/>
          <w:szCs w:val="32"/>
          <w:lang w:val="zh-CN"/>
        </w:rPr>
        <w:t>年</w:t>
      </w:r>
      <w:r w:rsidR="00F73F57">
        <w:rPr>
          <w:rFonts w:ascii="仿宋_GB2312" w:hAnsi="Cambria" w:cs="仿宋_GB2312" w:hint="eastAsia"/>
          <w:color w:val="000000"/>
          <w:sz w:val="32"/>
          <w:szCs w:val="32"/>
          <w:lang w:val="zh-CN"/>
        </w:rPr>
        <w:t>持平</w:t>
      </w:r>
      <w:r>
        <w:rPr>
          <w:rFonts w:ascii="仿宋_GB2312" w:hAnsi="Cambria" w:cs="仿宋_GB2312" w:hint="eastAsia"/>
          <w:color w:val="000000"/>
          <w:sz w:val="32"/>
          <w:szCs w:val="32"/>
          <w:lang w:val="zh-CN"/>
        </w:rPr>
        <w:t>。</w:t>
      </w:r>
    </w:p>
    <w:p w:rsidR="00783620" w:rsidRPr="00783620" w:rsidRDefault="00783620" w:rsidP="00783620">
      <w:pPr>
        <w:autoSpaceDE w:val="0"/>
        <w:autoSpaceDN w:val="0"/>
        <w:ind w:firstLineChars="200" w:firstLine="640"/>
        <w:rPr>
          <w:rFonts w:eastAsia="仿宋"/>
          <w:color w:val="000000"/>
          <w:sz w:val="32"/>
          <w:szCs w:val="32"/>
        </w:rPr>
      </w:pPr>
      <w:r w:rsidRPr="00783620">
        <w:rPr>
          <w:rFonts w:eastAsia="仿宋" w:hint="eastAsia"/>
          <w:color w:val="000000"/>
          <w:sz w:val="32"/>
          <w:szCs w:val="32"/>
        </w:rPr>
        <w:t>其中：</w:t>
      </w:r>
      <w:r w:rsidR="00F165F6" w:rsidRPr="00F165F6">
        <w:rPr>
          <w:rFonts w:eastAsia="仿宋" w:hint="eastAsia"/>
          <w:color w:val="000000"/>
          <w:sz w:val="32"/>
          <w:szCs w:val="32"/>
        </w:rPr>
        <w:t>公务用车购置支出</w:t>
      </w:r>
      <w:r w:rsidR="00F165F6">
        <w:rPr>
          <w:rFonts w:eastAsia="仿宋" w:hint="eastAsia"/>
          <w:color w:val="000000"/>
          <w:sz w:val="32"/>
          <w:szCs w:val="32"/>
        </w:rPr>
        <w:t>0</w:t>
      </w:r>
      <w:r w:rsidR="00F165F6" w:rsidRPr="00F165F6">
        <w:rPr>
          <w:rFonts w:eastAsia="仿宋" w:hint="eastAsia"/>
          <w:color w:val="000000"/>
          <w:sz w:val="32"/>
          <w:szCs w:val="32"/>
        </w:rPr>
        <w:t>万元。全年按规定更新购置公</w:t>
      </w:r>
      <w:r w:rsidR="00F165F6" w:rsidRPr="00F165F6">
        <w:rPr>
          <w:rFonts w:eastAsia="仿宋" w:hint="eastAsia"/>
          <w:color w:val="000000"/>
          <w:sz w:val="32"/>
          <w:szCs w:val="32"/>
        </w:rPr>
        <w:lastRenderedPageBreak/>
        <w:t>务用车</w:t>
      </w:r>
      <w:r w:rsidR="00F165F6">
        <w:rPr>
          <w:rFonts w:eastAsia="仿宋" w:hint="eastAsia"/>
          <w:color w:val="000000"/>
          <w:sz w:val="32"/>
          <w:szCs w:val="32"/>
        </w:rPr>
        <w:t>0</w:t>
      </w:r>
      <w:r w:rsidR="00F165F6" w:rsidRPr="00F165F6">
        <w:rPr>
          <w:rFonts w:eastAsia="仿宋" w:hint="eastAsia"/>
          <w:color w:val="000000"/>
          <w:sz w:val="32"/>
          <w:szCs w:val="32"/>
        </w:rPr>
        <w:t>辆，其中：轿车</w:t>
      </w:r>
      <w:r w:rsidR="00F165F6">
        <w:rPr>
          <w:rFonts w:eastAsia="仿宋" w:hint="eastAsia"/>
          <w:color w:val="000000"/>
          <w:sz w:val="32"/>
          <w:szCs w:val="32"/>
        </w:rPr>
        <w:t>0</w:t>
      </w:r>
      <w:r w:rsidR="00F165F6" w:rsidRPr="00F165F6">
        <w:rPr>
          <w:rFonts w:eastAsia="仿宋" w:hint="eastAsia"/>
          <w:color w:val="000000"/>
          <w:sz w:val="32"/>
          <w:szCs w:val="32"/>
        </w:rPr>
        <w:t>辆、金额</w:t>
      </w:r>
      <w:r w:rsidR="00F165F6">
        <w:rPr>
          <w:rFonts w:eastAsia="仿宋" w:hint="eastAsia"/>
          <w:color w:val="000000"/>
          <w:sz w:val="32"/>
          <w:szCs w:val="32"/>
        </w:rPr>
        <w:t>0</w:t>
      </w:r>
      <w:r w:rsidR="00F165F6" w:rsidRPr="00F165F6">
        <w:rPr>
          <w:rFonts w:eastAsia="仿宋" w:hint="eastAsia"/>
          <w:color w:val="000000"/>
          <w:sz w:val="32"/>
          <w:szCs w:val="32"/>
        </w:rPr>
        <w:t>万元，越野车</w:t>
      </w:r>
      <w:r w:rsidR="00F165F6">
        <w:rPr>
          <w:rFonts w:eastAsia="仿宋" w:hint="eastAsia"/>
          <w:color w:val="000000"/>
          <w:sz w:val="32"/>
          <w:szCs w:val="32"/>
        </w:rPr>
        <w:t>0</w:t>
      </w:r>
      <w:r w:rsidR="00F165F6" w:rsidRPr="00F165F6">
        <w:rPr>
          <w:rFonts w:eastAsia="仿宋" w:hint="eastAsia"/>
          <w:color w:val="000000"/>
          <w:sz w:val="32"/>
          <w:szCs w:val="32"/>
        </w:rPr>
        <w:t>辆、金额</w:t>
      </w:r>
      <w:r w:rsidR="00F165F6">
        <w:rPr>
          <w:rFonts w:eastAsia="仿宋" w:hint="eastAsia"/>
          <w:color w:val="000000"/>
          <w:sz w:val="32"/>
          <w:szCs w:val="32"/>
        </w:rPr>
        <w:t>0</w:t>
      </w:r>
      <w:r w:rsidR="00F165F6" w:rsidRPr="00F165F6">
        <w:rPr>
          <w:rFonts w:eastAsia="仿宋" w:hint="eastAsia"/>
          <w:color w:val="000000"/>
          <w:sz w:val="32"/>
          <w:szCs w:val="32"/>
        </w:rPr>
        <w:t>万元，小型载客汽车</w:t>
      </w:r>
      <w:r w:rsidR="00F165F6">
        <w:rPr>
          <w:rFonts w:eastAsia="仿宋" w:hint="eastAsia"/>
          <w:color w:val="000000"/>
          <w:sz w:val="32"/>
          <w:szCs w:val="32"/>
        </w:rPr>
        <w:t>0</w:t>
      </w:r>
      <w:r w:rsidR="00F165F6" w:rsidRPr="00F165F6">
        <w:rPr>
          <w:rFonts w:eastAsia="仿宋" w:hint="eastAsia"/>
          <w:color w:val="000000"/>
          <w:sz w:val="32"/>
          <w:szCs w:val="32"/>
        </w:rPr>
        <w:t>辆、金额</w:t>
      </w:r>
      <w:r w:rsidR="00F165F6">
        <w:rPr>
          <w:rFonts w:eastAsia="仿宋" w:hint="eastAsia"/>
          <w:color w:val="000000"/>
          <w:sz w:val="32"/>
          <w:szCs w:val="32"/>
        </w:rPr>
        <w:t>0</w:t>
      </w:r>
      <w:r w:rsidR="00F165F6" w:rsidRPr="00F165F6">
        <w:rPr>
          <w:rFonts w:eastAsia="仿宋" w:hint="eastAsia"/>
          <w:color w:val="000000"/>
          <w:sz w:val="32"/>
          <w:szCs w:val="32"/>
        </w:rPr>
        <w:t>万元，大中型载客汽车</w:t>
      </w:r>
      <w:r w:rsidR="00F165F6">
        <w:rPr>
          <w:rFonts w:eastAsia="仿宋" w:hint="eastAsia"/>
          <w:color w:val="000000"/>
          <w:sz w:val="32"/>
          <w:szCs w:val="32"/>
        </w:rPr>
        <w:t>0</w:t>
      </w:r>
      <w:r w:rsidR="00F165F6" w:rsidRPr="00F165F6">
        <w:rPr>
          <w:rFonts w:eastAsia="仿宋" w:hint="eastAsia"/>
          <w:color w:val="000000"/>
          <w:sz w:val="32"/>
          <w:szCs w:val="32"/>
        </w:rPr>
        <w:t>辆、金额</w:t>
      </w:r>
      <w:r w:rsidR="00F165F6">
        <w:rPr>
          <w:rFonts w:eastAsia="仿宋" w:hint="eastAsia"/>
          <w:color w:val="000000"/>
          <w:sz w:val="32"/>
          <w:szCs w:val="32"/>
        </w:rPr>
        <w:t>0</w:t>
      </w:r>
      <w:r w:rsidR="00F165F6" w:rsidRPr="00F165F6">
        <w:rPr>
          <w:rFonts w:eastAsia="仿宋" w:hint="eastAsia"/>
          <w:color w:val="000000"/>
          <w:sz w:val="32"/>
          <w:szCs w:val="32"/>
        </w:rPr>
        <w:t>万元，其他车型</w:t>
      </w:r>
      <w:r w:rsidR="00F165F6">
        <w:rPr>
          <w:rFonts w:eastAsia="仿宋" w:hint="eastAsia"/>
          <w:color w:val="000000"/>
          <w:sz w:val="32"/>
          <w:szCs w:val="32"/>
        </w:rPr>
        <w:t>0</w:t>
      </w:r>
      <w:r w:rsidR="00F165F6" w:rsidRPr="00F165F6">
        <w:rPr>
          <w:rFonts w:eastAsia="仿宋" w:hint="eastAsia"/>
          <w:color w:val="000000"/>
          <w:sz w:val="32"/>
          <w:szCs w:val="32"/>
        </w:rPr>
        <w:t>辆、金额</w:t>
      </w:r>
      <w:r w:rsidR="00F165F6">
        <w:rPr>
          <w:rFonts w:eastAsia="仿宋" w:hint="eastAsia"/>
          <w:color w:val="000000"/>
          <w:sz w:val="32"/>
          <w:szCs w:val="32"/>
        </w:rPr>
        <w:t>0</w:t>
      </w:r>
      <w:r w:rsidR="00F165F6" w:rsidRPr="00F165F6">
        <w:rPr>
          <w:rFonts w:eastAsia="仿宋" w:hint="eastAsia"/>
          <w:color w:val="000000"/>
          <w:sz w:val="32"/>
          <w:szCs w:val="32"/>
        </w:rPr>
        <w:t>万元。截至</w:t>
      </w:r>
      <w:r w:rsidR="00F165F6" w:rsidRPr="00F165F6">
        <w:rPr>
          <w:rFonts w:eastAsia="仿宋"/>
          <w:color w:val="000000"/>
          <w:sz w:val="32"/>
          <w:szCs w:val="32"/>
        </w:rPr>
        <w:t>202</w:t>
      </w:r>
      <w:r w:rsidR="00F73F57">
        <w:rPr>
          <w:rFonts w:eastAsia="仿宋"/>
          <w:color w:val="000000"/>
          <w:sz w:val="32"/>
          <w:szCs w:val="32"/>
        </w:rPr>
        <w:t>2</w:t>
      </w:r>
      <w:r w:rsidR="00F165F6" w:rsidRPr="00F165F6">
        <w:rPr>
          <w:rFonts w:eastAsia="仿宋" w:hint="eastAsia"/>
          <w:color w:val="000000"/>
          <w:sz w:val="32"/>
          <w:szCs w:val="32"/>
        </w:rPr>
        <w:t>年</w:t>
      </w:r>
      <w:r w:rsidR="00F165F6" w:rsidRPr="00F165F6">
        <w:rPr>
          <w:rFonts w:eastAsia="仿宋"/>
          <w:color w:val="000000"/>
          <w:sz w:val="32"/>
          <w:szCs w:val="32"/>
        </w:rPr>
        <w:t>12</w:t>
      </w:r>
      <w:r w:rsidR="00F165F6" w:rsidRPr="00F165F6">
        <w:rPr>
          <w:rFonts w:eastAsia="仿宋" w:hint="eastAsia"/>
          <w:color w:val="000000"/>
          <w:sz w:val="32"/>
          <w:szCs w:val="32"/>
        </w:rPr>
        <w:t>月底，本部门共有公务用车</w:t>
      </w:r>
      <w:r w:rsidR="00F165F6">
        <w:rPr>
          <w:rFonts w:eastAsia="仿宋" w:hint="eastAsia"/>
          <w:color w:val="000000"/>
          <w:sz w:val="32"/>
          <w:szCs w:val="32"/>
        </w:rPr>
        <w:t>0</w:t>
      </w:r>
      <w:r w:rsidR="00F165F6" w:rsidRPr="00F165F6">
        <w:rPr>
          <w:rFonts w:eastAsia="仿宋" w:hint="eastAsia"/>
          <w:color w:val="000000"/>
          <w:sz w:val="32"/>
          <w:szCs w:val="32"/>
        </w:rPr>
        <w:t>辆，其中：轿车</w:t>
      </w:r>
      <w:r w:rsidR="00F165F6">
        <w:rPr>
          <w:rFonts w:eastAsia="仿宋" w:hint="eastAsia"/>
          <w:color w:val="000000"/>
          <w:sz w:val="32"/>
          <w:szCs w:val="32"/>
        </w:rPr>
        <w:t>0</w:t>
      </w:r>
      <w:r w:rsidR="00F165F6" w:rsidRPr="00F165F6">
        <w:rPr>
          <w:rFonts w:eastAsia="仿宋" w:hint="eastAsia"/>
          <w:color w:val="000000"/>
          <w:sz w:val="32"/>
          <w:szCs w:val="32"/>
        </w:rPr>
        <w:t>辆、越野车</w:t>
      </w:r>
      <w:r w:rsidR="00F165F6">
        <w:rPr>
          <w:rFonts w:eastAsia="仿宋" w:hint="eastAsia"/>
          <w:color w:val="000000"/>
          <w:sz w:val="32"/>
          <w:szCs w:val="32"/>
        </w:rPr>
        <w:t>0</w:t>
      </w:r>
      <w:r w:rsidR="00F165F6" w:rsidRPr="00F165F6">
        <w:rPr>
          <w:rFonts w:eastAsia="仿宋" w:hint="eastAsia"/>
          <w:color w:val="000000"/>
          <w:sz w:val="32"/>
          <w:szCs w:val="32"/>
        </w:rPr>
        <w:t>辆、小型载客汽车</w:t>
      </w:r>
      <w:r w:rsidR="00F165F6">
        <w:rPr>
          <w:rFonts w:eastAsia="仿宋" w:hint="eastAsia"/>
          <w:color w:val="000000"/>
          <w:sz w:val="32"/>
          <w:szCs w:val="32"/>
        </w:rPr>
        <w:t>0</w:t>
      </w:r>
      <w:r w:rsidR="00F165F6" w:rsidRPr="00F165F6">
        <w:rPr>
          <w:rFonts w:eastAsia="仿宋" w:hint="eastAsia"/>
          <w:color w:val="000000"/>
          <w:sz w:val="32"/>
          <w:szCs w:val="32"/>
        </w:rPr>
        <w:t>辆、大中型载客汽车</w:t>
      </w:r>
      <w:r w:rsidR="00F165F6">
        <w:rPr>
          <w:rFonts w:eastAsia="仿宋" w:hint="eastAsia"/>
          <w:color w:val="000000"/>
          <w:sz w:val="32"/>
          <w:szCs w:val="32"/>
        </w:rPr>
        <w:t>0</w:t>
      </w:r>
      <w:r w:rsidR="00F165F6" w:rsidRPr="00F165F6">
        <w:rPr>
          <w:rFonts w:eastAsia="仿宋" w:hint="eastAsia"/>
          <w:color w:val="000000"/>
          <w:sz w:val="32"/>
          <w:szCs w:val="32"/>
        </w:rPr>
        <w:t>辆、其他车型</w:t>
      </w:r>
      <w:r w:rsidR="00F165F6">
        <w:rPr>
          <w:rFonts w:eastAsia="仿宋" w:hint="eastAsia"/>
          <w:color w:val="000000"/>
          <w:sz w:val="32"/>
          <w:szCs w:val="32"/>
        </w:rPr>
        <w:t>0</w:t>
      </w:r>
      <w:r w:rsidR="00F165F6" w:rsidRPr="00F165F6">
        <w:rPr>
          <w:rFonts w:eastAsia="仿宋" w:hint="eastAsia"/>
          <w:color w:val="000000"/>
          <w:sz w:val="32"/>
          <w:szCs w:val="32"/>
        </w:rPr>
        <w:t>辆。</w:t>
      </w:r>
    </w:p>
    <w:p w:rsidR="00783620" w:rsidRPr="00783620" w:rsidRDefault="00F73F57" w:rsidP="00783620">
      <w:pPr>
        <w:autoSpaceDE w:val="0"/>
        <w:autoSpaceDN w:val="0"/>
        <w:ind w:firstLineChars="200" w:firstLine="643"/>
        <w:rPr>
          <w:rFonts w:eastAsia="仿宋"/>
          <w:color w:val="000000"/>
          <w:sz w:val="32"/>
          <w:szCs w:val="32"/>
        </w:rPr>
      </w:pPr>
      <w:r>
        <w:rPr>
          <w:rFonts w:ascii="仿宋_GB2312" w:hAnsi="Cambria" w:cs="仿宋_GB2312" w:hint="eastAsia"/>
          <w:b/>
          <w:bCs/>
          <w:color w:val="000000"/>
          <w:sz w:val="32"/>
          <w:szCs w:val="32"/>
          <w:lang w:val="zh-CN"/>
        </w:rPr>
        <w:t>公务用车运行维护费</w:t>
      </w:r>
      <w:r>
        <w:rPr>
          <w:rFonts w:ascii="仿宋_GB2312" w:hAnsi="Cambria" w:cs="仿宋_GB2312" w:hint="eastAsia"/>
          <w:color w:val="000000"/>
          <w:sz w:val="32"/>
          <w:szCs w:val="32"/>
          <w:lang w:val="zh-CN"/>
        </w:rPr>
        <w:t>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w:t>
      </w:r>
    </w:p>
    <w:p w:rsidR="00F73F57" w:rsidRDefault="00F73F57" w:rsidP="00F73F57">
      <w:pPr>
        <w:keepNext/>
        <w:keepLines/>
        <w:spacing w:line="576" w:lineRule="exact"/>
        <w:ind w:firstLine="643"/>
        <w:rPr>
          <w:rFonts w:ascii="仿宋_GB2312" w:hAnsi="Cambria" w:cs="仿宋_GB2312"/>
          <w:color w:val="000000"/>
          <w:sz w:val="32"/>
          <w:szCs w:val="32"/>
          <w:lang w:val="zh-CN"/>
        </w:rPr>
      </w:pPr>
      <w:r>
        <w:rPr>
          <w:rFonts w:ascii="仿宋_GB2312" w:hAnsi="Cambria" w:cs="仿宋_GB2312"/>
          <w:b/>
          <w:bCs/>
          <w:color w:val="000000"/>
          <w:sz w:val="32"/>
          <w:szCs w:val="32"/>
          <w:lang w:val="zh-CN"/>
        </w:rPr>
        <w:t>3.</w:t>
      </w:r>
      <w:r>
        <w:rPr>
          <w:rFonts w:ascii="仿宋_GB2312" w:hAnsi="Cambria" w:cs="仿宋_GB2312" w:hint="eastAsia"/>
          <w:b/>
          <w:bCs/>
          <w:color w:val="000000"/>
          <w:sz w:val="32"/>
          <w:szCs w:val="32"/>
          <w:lang w:val="zh-CN"/>
        </w:rPr>
        <w:t>公务接待费</w:t>
      </w:r>
      <w:r w:rsidR="001F4CC1">
        <w:rPr>
          <w:rFonts w:ascii="仿宋_GB2312" w:hAnsi="Cambria" w:cs="仿宋_GB2312" w:hint="eastAsia"/>
          <w:color w:val="000000"/>
          <w:sz w:val="32"/>
          <w:szCs w:val="32"/>
          <w:lang w:val="zh-CN"/>
        </w:rPr>
        <w:t>支出</w:t>
      </w:r>
      <w:r w:rsidR="001F4CC1">
        <w:rPr>
          <w:rFonts w:ascii="仿宋_GB2312" w:hAnsi="Cambria" w:cs="仿宋_GB2312"/>
          <w:color w:val="000000"/>
          <w:sz w:val="32"/>
          <w:szCs w:val="32"/>
          <w:lang w:val="zh-CN"/>
        </w:rPr>
        <w:t>0</w:t>
      </w:r>
      <w:r w:rsidR="001F4CC1">
        <w:rPr>
          <w:rFonts w:ascii="仿宋_GB2312" w:hAnsi="Cambria" w:cs="仿宋_GB2312" w:hint="eastAsia"/>
          <w:color w:val="000000"/>
          <w:sz w:val="32"/>
          <w:szCs w:val="32"/>
          <w:lang w:val="zh-CN"/>
        </w:rPr>
        <w:t>万元，完成预算</w:t>
      </w:r>
      <w:r w:rsidR="001F4CC1">
        <w:rPr>
          <w:rFonts w:ascii="仿宋_GB2312" w:hAnsi="Cambria" w:cs="仿宋_GB2312"/>
          <w:color w:val="000000"/>
          <w:sz w:val="32"/>
          <w:szCs w:val="32"/>
          <w:lang w:val="zh-CN"/>
        </w:rPr>
        <w:t>0%</w:t>
      </w:r>
      <w:r w:rsidR="001F4CC1">
        <w:rPr>
          <w:rFonts w:ascii="仿宋_GB2312" w:hAnsi="Cambria" w:cs="仿宋_GB2312" w:hint="eastAsia"/>
          <w:color w:val="000000"/>
          <w:sz w:val="32"/>
          <w:szCs w:val="32"/>
          <w:lang w:val="zh-CN"/>
        </w:rPr>
        <w:t>。公务接待费支出决算与</w:t>
      </w:r>
      <w:r w:rsidR="001F4CC1">
        <w:rPr>
          <w:rFonts w:ascii="仿宋_GB2312" w:hAnsi="Cambria" w:cs="仿宋_GB2312"/>
          <w:color w:val="000000"/>
          <w:sz w:val="32"/>
          <w:szCs w:val="32"/>
          <w:lang w:val="zh-CN"/>
        </w:rPr>
        <w:t>2021</w:t>
      </w:r>
      <w:r w:rsidR="001F4CC1">
        <w:rPr>
          <w:rFonts w:ascii="仿宋_GB2312" w:hAnsi="Cambria" w:cs="仿宋_GB2312" w:hint="eastAsia"/>
          <w:color w:val="000000"/>
          <w:sz w:val="32"/>
          <w:szCs w:val="32"/>
          <w:lang w:val="zh-CN"/>
        </w:rPr>
        <w:t>年</w:t>
      </w:r>
      <w:r w:rsidR="00386699">
        <w:rPr>
          <w:rFonts w:ascii="仿宋_GB2312" w:hAnsi="Cambria" w:cs="仿宋_GB2312" w:hint="eastAsia"/>
          <w:color w:val="000000"/>
          <w:sz w:val="32"/>
          <w:szCs w:val="32"/>
          <w:lang w:val="zh-CN"/>
        </w:rPr>
        <w:t>持平。</w:t>
      </w:r>
    </w:p>
    <w:p w:rsidR="00F73F57" w:rsidRDefault="00F73F57" w:rsidP="00F73F57">
      <w:pPr>
        <w:keepNext/>
        <w:keepLines/>
        <w:spacing w:line="576" w:lineRule="exact"/>
        <w:ind w:firstLine="643"/>
        <w:rPr>
          <w:rFonts w:ascii="仿宋_GB2312" w:hAnsi="Cambria" w:cs="仿宋_GB2312"/>
          <w:color w:val="000000"/>
          <w:sz w:val="32"/>
          <w:szCs w:val="32"/>
        </w:rPr>
      </w:pPr>
      <w:r>
        <w:rPr>
          <w:rFonts w:ascii="仿宋_GB2312" w:hAnsi="Cambria" w:cs="仿宋_GB2312" w:hint="eastAsia"/>
          <w:b/>
          <w:bCs/>
          <w:color w:val="000000"/>
          <w:sz w:val="32"/>
          <w:szCs w:val="32"/>
          <w:lang w:val="zh-CN"/>
        </w:rPr>
        <w:t>国内公务接待</w:t>
      </w:r>
      <w:r>
        <w:rPr>
          <w:rFonts w:ascii="仿宋_GB2312" w:hAnsi="Cambria" w:cs="仿宋_GB2312" w:hint="eastAsia"/>
          <w:color w:val="000000"/>
          <w:sz w:val="32"/>
          <w:szCs w:val="32"/>
          <w:lang w:val="zh-CN"/>
        </w:rPr>
        <w:t>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万元。国内公务接待</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批次，</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人次，共计支出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w:t>
      </w:r>
      <w:r>
        <w:rPr>
          <w:rFonts w:ascii="仿宋_GB2312" w:hAnsi="Cambria" w:cs="仿宋_GB2312" w:hint="eastAsia"/>
          <w:color w:val="000000"/>
          <w:sz w:val="32"/>
          <w:szCs w:val="32"/>
          <w:highlight w:val="white"/>
        </w:rPr>
        <w:t>。</w:t>
      </w:r>
    </w:p>
    <w:p w:rsidR="00F27485" w:rsidRDefault="00F73F57" w:rsidP="00F73F57">
      <w:pPr>
        <w:autoSpaceDE w:val="0"/>
        <w:autoSpaceDN w:val="0"/>
        <w:ind w:firstLineChars="200" w:firstLine="643"/>
        <w:rPr>
          <w:rFonts w:eastAsia="仿宋"/>
          <w:color w:val="000000"/>
          <w:sz w:val="32"/>
          <w:szCs w:val="32"/>
        </w:rPr>
      </w:pPr>
      <w:r>
        <w:rPr>
          <w:rFonts w:ascii="仿宋_GB2312" w:hAnsi="Cambria" w:cs="仿宋_GB2312" w:hint="eastAsia"/>
          <w:b/>
          <w:bCs/>
          <w:color w:val="000000"/>
          <w:sz w:val="32"/>
          <w:szCs w:val="32"/>
          <w:lang w:val="zh-CN"/>
        </w:rPr>
        <w:t>外事接待</w:t>
      </w:r>
      <w:r>
        <w:rPr>
          <w:rFonts w:ascii="仿宋_GB2312" w:hAnsi="Cambria" w:cs="仿宋_GB2312" w:hint="eastAsia"/>
          <w:color w:val="000000"/>
          <w:sz w:val="32"/>
          <w:szCs w:val="32"/>
          <w:lang w:val="zh-CN"/>
        </w:rPr>
        <w:t>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万元。外事接待</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批次，</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人，共计支出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w:t>
      </w:r>
    </w:p>
    <w:p w:rsidR="00F27485" w:rsidRDefault="00394F55">
      <w:pPr>
        <w:spacing w:line="600" w:lineRule="exact"/>
        <w:ind w:firstLine="640"/>
        <w:outlineLvl w:val="1"/>
        <w:rPr>
          <w:rStyle w:val="2Char"/>
          <w:rFonts w:ascii="黑体" w:eastAsia="黑体" w:hAnsi="黑体"/>
        </w:rPr>
      </w:pPr>
      <w:bookmarkStart w:id="79" w:name="_Toc15396610"/>
      <w:bookmarkStart w:id="80" w:name="_Toc15377218"/>
      <w:bookmarkStart w:id="81" w:name="_Toc113474487"/>
      <w:bookmarkStart w:id="82" w:name="_Toc148972675"/>
      <w:r>
        <w:rPr>
          <w:rFonts w:ascii="黑体" w:eastAsia="黑体" w:hint="eastAsia"/>
          <w:color w:val="000000"/>
          <w:sz w:val="32"/>
          <w:szCs w:val="32"/>
        </w:rPr>
        <w:t>八、</w:t>
      </w:r>
      <w:r>
        <w:rPr>
          <w:rStyle w:val="2Char"/>
          <w:rFonts w:ascii="黑体" w:eastAsia="黑体" w:hAnsi="黑体" w:hint="eastAsia"/>
        </w:rPr>
        <w:t>政府性基金预算支出决算情况说明</w:t>
      </w:r>
      <w:bookmarkEnd w:id="79"/>
      <w:bookmarkEnd w:id="80"/>
      <w:bookmarkEnd w:id="81"/>
      <w:bookmarkEnd w:id="82"/>
    </w:p>
    <w:p w:rsidR="00F27485" w:rsidRDefault="00F73F57">
      <w:pPr>
        <w:autoSpaceDE w:val="0"/>
        <w:autoSpaceDN w:val="0"/>
        <w:ind w:firstLineChars="200" w:firstLine="640"/>
        <w:rPr>
          <w:rFonts w:eastAsia="仿宋"/>
          <w:color w:val="000000"/>
          <w:sz w:val="32"/>
          <w:szCs w:val="32"/>
        </w:rPr>
      </w:pPr>
      <w:r>
        <w:rPr>
          <w:rFonts w:ascii="仿宋_GB2312" w:hAnsi="Cambria" w:cs="仿宋_GB2312"/>
          <w:color w:val="000000"/>
          <w:sz w:val="32"/>
          <w:szCs w:val="32"/>
          <w:lang w:val="zh-CN"/>
        </w:rPr>
        <w:t>2022</w:t>
      </w:r>
      <w:r>
        <w:rPr>
          <w:rFonts w:ascii="仿宋_GB2312" w:hAnsi="Cambria" w:cs="仿宋_GB2312" w:hint="eastAsia"/>
          <w:color w:val="000000"/>
          <w:sz w:val="32"/>
          <w:szCs w:val="32"/>
          <w:lang w:val="zh-CN"/>
        </w:rPr>
        <w:t>年政府性基金预算拨款支出</w:t>
      </w:r>
      <w:r w:rsidR="00386699">
        <w:rPr>
          <w:rFonts w:ascii="仿宋_GB2312" w:hAnsi="Cambria" w:cs="仿宋_GB2312"/>
          <w:color w:val="000000"/>
          <w:sz w:val="32"/>
          <w:szCs w:val="32"/>
          <w:lang w:val="zh-CN"/>
        </w:rPr>
        <w:t>20.25</w:t>
      </w:r>
      <w:r>
        <w:rPr>
          <w:rFonts w:ascii="仿宋_GB2312" w:hAnsi="Cambria" w:cs="仿宋_GB2312" w:hint="eastAsia"/>
          <w:color w:val="000000"/>
          <w:sz w:val="32"/>
          <w:szCs w:val="32"/>
          <w:lang w:val="zh-CN"/>
        </w:rPr>
        <w:t>万元</w:t>
      </w:r>
      <w:r w:rsidR="00394F55">
        <w:rPr>
          <w:rFonts w:eastAsia="仿宋" w:hint="eastAsia"/>
          <w:color w:val="000000"/>
          <w:sz w:val="32"/>
          <w:szCs w:val="32"/>
        </w:rPr>
        <w:t>。</w:t>
      </w:r>
    </w:p>
    <w:p w:rsidR="00F27485" w:rsidRDefault="00394F55">
      <w:pPr>
        <w:numPr>
          <w:ilvl w:val="0"/>
          <w:numId w:val="2"/>
        </w:numPr>
        <w:spacing w:line="600" w:lineRule="exact"/>
        <w:ind w:firstLine="640"/>
        <w:outlineLvl w:val="1"/>
        <w:rPr>
          <w:rStyle w:val="2Char"/>
          <w:rFonts w:ascii="黑体" w:eastAsia="黑体" w:hAnsi="黑体"/>
          <w:b w:val="0"/>
        </w:rPr>
      </w:pPr>
      <w:bookmarkStart w:id="83" w:name="_Toc15377219"/>
      <w:bookmarkStart w:id="84" w:name="_Toc15396611"/>
      <w:bookmarkStart w:id="85" w:name="_Toc113474488"/>
      <w:bookmarkStart w:id="86" w:name="_Toc148972676"/>
      <w:r>
        <w:rPr>
          <w:rStyle w:val="2Char"/>
          <w:rFonts w:ascii="黑体" w:eastAsia="黑体" w:hAnsi="黑体" w:hint="eastAsia"/>
        </w:rPr>
        <w:t>国有资本经营预算支出决算情况说明</w:t>
      </w:r>
      <w:bookmarkEnd w:id="83"/>
      <w:bookmarkEnd w:id="84"/>
      <w:bookmarkEnd w:id="85"/>
      <w:bookmarkEnd w:id="86"/>
    </w:p>
    <w:p w:rsidR="00F27485" w:rsidRDefault="00F73F57">
      <w:pPr>
        <w:autoSpaceDE w:val="0"/>
        <w:autoSpaceDN w:val="0"/>
        <w:ind w:firstLineChars="200" w:firstLine="640"/>
        <w:rPr>
          <w:rFonts w:eastAsia="仿宋"/>
          <w:color w:val="000000"/>
          <w:sz w:val="32"/>
          <w:szCs w:val="32"/>
        </w:rPr>
      </w:pPr>
      <w:r>
        <w:rPr>
          <w:rFonts w:ascii="仿宋_GB2312" w:hAnsi="Cambria" w:cs="仿宋_GB2312"/>
          <w:color w:val="000000"/>
          <w:sz w:val="32"/>
          <w:szCs w:val="32"/>
          <w:lang w:val="zh-CN"/>
        </w:rPr>
        <w:t>2022</w:t>
      </w:r>
      <w:r>
        <w:rPr>
          <w:rFonts w:ascii="仿宋_GB2312" w:hAnsi="Cambria" w:cs="仿宋_GB2312" w:hint="eastAsia"/>
          <w:color w:val="000000"/>
          <w:sz w:val="32"/>
          <w:szCs w:val="32"/>
          <w:lang w:val="zh-CN"/>
        </w:rPr>
        <w:t>年国有资本经营预算拨款支出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w:t>
      </w:r>
    </w:p>
    <w:p w:rsidR="00F27485" w:rsidRDefault="00394F55">
      <w:pPr>
        <w:spacing w:line="600" w:lineRule="exact"/>
        <w:ind w:firstLineChars="200" w:firstLine="643"/>
        <w:outlineLvl w:val="1"/>
        <w:rPr>
          <w:rStyle w:val="2Char"/>
          <w:rFonts w:ascii="黑体" w:eastAsia="黑体" w:hAnsi="黑体"/>
        </w:rPr>
      </w:pPr>
      <w:bookmarkStart w:id="87" w:name="_Toc15396612"/>
      <w:bookmarkStart w:id="88" w:name="_Toc15377221"/>
      <w:bookmarkStart w:id="89" w:name="_Toc113474489"/>
      <w:bookmarkStart w:id="90" w:name="_Toc148972677"/>
      <w:r>
        <w:rPr>
          <w:rStyle w:val="2Char"/>
          <w:rFonts w:ascii="黑体" w:eastAsia="黑体" w:hAnsi="黑体" w:hint="eastAsia"/>
        </w:rPr>
        <w:t>十、其他重要事项的情况说明</w:t>
      </w:r>
      <w:bookmarkEnd w:id="87"/>
      <w:bookmarkEnd w:id="88"/>
      <w:bookmarkEnd w:id="89"/>
      <w:bookmarkEnd w:id="90"/>
    </w:p>
    <w:p w:rsidR="00F27485" w:rsidRPr="00783620" w:rsidRDefault="00394F55" w:rsidP="00783620">
      <w:pPr>
        <w:autoSpaceDE w:val="0"/>
        <w:autoSpaceDN w:val="0"/>
        <w:ind w:firstLineChars="200" w:firstLine="643"/>
        <w:rPr>
          <w:rFonts w:eastAsia="仿宋"/>
          <w:b/>
          <w:color w:val="000000"/>
          <w:sz w:val="32"/>
          <w:szCs w:val="32"/>
        </w:rPr>
      </w:pPr>
      <w:bookmarkStart w:id="91" w:name="_Toc15377222"/>
      <w:r w:rsidRPr="00783620">
        <w:rPr>
          <w:rFonts w:eastAsia="仿宋" w:hint="eastAsia"/>
          <w:b/>
          <w:color w:val="000000"/>
          <w:sz w:val="32"/>
          <w:szCs w:val="32"/>
        </w:rPr>
        <w:t>（一）机关运行经费支出情况</w:t>
      </w:r>
      <w:bookmarkEnd w:id="91"/>
    </w:p>
    <w:p w:rsidR="00386699" w:rsidRDefault="00386699" w:rsidP="00386699">
      <w:pPr>
        <w:spacing w:line="576" w:lineRule="exact"/>
        <w:ind w:firstLine="640"/>
        <w:rPr>
          <w:rFonts w:ascii="仿宋_GB2312" w:hAnsi="Cambria" w:cs="仿宋_GB2312"/>
          <w:color w:val="000000"/>
          <w:sz w:val="32"/>
          <w:szCs w:val="32"/>
          <w:lang w:val="zh-CN"/>
        </w:rPr>
      </w:pPr>
      <w:r>
        <w:rPr>
          <w:rFonts w:ascii="仿宋_GB2312" w:hAnsi="Cambria" w:cs="仿宋_GB2312"/>
          <w:color w:val="000000"/>
          <w:sz w:val="32"/>
          <w:szCs w:val="32"/>
          <w:lang w:val="zh-CN"/>
        </w:rPr>
        <w:t>2022</w:t>
      </w:r>
      <w:r>
        <w:rPr>
          <w:rFonts w:ascii="仿宋_GB2312" w:hAnsi="Cambria" w:cs="仿宋_GB2312" w:hint="eastAsia"/>
          <w:color w:val="000000"/>
          <w:sz w:val="32"/>
          <w:szCs w:val="32"/>
          <w:lang w:val="zh-CN"/>
        </w:rPr>
        <w:t>年，攀枝花市向阳实验学校机关运行经费支出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万元，与</w:t>
      </w:r>
      <w:r>
        <w:rPr>
          <w:rFonts w:ascii="仿宋_GB2312" w:hAnsi="Cambria" w:cs="仿宋_GB2312"/>
          <w:color w:val="000000"/>
          <w:sz w:val="32"/>
          <w:szCs w:val="32"/>
          <w:lang w:val="zh-CN"/>
        </w:rPr>
        <w:t>2021</w:t>
      </w:r>
      <w:r>
        <w:rPr>
          <w:rFonts w:ascii="仿宋_GB2312" w:hAnsi="Cambria" w:cs="仿宋_GB2312" w:hint="eastAsia"/>
          <w:color w:val="000000"/>
          <w:sz w:val="32"/>
          <w:szCs w:val="32"/>
          <w:lang w:val="zh-CN"/>
        </w:rPr>
        <w:t>年</w:t>
      </w:r>
      <w:r>
        <w:rPr>
          <w:rFonts w:ascii="仿宋_GB2312" w:hAnsi="Cambria" w:cs="仿宋_GB2312" w:hint="eastAsia"/>
          <w:sz w:val="32"/>
          <w:szCs w:val="32"/>
        </w:rPr>
        <w:t>决算数持平。</w:t>
      </w:r>
    </w:p>
    <w:p w:rsidR="00F27485" w:rsidRDefault="00394F55">
      <w:pPr>
        <w:autoSpaceDE w:val="0"/>
        <w:autoSpaceDN w:val="0"/>
        <w:adjustRightInd w:val="0"/>
        <w:spacing w:line="600" w:lineRule="exact"/>
        <w:ind w:firstLineChars="200" w:firstLine="643"/>
        <w:jc w:val="left"/>
        <w:outlineLvl w:val="2"/>
        <w:rPr>
          <w:rFonts w:eastAsia="仿宋"/>
          <w:b/>
          <w:color w:val="000000" w:themeColor="text1"/>
          <w:sz w:val="32"/>
          <w:szCs w:val="32"/>
        </w:rPr>
      </w:pPr>
      <w:bookmarkStart w:id="92" w:name="_Toc15377223"/>
      <w:bookmarkStart w:id="93" w:name="_Toc148972678"/>
      <w:r>
        <w:rPr>
          <w:rFonts w:eastAsia="仿宋"/>
          <w:b/>
          <w:color w:val="000000" w:themeColor="text1"/>
          <w:sz w:val="32"/>
          <w:szCs w:val="32"/>
        </w:rPr>
        <w:t>（二）政府采购支出情况</w:t>
      </w:r>
      <w:bookmarkEnd w:id="92"/>
      <w:bookmarkEnd w:id="93"/>
    </w:p>
    <w:p w:rsidR="00F27485" w:rsidRPr="00783620" w:rsidRDefault="00386699" w:rsidP="00F73F57">
      <w:pPr>
        <w:spacing w:line="576" w:lineRule="exact"/>
        <w:ind w:firstLine="640"/>
        <w:rPr>
          <w:rFonts w:eastAsia="仿宋"/>
          <w:b/>
          <w:color w:val="000000"/>
          <w:sz w:val="32"/>
          <w:szCs w:val="32"/>
        </w:rPr>
      </w:pPr>
      <w:r>
        <w:rPr>
          <w:rFonts w:ascii="仿宋_GB2312" w:hAnsi="Cambria" w:cs="仿宋_GB2312"/>
          <w:color w:val="000000"/>
          <w:sz w:val="32"/>
          <w:szCs w:val="32"/>
          <w:lang w:val="zh-CN"/>
        </w:rPr>
        <w:t>2022</w:t>
      </w:r>
      <w:r>
        <w:rPr>
          <w:rFonts w:ascii="仿宋_GB2312" w:hAnsi="Cambria" w:cs="仿宋_GB2312" w:hint="eastAsia"/>
          <w:color w:val="000000"/>
          <w:sz w:val="32"/>
          <w:szCs w:val="32"/>
          <w:lang w:val="zh-CN"/>
        </w:rPr>
        <w:t>年，攀枝花市向阳实验学校政府采购支出总额</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w:t>
      </w:r>
      <w:r>
        <w:rPr>
          <w:rFonts w:ascii="仿宋_GB2312" w:hAnsi="Cambria" w:cs="仿宋_GB2312" w:hint="eastAsia"/>
          <w:color w:val="000000"/>
          <w:sz w:val="32"/>
          <w:szCs w:val="32"/>
          <w:lang w:val="zh-CN"/>
        </w:rPr>
        <w:lastRenderedPageBreak/>
        <w:t>元，其中：政府采购货物支出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万元、政府采购工程支出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万元、政府采购服务支出</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万元。授予中小企业合同金额</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万元，占政府采购支出总额的</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，其中：授予小</w:t>
      </w:r>
      <w:proofErr w:type="gramStart"/>
      <w:r>
        <w:rPr>
          <w:rFonts w:ascii="仿宋_GB2312" w:hAnsi="Cambria" w:cs="仿宋_GB2312" w:hint="eastAsia"/>
          <w:color w:val="000000"/>
          <w:sz w:val="32"/>
          <w:szCs w:val="32"/>
          <w:lang w:val="zh-CN"/>
        </w:rPr>
        <w:t>微企业</w:t>
      </w:r>
      <w:proofErr w:type="gramEnd"/>
      <w:r>
        <w:rPr>
          <w:rFonts w:ascii="仿宋_GB2312" w:hAnsi="Cambria" w:cs="仿宋_GB2312" w:hint="eastAsia"/>
          <w:color w:val="000000"/>
          <w:sz w:val="32"/>
          <w:szCs w:val="32"/>
          <w:lang w:val="zh-CN"/>
        </w:rPr>
        <w:t>合同金额</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万元，</w:t>
      </w:r>
      <w:r>
        <w:rPr>
          <w:rFonts w:ascii="仿宋_GB2312" w:hAnsi="Cambria" w:cs="仿宋_GB2312" w:hint="eastAsia"/>
          <w:sz w:val="32"/>
          <w:szCs w:val="32"/>
        </w:rPr>
        <w:t>占政府采购支出总额的</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w:t>
      </w:r>
    </w:p>
    <w:p w:rsidR="00F27485" w:rsidRPr="00783620" w:rsidRDefault="00394F55" w:rsidP="00783620">
      <w:pPr>
        <w:autoSpaceDE w:val="0"/>
        <w:autoSpaceDN w:val="0"/>
        <w:ind w:firstLineChars="200" w:firstLine="643"/>
        <w:rPr>
          <w:rFonts w:eastAsia="仿宋"/>
          <w:b/>
          <w:color w:val="000000"/>
          <w:sz w:val="32"/>
          <w:szCs w:val="32"/>
        </w:rPr>
      </w:pPr>
      <w:bookmarkStart w:id="94" w:name="_Toc15377224"/>
      <w:r w:rsidRPr="00783620">
        <w:rPr>
          <w:rFonts w:eastAsia="仿宋" w:hint="eastAsia"/>
          <w:b/>
          <w:color w:val="000000"/>
          <w:sz w:val="32"/>
          <w:szCs w:val="32"/>
        </w:rPr>
        <w:t>（三）国有资产占有使用情况</w:t>
      </w:r>
      <w:bookmarkEnd w:id="94"/>
    </w:p>
    <w:p w:rsidR="00BD0412" w:rsidRPr="00C231EF" w:rsidRDefault="00386699">
      <w:pPr>
        <w:autoSpaceDE w:val="0"/>
        <w:autoSpaceDN w:val="0"/>
        <w:adjustRightInd w:val="0"/>
        <w:spacing w:line="600" w:lineRule="exact"/>
        <w:ind w:firstLineChars="200" w:firstLine="640"/>
        <w:jc w:val="left"/>
        <w:rPr>
          <w:rFonts w:eastAsia="仿宋"/>
          <w:color w:val="000000"/>
          <w:sz w:val="32"/>
          <w:szCs w:val="32"/>
        </w:rPr>
      </w:pPr>
      <w:r>
        <w:rPr>
          <w:rFonts w:ascii="仿宋_GB2312" w:hAnsi="Cambria" w:cs="仿宋_GB2312" w:hint="eastAsia"/>
          <w:color w:val="000000"/>
          <w:sz w:val="32"/>
          <w:szCs w:val="32"/>
          <w:lang w:val="zh-CN"/>
        </w:rPr>
        <w:t>截至</w:t>
      </w:r>
      <w:r>
        <w:rPr>
          <w:rFonts w:ascii="仿宋_GB2312" w:hAnsi="Cambria" w:cs="仿宋_GB2312"/>
          <w:color w:val="000000"/>
          <w:sz w:val="32"/>
          <w:szCs w:val="32"/>
          <w:lang w:val="zh-CN"/>
        </w:rPr>
        <w:t>2022</w:t>
      </w:r>
      <w:r>
        <w:rPr>
          <w:rFonts w:ascii="仿宋_GB2312" w:hAnsi="Cambria" w:cs="仿宋_GB2312" w:hint="eastAsia"/>
          <w:color w:val="000000"/>
          <w:sz w:val="32"/>
          <w:szCs w:val="32"/>
          <w:lang w:val="zh-CN"/>
        </w:rPr>
        <w:t>年</w:t>
      </w:r>
      <w:r>
        <w:rPr>
          <w:rFonts w:ascii="仿宋_GB2312" w:hAnsi="Cambria" w:cs="仿宋_GB2312"/>
          <w:color w:val="000000"/>
          <w:sz w:val="32"/>
          <w:szCs w:val="32"/>
          <w:lang w:val="zh-CN"/>
        </w:rPr>
        <w:t>12</w:t>
      </w:r>
      <w:r>
        <w:rPr>
          <w:rFonts w:ascii="仿宋_GB2312" w:hAnsi="Cambria" w:cs="仿宋_GB2312" w:hint="eastAsia"/>
          <w:color w:val="000000"/>
          <w:sz w:val="32"/>
          <w:szCs w:val="32"/>
          <w:lang w:val="zh-CN"/>
        </w:rPr>
        <w:t>月</w:t>
      </w:r>
      <w:r>
        <w:rPr>
          <w:rFonts w:ascii="仿宋_GB2312" w:hAnsi="Cambria" w:cs="仿宋_GB2312"/>
          <w:color w:val="000000"/>
          <w:sz w:val="32"/>
          <w:szCs w:val="32"/>
          <w:lang w:val="zh-CN"/>
        </w:rPr>
        <w:t>31</w:t>
      </w:r>
      <w:r>
        <w:rPr>
          <w:rFonts w:ascii="仿宋_GB2312" w:hAnsi="Cambria" w:cs="仿宋_GB2312" w:hint="eastAsia"/>
          <w:color w:val="000000"/>
          <w:sz w:val="32"/>
          <w:szCs w:val="32"/>
          <w:lang w:val="zh-CN"/>
        </w:rPr>
        <w:t>日，攀枝花市向阳实验学校共有车辆</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辆，其中：副部（省）级及以上领导用车</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辆、主要领导干部用车</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辆、机要通信用车</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辆、应急保障用车</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辆、执法执勤用车</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辆、特种专业技术用车</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辆、离退休干部用车</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辆、其他用车</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辆。单价</w:t>
      </w:r>
      <w:r>
        <w:rPr>
          <w:rFonts w:ascii="仿宋_GB2312" w:hAnsi="Cambria" w:cs="仿宋_GB2312"/>
          <w:color w:val="000000"/>
          <w:sz w:val="32"/>
          <w:szCs w:val="32"/>
          <w:lang w:val="zh-CN"/>
        </w:rPr>
        <w:t>100</w:t>
      </w:r>
      <w:r>
        <w:rPr>
          <w:rFonts w:ascii="仿宋_GB2312" w:hAnsi="Cambria" w:cs="仿宋_GB2312" w:hint="eastAsia"/>
          <w:color w:val="000000"/>
          <w:sz w:val="32"/>
          <w:szCs w:val="32"/>
          <w:lang w:val="zh-CN"/>
        </w:rPr>
        <w:t>万元（含）以上设备</w:t>
      </w:r>
      <w:r>
        <w:rPr>
          <w:rFonts w:ascii="仿宋_GB2312" w:hAnsi="Cambria" w:cs="仿宋_GB2312"/>
          <w:color w:val="000000"/>
          <w:sz w:val="32"/>
          <w:szCs w:val="32"/>
          <w:lang w:val="zh-CN"/>
        </w:rPr>
        <w:t>0</w:t>
      </w:r>
      <w:r>
        <w:rPr>
          <w:rFonts w:ascii="仿宋_GB2312" w:hAnsi="Cambria" w:cs="仿宋_GB2312" w:hint="eastAsia"/>
          <w:color w:val="000000"/>
          <w:sz w:val="32"/>
          <w:szCs w:val="32"/>
          <w:lang w:val="zh-CN"/>
        </w:rPr>
        <w:t>台（套</w:t>
      </w:r>
      <w:r>
        <w:rPr>
          <w:rFonts w:ascii="仿宋_GB2312" w:hAnsi="Cambria" w:cs="仿宋_GB2312"/>
          <w:color w:val="000000"/>
          <w:sz w:val="32"/>
          <w:szCs w:val="32"/>
          <w:lang w:val="zh-CN"/>
        </w:rPr>
        <w:t>)</w:t>
      </w:r>
      <w:r>
        <w:rPr>
          <w:rFonts w:ascii="仿宋_GB2312" w:hAnsi="Cambria" w:cs="仿宋_GB2312" w:hint="eastAsia"/>
          <w:color w:val="000000"/>
          <w:sz w:val="32"/>
          <w:szCs w:val="32"/>
          <w:lang w:val="zh-CN"/>
        </w:rPr>
        <w:t>。</w:t>
      </w:r>
    </w:p>
    <w:p w:rsidR="005D3CFB" w:rsidRDefault="005D3CFB" w:rsidP="005D3CFB">
      <w:pPr>
        <w:keepNext/>
        <w:keepLines/>
        <w:spacing w:line="576" w:lineRule="exact"/>
        <w:jc w:val="center"/>
        <w:rPr>
          <w:rFonts w:ascii="仿宋_GB2312" w:hAnsi="仿宋_GB2312" w:cs="仿宋_GB2312"/>
          <w:color w:val="000000"/>
          <w:sz w:val="44"/>
          <w:lang w:val="zh-CN"/>
        </w:rPr>
      </w:pPr>
    </w:p>
    <w:p w:rsidR="005D3CFB" w:rsidRPr="005D3CFB" w:rsidRDefault="005D3CFB" w:rsidP="005D3CFB">
      <w:pPr>
        <w:keepNext/>
        <w:keepLines/>
        <w:spacing w:line="576" w:lineRule="exact"/>
        <w:jc w:val="center"/>
        <w:rPr>
          <w:rFonts w:eastAsia="宋体"/>
          <w:b/>
          <w:kern w:val="44"/>
          <w:sz w:val="44"/>
          <w:szCs w:val="44"/>
        </w:rPr>
      </w:pPr>
      <w:r w:rsidRPr="005D3CFB">
        <w:rPr>
          <w:rFonts w:eastAsia="宋体" w:hint="eastAsia"/>
          <w:b/>
          <w:kern w:val="44"/>
          <w:sz w:val="44"/>
          <w:szCs w:val="44"/>
        </w:rPr>
        <w:t>第三部分</w:t>
      </w:r>
      <w:r w:rsidRPr="005D3CFB">
        <w:rPr>
          <w:rFonts w:eastAsia="宋体"/>
          <w:b/>
          <w:kern w:val="44"/>
          <w:sz w:val="44"/>
          <w:szCs w:val="44"/>
        </w:rPr>
        <w:t xml:space="preserve"> </w:t>
      </w:r>
      <w:r w:rsidRPr="005D3CFB">
        <w:rPr>
          <w:rFonts w:eastAsia="宋体" w:hint="eastAsia"/>
          <w:b/>
          <w:kern w:val="44"/>
          <w:sz w:val="44"/>
          <w:szCs w:val="44"/>
        </w:rPr>
        <w:t>名词解释</w:t>
      </w:r>
    </w:p>
    <w:p w:rsidR="003D3FC7" w:rsidRPr="00BA21E0" w:rsidRDefault="003D3FC7" w:rsidP="003D3FC7">
      <w:pPr>
        <w:spacing w:line="600" w:lineRule="exact"/>
        <w:jc w:val="left"/>
        <w:rPr>
          <w:b/>
          <w:color w:val="000000"/>
          <w:sz w:val="44"/>
          <w:szCs w:val="44"/>
        </w:rPr>
      </w:pPr>
    </w:p>
    <w:p w:rsidR="003D3FC7" w:rsidRPr="00BA21E0" w:rsidRDefault="003D3FC7" w:rsidP="003D3FC7">
      <w:pPr>
        <w:pStyle w:val="Default"/>
        <w:spacing w:line="580" w:lineRule="exact"/>
        <w:ind w:firstLineChars="200" w:firstLine="640"/>
        <w:rPr>
          <w:rFonts w:ascii="Times New Roman" w:eastAsia="仿宋_GB2312" w:cs="Times New Roman"/>
          <w:sz w:val="32"/>
          <w:szCs w:val="32"/>
        </w:rPr>
      </w:pPr>
      <w:r w:rsidRPr="00BA21E0">
        <w:rPr>
          <w:rFonts w:ascii="Times New Roman" w:eastAsia="仿宋_GB2312" w:cs="Times New Roman"/>
          <w:sz w:val="32"/>
          <w:szCs w:val="32"/>
        </w:rPr>
        <w:t>1</w:t>
      </w:r>
      <w:r w:rsidRPr="00BA21E0">
        <w:rPr>
          <w:rFonts w:ascii="Times New Roman" w:eastAsia="仿宋_GB2312" w:cs="Times New Roman"/>
          <w:bCs/>
          <w:color w:val="auto"/>
          <w:kern w:val="2"/>
          <w:sz w:val="32"/>
          <w:szCs w:val="32"/>
        </w:rPr>
        <w:t>．</w:t>
      </w:r>
      <w:r w:rsidRPr="00BA21E0">
        <w:rPr>
          <w:rFonts w:ascii="Times New Roman" w:eastAsia="仿宋_GB2312" w:cs="Times New Roman"/>
          <w:sz w:val="32"/>
          <w:szCs w:val="32"/>
        </w:rPr>
        <w:t>财政拨款收入：指单位从同级财政部门取得的财政预算资金。</w:t>
      </w:r>
    </w:p>
    <w:p w:rsidR="003D3FC7" w:rsidRDefault="003D3FC7" w:rsidP="003D3FC7">
      <w:pPr>
        <w:pStyle w:val="Default"/>
        <w:spacing w:line="560" w:lineRule="exact"/>
        <w:ind w:firstLineChars="200" w:firstLine="640"/>
        <w:rPr>
          <w:rFonts w:ascii="仿宋_GB2312" w:eastAsia="仿宋_GB2312"/>
          <w:sz w:val="32"/>
          <w:szCs w:val="32"/>
        </w:rPr>
      </w:pPr>
      <w:bookmarkStart w:id="95" w:name="_Toc10232"/>
      <w:bookmarkStart w:id="96" w:name="_Toc15396614"/>
      <w:bookmarkStart w:id="97" w:name="_Toc15377226"/>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3D3FC7" w:rsidRDefault="003D3FC7" w:rsidP="003D3FC7">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3D3FC7" w:rsidRDefault="003D3FC7" w:rsidP="003D3FC7">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3D3FC7" w:rsidRDefault="003D3FC7" w:rsidP="003D3FC7">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rsidR="003D3FC7" w:rsidRDefault="003D3FC7" w:rsidP="003D3FC7">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w:t>
      </w:r>
      <w:r>
        <w:rPr>
          <w:rFonts w:ascii="仿宋_GB2312" w:eastAsia="仿宋_GB2312" w:hint="eastAsia"/>
          <w:sz w:val="32"/>
          <w:szCs w:val="32"/>
        </w:rPr>
        <w:lastRenderedPageBreak/>
        <w:t>按有关规定继续使用的资金。</w:t>
      </w:r>
      <w:r>
        <w:rPr>
          <w:rFonts w:ascii="仿宋_GB2312" w:eastAsia="仿宋_GB2312"/>
          <w:sz w:val="32"/>
          <w:szCs w:val="32"/>
        </w:rPr>
        <w:t xml:space="preserve"> </w:t>
      </w:r>
    </w:p>
    <w:p w:rsidR="003D3FC7" w:rsidRDefault="003D3FC7" w:rsidP="003D3FC7">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3D3FC7" w:rsidRDefault="003D3FC7" w:rsidP="003D3FC7">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3D3FC7" w:rsidRPr="00B67A38" w:rsidRDefault="003D3FC7" w:rsidP="003D3FC7">
      <w:pPr>
        <w:widowControl/>
        <w:shd w:val="clear" w:color="auto" w:fill="FFFFFF"/>
        <w:spacing w:line="450" w:lineRule="atLeast"/>
        <w:ind w:firstLine="640"/>
        <w:jc w:val="left"/>
        <w:rPr>
          <w:rFonts w:ascii="微软雅黑" w:eastAsia="微软雅黑" w:hAnsi="微软雅黑" w:cs="宋体"/>
          <w:color w:val="333333"/>
          <w:kern w:val="0"/>
          <w:sz w:val="24"/>
        </w:rPr>
      </w:pPr>
      <w:r w:rsidRPr="00B67A38">
        <w:rPr>
          <w:rFonts w:ascii="仿宋_GB2312" w:hAnsi="微软雅黑" w:cs="宋体" w:hint="eastAsia"/>
          <w:color w:val="333333"/>
          <w:kern w:val="0"/>
          <w:sz w:val="32"/>
          <w:szCs w:val="32"/>
        </w:rPr>
        <w:t>9.教育支出（类）普通教育（款）小学教育（项）：指各部门举办的小学教育支出。</w:t>
      </w:r>
    </w:p>
    <w:p w:rsidR="003D3FC7" w:rsidRPr="00B67A38" w:rsidRDefault="003D3FC7" w:rsidP="003D3FC7">
      <w:pPr>
        <w:widowControl/>
        <w:shd w:val="clear" w:color="auto" w:fill="FFFFFF"/>
        <w:spacing w:line="450" w:lineRule="atLeast"/>
        <w:ind w:firstLine="640"/>
        <w:jc w:val="left"/>
        <w:rPr>
          <w:rFonts w:ascii="微软雅黑" w:eastAsia="微软雅黑" w:hAnsi="微软雅黑" w:cs="宋体"/>
          <w:color w:val="333333"/>
          <w:kern w:val="0"/>
          <w:sz w:val="24"/>
        </w:rPr>
      </w:pPr>
      <w:r w:rsidRPr="00B67A38">
        <w:rPr>
          <w:rFonts w:ascii="仿宋_GB2312" w:hAnsi="微软雅黑" w:cs="宋体" w:hint="eastAsia"/>
          <w:color w:val="333333"/>
          <w:kern w:val="0"/>
          <w:sz w:val="32"/>
          <w:szCs w:val="32"/>
        </w:rPr>
        <w:t>10.教育支出（类）普通教育（款）初中教育（项）：指各部门举办的初中教育支出。</w:t>
      </w:r>
    </w:p>
    <w:p w:rsidR="003D3FC7" w:rsidRPr="00B67A38" w:rsidRDefault="003D3FC7" w:rsidP="003D3FC7">
      <w:pPr>
        <w:widowControl/>
        <w:shd w:val="clear" w:color="auto" w:fill="FFFFFF"/>
        <w:spacing w:line="450" w:lineRule="atLeast"/>
        <w:ind w:firstLine="640"/>
        <w:jc w:val="left"/>
        <w:rPr>
          <w:rFonts w:ascii="微软雅黑" w:eastAsia="微软雅黑" w:hAnsi="微软雅黑" w:cs="宋体"/>
          <w:color w:val="333333"/>
          <w:kern w:val="0"/>
          <w:sz w:val="24"/>
        </w:rPr>
      </w:pPr>
      <w:r w:rsidRPr="00B67A38">
        <w:rPr>
          <w:rFonts w:ascii="仿宋_GB2312" w:hAnsi="微软雅黑" w:cs="宋体" w:hint="eastAsia"/>
          <w:color w:val="333333"/>
          <w:kern w:val="0"/>
          <w:sz w:val="32"/>
          <w:szCs w:val="32"/>
        </w:rPr>
        <w:t>11.社会保障和就业支出（类）行政单位养老支出（款）机关事业单位基本养老保险缴费支出（项）：指机关事业单位实施养老保险制度由单位缴纳的基本养老保险缴费支出。</w:t>
      </w:r>
    </w:p>
    <w:p w:rsidR="003D3FC7" w:rsidRPr="00B67A38" w:rsidRDefault="003D3FC7" w:rsidP="003D3FC7">
      <w:pPr>
        <w:widowControl/>
        <w:shd w:val="clear" w:color="auto" w:fill="FFFFFF"/>
        <w:spacing w:line="450" w:lineRule="atLeast"/>
        <w:ind w:firstLine="640"/>
        <w:jc w:val="left"/>
        <w:rPr>
          <w:rFonts w:ascii="微软雅黑" w:eastAsia="微软雅黑" w:hAnsi="微软雅黑" w:cs="宋体"/>
          <w:color w:val="333333"/>
          <w:kern w:val="0"/>
          <w:sz w:val="24"/>
        </w:rPr>
      </w:pPr>
      <w:r w:rsidRPr="00B67A38">
        <w:rPr>
          <w:rFonts w:ascii="仿宋_GB2312" w:hAnsi="微软雅黑" w:cs="宋体" w:hint="eastAsia"/>
          <w:color w:val="333333"/>
          <w:kern w:val="0"/>
          <w:sz w:val="32"/>
          <w:szCs w:val="32"/>
        </w:rPr>
        <w:t>12.社会保障和就业</w:t>
      </w:r>
      <w:r>
        <w:rPr>
          <w:rFonts w:ascii="仿宋_GB2312" w:hAnsi="微软雅黑" w:cs="宋体" w:hint="eastAsia"/>
          <w:color w:val="333333"/>
          <w:kern w:val="0"/>
          <w:sz w:val="32"/>
          <w:szCs w:val="32"/>
        </w:rPr>
        <w:t>支出</w:t>
      </w:r>
      <w:r w:rsidRPr="00B67A38">
        <w:rPr>
          <w:rFonts w:ascii="仿宋_GB2312" w:hAnsi="微软雅黑" w:cs="宋体" w:hint="eastAsia"/>
          <w:color w:val="333333"/>
          <w:kern w:val="0"/>
          <w:sz w:val="32"/>
          <w:szCs w:val="32"/>
        </w:rPr>
        <w:t>（类）行政单位养老支出（款）机关事业单位职业年金缴费支出（项）：指机关事业单位实施养老保险制度由单位实际缴纳的职业年金支出。</w:t>
      </w:r>
    </w:p>
    <w:p w:rsidR="003D3FC7" w:rsidRPr="00B67A38" w:rsidRDefault="003D3FC7" w:rsidP="003D3FC7">
      <w:pPr>
        <w:widowControl/>
        <w:shd w:val="clear" w:color="auto" w:fill="FFFFFF"/>
        <w:spacing w:line="450" w:lineRule="atLeast"/>
        <w:ind w:firstLine="640"/>
        <w:jc w:val="left"/>
        <w:rPr>
          <w:rFonts w:ascii="微软雅黑" w:eastAsia="微软雅黑" w:hAnsi="微软雅黑" w:cs="宋体"/>
          <w:color w:val="333333"/>
          <w:kern w:val="0"/>
          <w:sz w:val="24"/>
        </w:rPr>
      </w:pPr>
      <w:r w:rsidRPr="00B67A38">
        <w:rPr>
          <w:rFonts w:ascii="仿宋_GB2312" w:hAnsi="微软雅黑" w:cs="宋体" w:hint="eastAsia"/>
          <w:color w:val="333333"/>
          <w:kern w:val="0"/>
          <w:sz w:val="32"/>
          <w:szCs w:val="32"/>
        </w:rPr>
        <w:t>13.社会保障和就业</w:t>
      </w:r>
      <w:r>
        <w:rPr>
          <w:rFonts w:ascii="仿宋_GB2312" w:hAnsi="微软雅黑" w:cs="宋体" w:hint="eastAsia"/>
          <w:color w:val="333333"/>
          <w:kern w:val="0"/>
          <w:sz w:val="32"/>
          <w:szCs w:val="32"/>
        </w:rPr>
        <w:t>支出</w:t>
      </w:r>
      <w:r w:rsidRPr="00B67A38">
        <w:rPr>
          <w:rFonts w:ascii="仿宋_GB2312" w:hAnsi="微软雅黑" w:cs="宋体" w:hint="eastAsia"/>
          <w:color w:val="333333"/>
          <w:kern w:val="0"/>
          <w:sz w:val="32"/>
          <w:szCs w:val="32"/>
        </w:rPr>
        <w:t>（类）抚恤（款）死亡抚恤（项）：指反映按规定用于烈士和牺牲、病故人员家属的一次性和定期抚恤金以及丧葬补助费。</w:t>
      </w:r>
    </w:p>
    <w:p w:rsidR="003D3FC7" w:rsidRPr="00B67A38" w:rsidRDefault="003D3FC7" w:rsidP="003D3FC7">
      <w:pPr>
        <w:widowControl/>
        <w:shd w:val="clear" w:color="auto" w:fill="FFFFFF"/>
        <w:spacing w:line="450" w:lineRule="atLeast"/>
        <w:ind w:firstLine="640"/>
        <w:jc w:val="left"/>
        <w:rPr>
          <w:rFonts w:ascii="微软雅黑" w:eastAsia="微软雅黑" w:hAnsi="微软雅黑" w:cs="宋体"/>
          <w:color w:val="333333"/>
          <w:kern w:val="0"/>
          <w:sz w:val="24"/>
        </w:rPr>
      </w:pPr>
      <w:r w:rsidRPr="00B67A38">
        <w:rPr>
          <w:rFonts w:ascii="仿宋_GB2312" w:hAnsi="微软雅黑" w:cs="宋体" w:hint="eastAsia"/>
          <w:color w:val="333333"/>
          <w:kern w:val="0"/>
          <w:sz w:val="32"/>
          <w:szCs w:val="32"/>
        </w:rPr>
        <w:t>14.卫生健康支出（类）行政事业单位医疗（款）事业单位医疗（项）：指财政部门安排的事业单位基本医疗保险缴费经费。</w:t>
      </w:r>
    </w:p>
    <w:p w:rsidR="003D3FC7" w:rsidRPr="00B67A38" w:rsidRDefault="003D3FC7" w:rsidP="003D3FC7">
      <w:pPr>
        <w:widowControl/>
        <w:shd w:val="clear" w:color="auto" w:fill="FFFFFF"/>
        <w:spacing w:line="450" w:lineRule="atLeast"/>
        <w:ind w:firstLine="640"/>
        <w:jc w:val="left"/>
        <w:rPr>
          <w:rFonts w:ascii="微软雅黑" w:eastAsia="微软雅黑" w:hAnsi="微软雅黑" w:cs="宋体"/>
          <w:color w:val="333333"/>
          <w:kern w:val="0"/>
          <w:sz w:val="24"/>
        </w:rPr>
      </w:pPr>
      <w:r w:rsidRPr="00B67A38">
        <w:rPr>
          <w:rFonts w:ascii="仿宋_GB2312" w:hAnsi="微软雅黑" w:cs="宋体" w:hint="eastAsia"/>
          <w:color w:val="333333"/>
          <w:kern w:val="0"/>
          <w:sz w:val="32"/>
          <w:szCs w:val="32"/>
        </w:rPr>
        <w:lastRenderedPageBreak/>
        <w:t>15.卫生健康支出（类）行政事业单位医疗（款）公务员医疗补助（项）：指财政部门安排的公务员医疗补助经费。</w:t>
      </w:r>
    </w:p>
    <w:p w:rsidR="003D3FC7" w:rsidRPr="00F73F57" w:rsidRDefault="003D3FC7" w:rsidP="003D3FC7">
      <w:pPr>
        <w:spacing w:line="600" w:lineRule="exact"/>
        <w:ind w:firstLineChars="200" w:firstLine="640"/>
        <w:rPr>
          <w:rFonts w:ascii="仿宋_GB2312" w:cs="仿宋"/>
          <w:color w:val="000000"/>
          <w:kern w:val="0"/>
          <w:sz w:val="32"/>
          <w:szCs w:val="32"/>
        </w:rPr>
      </w:pPr>
      <w:r w:rsidRPr="00B67A38">
        <w:rPr>
          <w:rFonts w:ascii="仿宋_GB2312" w:hAnsi="微软雅黑" w:cs="宋体" w:hint="eastAsia"/>
          <w:color w:val="333333"/>
          <w:kern w:val="0"/>
          <w:sz w:val="32"/>
          <w:szCs w:val="32"/>
        </w:rPr>
        <w:t>16.住房保障支出（类）221（款）住房改革支出（项）住房公积金：指行政事业单位按人力资源和社会保障部、财政部规定的基本工资和津贴补贴以及规定比例为职工缴纳的住房公积金。</w:t>
      </w:r>
    </w:p>
    <w:p w:rsidR="003D3FC7" w:rsidRDefault="003D3FC7" w:rsidP="003D3FC7">
      <w:pPr>
        <w:ind w:firstLineChars="200" w:firstLine="640"/>
        <w:rPr>
          <w:rFonts w:ascii="仿宋_GB2312"/>
          <w:color w:val="000000"/>
          <w:sz w:val="32"/>
          <w:szCs w:val="32"/>
        </w:rPr>
      </w:pPr>
      <w:r>
        <w:rPr>
          <w:rFonts w:ascii="仿宋_GB2312"/>
          <w:color w:val="000000"/>
          <w:sz w:val="32"/>
          <w:szCs w:val="32"/>
        </w:rPr>
        <w:t>17.</w:t>
      </w:r>
      <w:r>
        <w:rPr>
          <w:rFonts w:ascii="仿宋_GB2312" w:hint="eastAsia"/>
          <w:color w:val="000000"/>
          <w:sz w:val="32"/>
          <w:szCs w:val="32"/>
        </w:rPr>
        <w:t>基本支出：指为保障机构正常运转、完成日常工作任务而发生的人员支出和公用支出。</w:t>
      </w:r>
    </w:p>
    <w:p w:rsidR="003D3FC7" w:rsidRDefault="003D3FC7" w:rsidP="003D3FC7">
      <w:pPr>
        <w:ind w:firstLineChars="200" w:firstLine="640"/>
        <w:rPr>
          <w:rFonts w:ascii="仿宋_GB2312"/>
          <w:color w:val="000000"/>
          <w:sz w:val="32"/>
          <w:szCs w:val="32"/>
        </w:rPr>
      </w:pPr>
      <w:r>
        <w:rPr>
          <w:rFonts w:ascii="仿宋_GB2312"/>
          <w:color w:val="000000"/>
          <w:sz w:val="32"/>
          <w:szCs w:val="32"/>
        </w:rPr>
        <w:t>18.</w:t>
      </w:r>
      <w:r>
        <w:rPr>
          <w:rFonts w:ascii="仿宋_GB2312" w:hint="eastAsia"/>
          <w:color w:val="000000"/>
          <w:sz w:val="32"/>
          <w:szCs w:val="32"/>
        </w:rPr>
        <w:t>项目支出：指在基本支出之外为完成特定行政任务和事业发展目标所发生的支出。</w:t>
      </w:r>
      <w:r>
        <w:rPr>
          <w:rFonts w:ascii="仿宋_GB2312"/>
          <w:color w:val="000000"/>
          <w:sz w:val="32"/>
          <w:szCs w:val="32"/>
        </w:rPr>
        <w:t xml:space="preserve"> </w:t>
      </w:r>
    </w:p>
    <w:p w:rsidR="003D3FC7" w:rsidRDefault="003D3FC7" w:rsidP="003D3FC7">
      <w:pPr>
        <w:ind w:firstLineChars="200" w:firstLine="640"/>
        <w:rPr>
          <w:rFonts w:ascii="仿宋_GB2312"/>
          <w:color w:val="000000"/>
          <w:sz w:val="32"/>
          <w:szCs w:val="32"/>
        </w:rPr>
      </w:pPr>
      <w:r>
        <w:rPr>
          <w:rFonts w:ascii="仿宋_GB2312"/>
          <w:color w:val="000000"/>
          <w:sz w:val="32"/>
          <w:szCs w:val="32"/>
        </w:rPr>
        <w:t>19.</w:t>
      </w:r>
      <w:r>
        <w:rPr>
          <w:rFonts w:ascii="仿宋_GB2312" w:hint="eastAsia"/>
          <w:color w:val="000000"/>
          <w:sz w:val="32"/>
          <w:szCs w:val="32"/>
        </w:rPr>
        <w:t>经营支出：指事业单位在专业业务活动及其辅助活动之外开展非独立核算经营活动发生的支出。</w:t>
      </w:r>
    </w:p>
    <w:p w:rsidR="003D3FC7" w:rsidRDefault="003D3FC7" w:rsidP="003D3FC7">
      <w:pPr>
        <w:pStyle w:val="Default"/>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5D3CFB" w:rsidRDefault="005D3CFB" w:rsidP="00ED6BA4">
      <w:pPr>
        <w:autoSpaceDE w:val="0"/>
        <w:autoSpaceDN w:val="0"/>
        <w:adjustRightInd w:val="0"/>
        <w:spacing w:line="600" w:lineRule="exact"/>
        <w:jc w:val="center"/>
        <w:rPr>
          <w:rFonts w:ascii="仿宋_GB2312" w:hAnsi="仿宋_GB2312" w:cs="仿宋_GB2312"/>
          <w:b/>
          <w:sz w:val="48"/>
          <w:szCs w:val="48"/>
        </w:rPr>
      </w:pPr>
    </w:p>
    <w:p w:rsidR="005D3CFB" w:rsidRDefault="005D3CFB" w:rsidP="00ED6BA4">
      <w:pPr>
        <w:autoSpaceDE w:val="0"/>
        <w:autoSpaceDN w:val="0"/>
        <w:adjustRightInd w:val="0"/>
        <w:spacing w:line="600" w:lineRule="exact"/>
        <w:jc w:val="center"/>
        <w:rPr>
          <w:rFonts w:ascii="仿宋_GB2312" w:hAnsi="仿宋_GB2312" w:cs="仿宋_GB2312"/>
          <w:b/>
          <w:sz w:val="48"/>
          <w:szCs w:val="48"/>
        </w:rPr>
      </w:pPr>
    </w:p>
    <w:p w:rsidR="005D3CFB" w:rsidRDefault="005D3CFB" w:rsidP="00ED6BA4">
      <w:pPr>
        <w:autoSpaceDE w:val="0"/>
        <w:autoSpaceDN w:val="0"/>
        <w:adjustRightInd w:val="0"/>
        <w:spacing w:line="600" w:lineRule="exact"/>
        <w:jc w:val="center"/>
        <w:rPr>
          <w:rFonts w:ascii="仿宋_GB2312" w:hAnsi="仿宋_GB2312" w:cs="仿宋_GB2312"/>
          <w:b/>
          <w:sz w:val="48"/>
          <w:szCs w:val="48"/>
        </w:rPr>
      </w:pPr>
    </w:p>
    <w:p w:rsidR="00ED6BA4" w:rsidRPr="00ED6BA4" w:rsidRDefault="00ED6BA4" w:rsidP="00ED6BA4">
      <w:pPr>
        <w:autoSpaceDE w:val="0"/>
        <w:autoSpaceDN w:val="0"/>
        <w:adjustRightInd w:val="0"/>
        <w:spacing w:line="600" w:lineRule="exact"/>
        <w:jc w:val="center"/>
        <w:rPr>
          <w:rFonts w:ascii="仿宋_GB2312" w:hAnsi="仿宋_GB2312" w:cs="仿宋_GB2312"/>
          <w:b/>
          <w:kern w:val="44"/>
          <w:sz w:val="48"/>
          <w:szCs w:val="48"/>
        </w:rPr>
      </w:pPr>
      <w:r w:rsidRPr="00ED6BA4">
        <w:rPr>
          <w:rFonts w:ascii="仿宋_GB2312" w:hAnsi="仿宋_GB2312" w:cs="仿宋_GB2312" w:hint="eastAsia"/>
          <w:b/>
          <w:sz w:val="48"/>
          <w:szCs w:val="48"/>
        </w:rPr>
        <w:lastRenderedPageBreak/>
        <w:t>第</w:t>
      </w:r>
      <w:r w:rsidRPr="00ED6BA4">
        <w:rPr>
          <w:rFonts w:ascii="仿宋_GB2312" w:hAnsi="仿宋_GB2312" w:cs="仿宋_GB2312" w:hint="eastAsia"/>
          <w:b/>
          <w:kern w:val="44"/>
          <w:sz w:val="48"/>
          <w:szCs w:val="48"/>
        </w:rPr>
        <w:t>四部分</w:t>
      </w:r>
      <w:r w:rsidRPr="00ED6BA4">
        <w:rPr>
          <w:rFonts w:ascii="仿宋_GB2312" w:hAnsi="仿宋_GB2312" w:cs="仿宋_GB2312"/>
          <w:b/>
          <w:kern w:val="44"/>
          <w:sz w:val="48"/>
          <w:szCs w:val="48"/>
        </w:rPr>
        <w:t xml:space="preserve"> </w:t>
      </w:r>
      <w:r w:rsidRPr="00ED6BA4">
        <w:rPr>
          <w:rFonts w:ascii="仿宋_GB2312" w:hAnsi="仿宋_GB2312" w:cs="仿宋_GB2312" w:hint="eastAsia"/>
          <w:b/>
          <w:kern w:val="44"/>
          <w:sz w:val="48"/>
          <w:szCs w:val="48"/>
        </w:rPr>
        <w:t>附件</w:t>
      </w:r>
    </w:p>
    <w:p w:rsidR="003D3FC7" w:rsidRPr="003D5D24" w:rsidRDefault="003D3FC7" w:rsidP="00ED6BA4">
      <w:pPr>
        <w:spacing w:line="600" w:lineRule="exact"/>
        <w:outlineLvl w:val="0"/>
        <w:rPr>
          <w:color w:val="000000"/>
          <w:kern w:val="0"/>
          <w:sz w:val="32"/>
          <w:szCs w:val="32"/>
        </w:rPr>
      </w:pPr>
    </w:p>
    <w:bookmarkEnd w:id="95"/>
    <w:bookmarkEnd w:id="96"/>
    <w:bookmarkEnd w:id="97"/>
    <w:p w:rsidR="003D3FC7" w:rsidRPr="00ED6BA4" w:rsidRDefault="00ED6BA4" w:rsidP="003D3FC7">
      <w:pPr>
        <w:widowControl/>
        <w:jc w:val="left"/>
        <w:rPr>
          <w:rFonts w:ascii="仿宋_GB2312" w:hAnsi="仿宋_GB2312" w:cs="仿宋_GB2312"/>
          <w:b/>
          <w:sz w:val="44"/>
          <w:szCs w:val="44"/>
        </w:rPr>
      </w:pPr>
      <w:r w:rsidRPr="00ED6BA4">
        <w:rPr>
          <w:rFonts w:ascii="仿宋_GB2312" w:hAnsi="仿宋_GB2312" w:cs="仿宋_GB2312" w:hint="eastAsia"/>
          <w:b/>
          <w:sz w:val="44"/>
          <w:szCs w:val="44"/>
        </w:rPr>
        <w:t>附件1</w:t>
      </w:r>
    </w:p>
    <w:p w:rsidR="00092CF0" w:rsidRDefault="00844642" w:rsidP="00844642">
      <w:pPr>
        <w:adjustRightInd w:val="0"/>
        <w:snapToGrid w:val="0"/>
        <w:spacing w:line="240" w:lineRule="atLeast"/>
        <w:jc w:val="center"/>
        <w:rPr>
          <w:rFonts w:ascii="仿宋_GB2312" w:hAnsi="仿宋_GB2312" w:cs="仿宋_GB2312"/>
          <w:b/>
          <w:sz w:val="44"/>
          <w:szCs w:val="44"/>
        </w:rPr>
      </w:pPr>
      <w:r w:rsidRPr="00092CF0">
        <w:rPr>
          <w:rFonts w:ascii="仿宋_GB2312" w:hAnsi="仿宋_GB2312" w:cs="仿宋_GB2312" w:hint="eastAsia"/>
          <w:b/>
          <w:sz w:val="44"/>
          <w:szCs w:val="44"/>
        </w:rPr>
        <w:t>攀枝花市向阳实验学校2022年</w:t>
      </w:r>
    </w:p>
    <w:p w:rsidR="00844642" w:rsidRPr="00092CF0" w:rsidRDefault="00844642" w:rsidP="00844642">
      <w:pPr>
        <w:adjustRightInd w:val="0"/>
        <w:snapToGrid w:val="0"/>
        <w:spacing w:line="240" w:lineRule="atLeast"/>
        <w:jc w:val="center"/>
        <w:rPr>
          <w:rFonts w:ascii="仿宋_GB2312" w:hAnsi="仿宋_GB2312" w:cs="仿宋_GB2312"/>
          <w:b/>
          <w:sz w:val="44"/>
          <w:szCs w:val="44"/>
        </w:rPr>
      </w:pPr>
      <w:r w:rsidRPr="00092CF0">
        <w:rPr>
          <w:rFonts w:ascii="仿宋_GB2312" w:hAnsi="仿宋_GB2312" w:cs="仿宋_GB2312" w:hint="eastAsia"/>
          <w:b/>
          <w:sz w:val="44"/>
          <w:szCs w:val="44"/>
        </w:rPr>
        <w:t>部门整体绩效评价自评报告</w:t>
      </w:r>
    </w:p>
    <w:p w:rsidR="00844642" w:rsidRPr="00092CF0" w:rsidRDefault="00844642" w:rsidP="00844642">
      <w:pPr>
        <w:adjustRightInd w:val="0"/>
        <w:snapToGrid w:val="0"/>
        <w:spacing w:line="240" w:lineRule="atLeast"/>
        <w:jc w:val="left"/>
        <w:rPr>
          <w:rFonts w:ascii="仿宋_GB2312" w:hAnsi="仿宋_GB2312" w:cs="仿宋_GB2312"/>
          <w:b/>
          <w:sz w:val="44"/>
          <w:szCs w:val="44"/>
        </w:rPr>
      </w:pPr>
    </w:p>
    <w:p w:rsidR="00844642" w:rsidRPr="00092CF0" w:rsidRDefault="00844642" w:rsidP="00092CF0">
      <w:pPr>
        <w:adjustRightInd w:val="0"/>
        <w:snapToGrid w:val="0"/>
        <w:spacing w:line="360" w:lineRule="auto"/>
        <w:ind w:firstLineChars="200" w:firstLine="643"/>
        <w:jc w:val="left"/>
        <w:rPr>
          <w:rFonts w:eastAsia="仿宋"/>
          <w:b/>
          <w:color w:val="000000"/>
          <w:sz w:val="32"/>
          <w:szCs w:val="32"/>
        </w:rPr>
      </w:pPr>
      <w:r w:rsidRPr="00092CF0">
        <w:rPr>
          <w:rFonts w:eastAsia="仿宋" w:hint="eastAsia"/>
          <w:b/>
          <w:color w:val="000000"/>
          <w:sz w:val="32"/>
          <w:szCs w:val="32"/>
        </w:rPr>
        <w:t>一、部门概况</w:t>
      </w:r>
    </w:p>
    <w:p w:rsidR="00844642" w:rsidRPr="00092CF0" w:rsidRDefault="00844642" w:rsidP="00092CF0">
      <w:pPr>
        <w:adjustRightInd w:val="0"/>
        <w:snapToGrid w:val="0"/>
        <w:spacing w:line="360" w:lineRule="auto"/>
        <w:ind w:firstLineChars="200" w:firstLine="640"/>
        <w:jc w:val="left"/>
        <w:rPr>
          <w:rFonts w:ascii="仿宋_GB2312" w:hAnsi="Cambria" w:cs="仿宋_GB2312"/>
          <w:color w:val="000000"/>
          <w:sz w:val="32"/>
          <w:szCs w:val="32"/>
          <w:lang w:val="zh-CN"/>
        </w:rPr>
      </w:pPr>
      <w:r w:rsidRPr="00092CF0">
        <w:rPr>
          <w:rFonts w:ascii="仿宋_GB2312" w:cs="仿宋_GB2312" w:hint="eastAsia"/>
          <w:color w:val="000000"/>
          <w:sz w:val="32"/>
          <w:szCs w:val="32"/>
          <w:lang w:val="zh-CN"/>
        </w:rPr>
        <w:t>1、</w:t>
      </w:r>
      <w:r w:rsidRPr="00092CF0">
        <w:rPr>
          <w:rFonts w:ascii="仿宋_GB2312" w:hAnsi="Cambria" w:cs="仿宋_GB2312" w:hint="eastAsia"/>
          <w:color w:val="000000"/>
          <w:sz w:val="32"/>
          <w:szCs w:val="32"/>
          <w:lang w:val="zh-CN"/>
        </w:rPr>
        <w:t>基本职能：坚持社会主义办学方向，贯彻国家教育方针，依法保护师生的合法权益。贯彻《中小学教师职业道德规范》，加强师资队伍建设和管理，提高师资队伍整体水平。保证教育教学质量稳步提高，办人民满意学校。</w:t>
      </w:r>
    </w:p>
    <w:p w:rsidR="00844642" w:rsidRPr="00092CF0" w:rsidRDefault="00844642" w:rsidP="00092CF0">
      <w:pPr>
        <w:adjustRightInd w:val="0"/>
        <w:snapToGrid w:val="0"/>
        <w:spacing w:line="360" w:lineRule="auto"/>
        <w:ind w:firstLineChars="200" w:firstLine="640"/>
        <w:jc w:val="left"/>
        <w:rPr>
          <w:rFonts w:ascii="仿宋_GB2312" w:hAnsi="Cambria" w:cs="仿宋_GB2312"/>
          <w:color w:val="000000"/>
          <w:sz w:val="32"/>
          <w:szCs w:val="32"/>
          <w:lang w:val="zh-CN"/>
        </w:rPr>
      </w:pPr>
      <w:r w:rsidRPr="00092CF0">
        <w:rPr>
          <w:rFonts w:ascii="仿宋_GB2312" w:hAnsi="Cambria" w:cs="仿宋_GB2312" w:hint="eastAsia"/>
          <w:color w:val="000000"/>
          <w:sz w:val="32"/>
          <w:szCs w:val="32"/>
          <w:lang w:val="zh-CN"/>
        </w:rPr>
        <w:t>2、人员构成：2022年末我校在职人员编制数67人，实有数63人，退休人员187人，学生人数516人。</w:t>
      </w:r>
    </w:p>
    <w:p w:rsidR="001931A7" w:rsidRDefault="001931A7" w:rsidP="001931A7">
      <w:pPr>
        <w:widowControl/>
        <w:autoSpaceDE w:val="0"/>
        <w:autoSpaceDN w:val="0"/>
        <w:adjustRightInd w:val="0"/>
        <w:snapToGrid w:val="0"/>
        <w:spacing w:line="360" w:lineRule="auto"/>
        <w:ind w:firstLineChars="200" w:firstLine="640"/>
        <w:jc w:val="left"/>
        <w:rPr>
          <w:rFonts w:ascii="仿宋_GB2312" w:hAnsi="仿宋_GB2312" w:cs="仿宋_GB2312"/>
          <w:kern w:val="0"/>
          <w:sz w:val="32"/>
          <w:szCs w:val="32"/>
        </w:rPr>
      </w:pPr>
      <w:r w:rsidRPr="001931A7">
        <w:rPr>
          <w:rFonts w:ascii="仿宋_GB2312" w:hAnsi="仿宋_GB2312" w:cs="仿宋_GB2312" w:hint="eastAsia"/>
          <w:kern w:val="0"/>
          <w:sz w:val="32"/>
          <w:szCs w:val="32"/>
        </w:rPr>
        <w:t>二、部门财政资金收支情况</w:t>
      </w:r>
    </w:p>
    <w:p w:rsidR="009E154F" w:rsidRPr="009E154F" w:rsidRDefault="009E154F" w:rsidP="009E154F">
      <w:pPr>
        <w:widowControl/>
        <w:autoSpaceDE w:val="0"/>
        <w:autoSpaceDN w:val="0"/>
        <w:adjustRightInd w:val="0"/>
        <w:snapToGrid w:val="0"/>
        <w:spacing w:line="360" w:lineRule="auto"/>
        <w:ind w:firstLineChars="200" w:firstLine="640"/>
        <w:jc w:val="left"/>
        <w:rPr>
          <w:rFonts w:ascii="仿宋_GB2312" w:hAnsi="仿宋_GB2312" w:cs="仿宋_GB2312"/>
          <w:kern w:val="0"/>
          <w:sz w:val="32"/>
          <w:szCs w:val="32"/>
        </w:rPr>
      </w:pPr>
      <w:r w:rsidRPr="009E154F">
        <w:rPr>
          <w:rFonts w:ascii="仿宋_GB2312" w:hAnsi="仿宋_GB2312" w:cs="仿宋_GB2312" w:hint="eastAsia"/>
          <w:kern w:val="0"/>
          <w:sz w:val="32"/>
          <w:szCs w:val="32"/>
        </w:rPr>
        <w:t>（一）部门财政资金收入情况。</w:t>
      </w:r>
    </w:p>
    <w:p w:rsidR="001931A7" w:rsidRDefault="001931A7" w:rsidP="001931A7">
      <w:pPr>
        <w:snapToGrid w:val="0"/>
        <w:spacing w:line="360" w:lineRule="auto"/>
        <w:ind w:firstLineChars="200" w:firstLine="640"/>
        <w:rPr>
          <w:rFonts w:ascii="仿宋_GB2312" w:hAnsi="仿宋_GB2312" w:cs="仿宋_GB2312"/>
          <w:color w:val="000000"/>
          <w:kern w:val="0"/>
          <w:sz w:val="32"/>
          <w:szCs w:val="20"/>
        </w:rPr>
      </w:pPr>
      <w:r w:rsidRPr="003243E4">
        <w:rPr>
          <w:rFonts w:ascii="仿宋_GB2312" w:hAnsi="微软雅黑" w:cs="宋体" w:hint="eastAsia"/>
          <w:color w:val="333333"/>
          <w:kern w:val="0"/>
          <w:sz w:val="32"/>
          <w:szCs w:val="32"/>
        </w:rPr>
        <w:t>攀枝花市向阳实验学校202</w:t>
      </w:r>
      <w:r>
        <w:rPr>
          <w:rFonts w:ascii="仿宋_GB2312" w:hAnsi="微软雅黑" w:cs="宋体" w:hint="eastAsia"/>
          <w:color w:val="333333"/>
          <w:kern w:val="0"/>
          <w:sz w:val="32"/>
          <w:szCs w:val="32"/>
        </w:rPr>
        <w:t>2</w:t>
      </w:r>
      <w:r w:rsidRPr="003243E4">
        <w:rPr>
          <w:rFonts w:ascii="仿宋_GB2312" w:hAnsi="微软雅黑" w:cs="宋体" w:hint="eastAsia"/>
          <w:color w:val="333333"/>
          <w:kern w:val="0"/>
          <w:sz w:val="32"/>
          <w:szCs w:val="32"/>
        </w:rPr>
        <w:t>年</w:t>
      </w:r>
      <w:r w:rsidRPr="001931A7">
        <w:rPr>
          <w:rFonts w:ascii="仿宋_GB2312" w:hAnsi="仿宋_GB2312" w:cs="仿宋_GB2312" w:hint="eastAsia"/>
          <w:color w:val="000000"/>
          <w:kern w:val="0"/>
          <w:sz w:val="32"/>
          <w:szCs w:val="20"/>
        </w:rPr>
        <w:t>一般公共预算拨款收入</w:t>
      </w:r>
      <w:r w:rsidR="009E154F" w:rsidRPr="009E154F">
        <w:rPr>
          <w:rFonts w:ascii="仿宋_GB2312" w:cs="仿宋_GB2312"/>
          <w:color w:val="000000"/>
          <w:sz w:val="32"/>
          <w:szCs w:val="32"/>
          <w:lang w:val="zh-CN"/>
        </w:rPr>
        <w:t>1703.23</w:t>
      </w:r>
      <w:r w:rsidRPr="001931A7">
        <w:rPr>
          <w:rFonts w:ascii="仿宋_GB2312" w:hAnsi="仿宋_GB2312" w:cs="仿宋_GB2312" w:hint="eastAsia"/>
          <w:color w:val="000000"/>
          <w:kern w:val="0"/>
          <w:sz w:val="32"/>
          <w:szCs w:val="20"/>
        </w:rPr>
        <w:t>万元，支出包括：</w:t>
      </w:r>
      <w:r>
        <w:rPr>
          <w:rFonts w:ascii="仿宋_GB2312" w:cs="仿宋_GB2312" w:hint="eastAsia"/>
          <w:color w:val="000000"/>
          <w:sz w:val="32"/>
          <w:szCs w:val="32"/>
          <w:lang w:val="zh-CN"/>
        </w:rPr>
        <w:t>教育支出</w:t>
      </w:r>
      <w:r w:rsidR="009E154F" w:rsidRPr="009E154F">
        <w:rPr>
          <w:rFonts w:ascii="仿宋_GB2312" w:cs="仿宋_GB2312"/>
          <w:color w:val="000000"/>
          <w:sz w:val="32"/>
          <w:szCs w:val="32"/>
          <w:lang w:val="zh-CN"/>
        </w:rPr>
        <w:t>1219.11</w:t>
      </w:r>
      <w:r>
        <w:rPr>
          <w:rFonts w:ascii="仿宋_GB2312" w:cs="仿宋_GB2312" w:hint="eastAsia"/>
          <w:color w:val="000000"/>
          <w:sz w:val="32"/>
          <w:szCs w:val="32"/>
          <w:lang w:val="zh-CN"/>
        </w:rPr>
        <w:t>万元，占</w:t>
      </w:r>
      <w:r>
        <w:rPr>
          <w:rFonts w:ascii="仿宋_GB2312" w:cs="仿宋_GB2312"/>
          <w:color w:val="000000"/>
          <w:sz w:val="32"/>
          <w:szCs w:val="32"/>
          <w:lang w:val="zh-CN"/>
        </w:rPr>
        <w:t>71.</w:t>
      </w:r>
      <w:r w:rsidR="009E154F">
        <w:rPr>
          <w:rFonts w:ascii="仿宋_GB2312" w:cs="仿宋_GB2312" w:hint="eastAsia"/>
          <w:color w:val="000000"/>
          <w:sz w:val="32"/>
          <w:szCs w:val="32"/>
          <w:lang w:val="zh-CN"/>
        </w:rPr>
        <w:t>57</w:t>
      </w:r>
      <w:r>
        <w:rPr>
          <w:rFonts w:ascii="仿宋_GB2312" w:cs="仿宋_GB2312"/>
          <w:color w:val="000000"/>
          <w:sz w:val="32"/>
          <w:szCs w:val="32"/>
          <w:lang w:val="zh-CN"/>
        </w:rPr>
        <w:t>%</w:t>
      </w:r>
      <w:r>
        <w:rPr>
          <w:rFonts w:ascii="仿宋_GB2312" w:cs="仿宋_GB2312" w:hint="eastAsia"/>
          <w:color w:val="000000"/>
          <w:sz w:val="32"/>
          <w:szCs w:val="32"/>
          <w:lang w:val="zh-CN"/>
        </w:rPr>
        <w:t>；；文化体育与传媒支出</w:t>
      </w:r>
      <w:r>
        <w:rPr>
          <w:rFonts w:ascii="仿宋_GB2312" w:cs="仿宋_GB2312"/>
          <w:color w:val="000000"/>
          <w:sz w:val="32"/>
          <w:szCs w:val="32"/>
          <w:lang w:val="zh-CN"/>
        </w:rPr>
        <w:t>6</w:t>
      </w:r>
      <w:r>
        <w:rPr>
          <w:rFonts w:ascii="仿宋_GB2312" w:cs="仿宋_GB2312" w:hint="eastAsia"/>
          <w:color w:val="000000"/>
          <w:sz w:val="32"/>
          <w:szCs w:val="32"/>
          <w:lang w:val="zh-CN"/>
        </w:rPr>
        <w:t>万元，占</w:t>
      </w:r>
      <w:r>
        <w:rPr>
          <w:rFonts w:ascii="仿宋_GB2312" w:cs="仿宋_GB2312"/>
          <w:color w:val="000000"/>
          <w:sz w:val="32"/>
          <w:szCs w:val="32"/>
          <w:lang w:val="zh-CN"/>
        </w:rPr>
        <w:t>0.35%</w:t>
      </w:r>
      <w:r>
        <w:rPr>
          <w:rFonts w:ascii="仿宋_GB2312" w:cs="仿宋_GB2312" w:hint="eastAsia"/>
          <w:color w:val="000000"/>
          <w:sz w:val="32"/>
          <w:szCs w:val="32"/>
          <w:lang w:val="zh-CN"/>
        </w:rPr>
        <w:t>；社会保障和就业支出</w:t>
      </w:r>
      <w:r w:rsidR="009E154F" w:rsidRPr="009E154F">
        <w:rPr>
          <w:rFonts w:ascii="仿宋_GB2312" w:cs="仿宋_GB2312"/>
          <w:color w:val="000000"/>
          <w:sz w:val="32"/>
          <w:szCs w:val="32"/>
          <w:lang w:val="zh-CN"/>
        </w:rPr>
        <w:t>175.28</w:t>
      </w:r>
      <w:r>
        <w:rPr>
          <w:rFonts w:ascii="仿宋_GB2312" w:cs="仿宋_GB2312" w:hint="eastAsia"/>
          <w:color w:val="000000"/>
          <w:sz w:val="32"/>
          <w:szCs w:val="32"/>
          <w:lang w:val="zh-CN"/>
        </w:rPr>
        <w:t>万元，占</w:t>
      </w:r>
      <w:r>
        <w:rPr>
          <w:rFonts w:ascii="仿宋_GB2312" w:cs="仿宋_GB2312"/>
          <w:color w:val="000000"/>
          <w:sz w:val="32"/>
          <w:szCs w:val="32"/>
          <w:lang w:val="zh-CN"/>
        </w:rPr>
        <w:t>10.29%</w:t>
      </w:r>
      <w:r>
        <w:rPr>
          <w:rFonts w:ascii="仿宋_GB2312" w:cs="仿宋_GB2312" w:hint="eastAsia"/>
          <w:color w:val="000000"/>
          <w:sz w:val="32"/>
          <w:szCs w:val="32"/>
          <w:lang w:val="zh-CN"/>
        </w:rPr>
        <w:t>；卫生健康支出</w:t>
      </w:r>
      <w:r>
        <w:rPr>
          <w:rFonts w:ascii="仿宋_GB2312" w:cs="仿宋_GB2312"/>
          <w:color w:val="000000"/>
          <w:sz w:val="32"/>
          <w:szCs w:val="32"/>
          <w:lang w:val="zh-CN"/>
        </w:rPr>
        <w:t>172.65</w:t>
      </w:r>
      <w:r>
        <w:rPr>
          <w:rFonts w:ascii="仿宋_GB2312" w:cs="仿宋_GB2312" w:hint="eastAsia"/>
          <w:color w:val="000000"/>
          <w:sz w:val="32"/>
          <w:szCs w:val="32"/>
          <w:lang w:val="zh-CN"/>
        </w:rPr>
        <w:t>万元，占</w:t>
      </w:r>
      <w:r>
        <w:rPr>
          <w:rFonts w:ascii="仿宋_GB2312" w:cs="仿宋_GB2312"/>
          <w:color w:val="000000"/>
          <w:sz w:val="32"/>
          <w:szCs w:val="32"/>
          <w:lang w:val="zh-CN"/>
        </w:rPr>
        <w:t>10.13%</w:t>
      </w:r>
      <w:r>
        <w:rPr>
          <w:rFonts w:ascii="仿宋_GB2312" w:cs="仿宋_GB2312" w:hint="eastAsia"/>
          <w:color w:val="000000"/>
          <w:sz w:val="32"/>
          <w:szCs w:val="32"/>
          <w:lang w:val="zh-CN"/>
        </w:rPr>
        <w:t>；</w:t>
      </w:r>
      <w:r w:rsidR="009E154F" w:rsidRPr="009E154F">
        <w:rPr>
          <w:rFonts w:ascii="仿宋_GB2312" w:cs="仿宋_GB2312" w:hint="eastAsia"/>
          <w:color w:val="000000"/>
          <w:sz w:val="32"/>
          <w:szCs w:val="32"/>
          <w:lang w:val="zh-CN"/>
        </w:rPr>
        <w:t>住房保障支出</w:t>
      </w:r>
      <w:r w:rsidR="009E154F" w:rsidRPr="009E154F">
        <w:rPr>
          <w:rFonts w:ascii="仿宋_GB2312" w:cs="仿宋_GB2312"/>
          <w:color w:val="000000"/>
          <w:sz w:val="32"/>
          <w:szCs w:val="32"/>
          <w:lang w:val="zh-CN"/>
        </w:rPr>
        <w:t>118.91</w:t>
      </w:r>
      <w:r w:rsidR="009E154F">
        <w:rPr>
          <w:rFonts w:ascii="仿宋_GB2312" w:cs="仿宋_GB2312" w:hint="eastAsia"/>
          <w:color w:val="000000"/>
          <w:sz w:val="32"/>
          <w:szCs w:val="32"/>
          <w:lang w:val="zh-CN"/>
        </w:rPr>
        <w:t>万元，占6</w:t>
      </w:r>
      <w:r w:rsidR="009E154F">
        <w:rPr>
          <w:rFonts w:ascii="仿宋_GB2312" w:cs="仿宋_GB2312"/>
          <w:color w:val="000000"/>
          <w:sz w:val="32"/>
          <w:szCs w:val="32"/>
          <w:lang w:val="zh-CN"/>
        </w:rPr>
        <w:t>.</w:t>
      </w:r>
      <w:r w:rsidR="009E154F">
        <w:rPr>
          <w:rFonts w:ascii="仿宋_GB2312" w:cs="仿宋_GB2312" w:hint="eastAsia"/>
          <w:color w:val="000000"/>
          <w:sz w:val="32"/>
          <w:szCs w:val="32"/>
          <w:lang w:val="zh-CN"/>
        </w:rPr>
        <w:t>98</w:t>
      </w:r>
      <w:r w:rsidR="009E154F">
        <w:rPr>
          <w:rFonts w:ascii="仿宋_GB2312" w:cs="仿宋_GB2312"/>
          <w:color w:val="000000"/>
          <w:sz w:val="32"/>
          <w:szCs w:val="32"/>
          <w:lang w:val="zh-CN"/>
        </w:rPr>
        <w:t>%</w:t>
      </w:r>
      <w:r w:rsidR="009E154F">
        <w:rPr>
          <w:rFonts w:ascii="仿宋_GB2312" w:cs="仿宋_GB2312" w:hint="eastAsia"/>
          <w:color w:val="000000"/>
          <w:sz w:val="32"/>
          <w:szCs w:val="32"/>
          <w:lang w:val="zh-CN"/>
        </w:rPr>
        <w:t>；</w:t>
      </w:r>
      <w:r w:rsidR="009E154F" w:rsidRPr="009E154F">
        <w:rPr>
          <w:rFonts w:ascii="仿宋_GB2312" w:cs="仿宋_GB2312" w:hint="eastAsia"/>
          <w:color w:val="000000"/>
          <w:sz w:val="32"/>
          <w:szCs w:val="32"/>
          <w:lang w:val="zh-CN"/>
        </w:rPr>
        <w:t>其他支出</w:t>
      </w:r>
      <w:r w:rsidR="009E154F" w:rsidRPr="009E154F">
        <w:rPr>
          <w:rFonts w:ascii="仿宋_GB2312" w:cs="仿宋_GB2312"/>
          <w:color w:val="000000"/>
          <w:sz w:val="32"/>
          <w:szCs w:val="32"/>
          <w:lang w:val="zh-CN"/>
        </w:rPr>
        <w:t>10.25</w:t>
      </w:r>
      <w:r w:rsidR="009E154F">
        <w:rPr>
          <w:rFonts w:ascii="仿宋_GB2312" w:cs="仿宋_GB2312" w:hint="eastAsia"/>
          <w:color w:val="000000"/>
          <w:sz w:val="32"/>
          <w:szCs w:val="32"/>
          <w:lang w:val="zh-CN"/>
        </w:rPr>
        <w:t>万元，占0.60</w:t>
      </w:r>
      <w:r w:rsidR="009E154F">
        <w:rPr>
          <w:rFonts w:ascii="仿宋_GB2312" w:cs="仿宋_GB2312"/>
          <w:color w:val="000000"/>
          <w:sz w:val="32"/>
          <w:szCs w:val="32"/>
          <w:lang w:val="zh-CN"/>
        </w:rPr>
        <w:t>%</w:t>
      </w:r>
      <w:r w:rsidRPr="001931A7">
        <w:rPr>
          <w:rFonts w:ascii="仿宋_GB2312" w:hAnsi="仿宋_GB2312" w:cs="仿宋_GB2312" w:hint="eastAsia"/>
          <w:color w:val="000000"/>
          <w:kern w:val="0"/>
          <w:sz w:val="32"/>
          <w:szCs w:val="20"/>
        </w:rPr>
        <w:t>。</w:t>
      </w:r>
    </w:p>
    <w:p w:rsidR="00783262" w:rsidRPr="00783262" w:rsidRDefault="00783262" w:rsidP="00783262">
      <w:pPr>
        <w:widowControl/>
        <w:autoSpaceDE w:val="0"/>
        <w:autoSpaceDN w:val="0"/>
        <w:adjustRightInd w:val="0"/>
        <w:snapToGrid w:val="0"/>
        <w:spacing w:line="360" w:lineRule="auto"/>
        <w:ind w:firstLineChars="200" w:firstLine="640"/>
        <w:jc w:val="left"/>
        <w:rPr>
          <w:rFonts w:ascii="仿宋_GB2312" w:hAnsi="仿宋_GB2312" w:cs="仿宋_GB2312"/>
          <w:kern w:val="0"/>
          <w:sz w:val="32"/>
          <w:szCs w:val="32"/>
        </w:rPr>
      </w:pPr>
      <w:r w:rsidRPr="00783262">
        <w:rPr>
          <w:rFonts w:ascii="仿宋_GB2312" w:hAnsi="仿宋_GB2312" w:cs="仿宋_GB2312" w:hint="eastAsia"/>
          <w:kern w:val="0"/>
          <w:sz w:val="32"/>
          <w:szCs w:val="32"/>
        </w:rPr>
        <w:t>（二）部门财政资金支出情况。</w:t>
      </w:r>
    </w:p>
    <w:p w:rsidR="00A03AD3" w:rsidRPr="00A03AD3" w:rsidRDefault="00A03AD3" w:rsidP="00A03AD3">
      <w:pPr>
        <w:widowControl/>
        <w:snapToGrid w:val="0"/>
        <w:spacing w:line="360" w:lineRule="auto"/>
        <w:ind w:firstLineChars="200" w:firstLine="640"/>
        <w:rPr>
          <w:rFonts w:ascii="仿宋_GB2312" w:hAnsi="仿宋_GB2312" w:cs="仿宋_GB2312"/>
          <w:color w:val="000000"/>
          <w:kern w:val="0"/>
          <w:sz w:val="32"/>
          <w:szCs w:val="20"/>
        </w:rPr>
      </w:pPr>
      <w:r w:rsidRPr="003243E4">
        <w:rPr>
          <w:rFonts w:ascii="仿宋_GB2312" w:hAnsi="微软雅黑" w:cs="宋体" w:hint="eastAsia"/>
          <w:color w:val="333333"/>
          <w:kern w:val="0"/>
          <w:sz w:val="32"/>
          <w:szCs w:val="32"/>
        </w:rPr>
        <w:lastRenderedPageBreak/>
        <w:t>攀枝花市向阳实验学校202</w:t>
      </w:r>
      <w:r>
        <w:rPr>
          <w:rFonts w:ascii="仿宋_GB2312" w:hAnsi="微软雅黑" w:cs="宋体" w:hint="eastAsia"/>
          <w:color w:val="333333"/>
          <w:kern w:val="0"/>
          <w:sz w:val="32"/>
          <w:szCs w:val="32"/>
        </w:rPr>
        <w:t>2</w:t>
      </w:r>
      <w:r w:rsidRPr="003243E4">
        <w:rPr>
          <w:rFonts w:ascii="仿宋_GB2312" w:hAnsi="微软雅黑" w:cs="宋体" w:hint="eastAsia"/>
          <w:color w:val="333333"/>
          <w:kern w:val="0"/>
          <w:sz w:val="32"/>
          <w:szCs w:val="32"/>
        </w:rPr>
        <w:t>年</w:t>
      </w:r>
      <w:r w:rsidRPr="00A03AD3">
        <w:rPr>
          <w:rFonts w:ascii="仿宋_GB2312" w:hAnsi="仿宋_GB2312" w:cs="仿宋_GB2312" w:hint="eastAsia"/>
          <w:color w:val="000000"/>
          <w:kern w:val="0"/>
          <w:sz w:val="32"/>
          <w:szCs w:val="20"/>
        </w:rPr>
        <w:t>部门财政预算支出总计</w:t>
      </w:r>
      <w:r w:rsidRPr="00A03AD3">
        <w:rPr>
          <w:rFonts w:ascii="仿宋_GB2312" w:hAnsi="仿宋_GB2312" w:cs="仿宋_GB2312"/>
          <w:color w:val="000000"/>
          <w:kern w:val="0"/>
          <w:sz w:val="32"/>
          <w:szCs w:val="20"/>
        </w:rPr>
        <w:t>1724.32</w:t>
      </w:r>
      <w:r w:rsidRPr="00A03AD3">
        <w:rPr>
          <w:rFonts w:ascii="仿宋_GB2312" w:hAnsi="仿宋_GB2312" w:cs="仿宋_GB2312" w:hint="eastAsia"/>
          <w:color w:val="000000"/>
          <w:kern w:val="0"/>
          <w:sz w:val="32"/>
          <w:szCs w:val="20"/>
        </w:rPr>
        <w:t>万元，其中：工资福利支出</w:t>
      </w:r>
      <w:r w:rsidR="005C383E" w:rsidRPr="005C383E">
        <w:rPr>
          <w:rFonts w:ascii="仿宋_GB2312" w:hAnsi="仿宋_GB2312" w:cs="仿宋_GB2312"/>
          <w:color w:val="000000"/>
          <w:kern w:val="0"/>
          <w:sz w:val="32"/>
          <w:szCs w:val="20"/>
        </w:rPr>
        <w:t>1355.09</w:t>
      </w:r>
      <w:r w:rsidRPr="00A03AD3">
        <w:rPr>
          <w:rFonts w:ascii="仿宋_GB2312" w:hAnsi="仿宋_GB2312" w:cs="仿宋_GB2312" w:hint="eastAsia"/>
          <w:color w:val="000000"/>
          <w:kern w:val="0"/>
          <w:sz w:val="32"/>
          <w:szCs w:val="20"/>
        </w:rPr>
        <w:t>万元、日常公用支出</w:t>
      </w:r>
      <w:r w:rsidR="005C383E" w:rsidRPr="005C383E">
        <w:rPr>
          <w:rFonts w:ascii="仿宋_GB2312" w:hAnsi="仿宋_GB2312" w:cs="仿宋_GB2312"/>
          <w:color w:val="000000"/>
          <w:kern w:val="0"/>
          <w:sz w:val="32"/>
          <w:szCs w:val="20"/>
        </w:rPr>
        <w:t>100.18</w:t>
      </w:r>
      <w:r w:rsidRPr="00A03AD3">
        <w:rPr>
          <w:rFonts w:ascii="仿宋_GB2312" w:hAnsi="仿宋_GB2312" w:cs="仿宋_GB2312" w:hint="eastAsia"/>
          <w:color w:val="000000"/>
          <w:kern w:val="0"/>
          <w:sz w:val="32"/>
          <w:szCs w:val="20"/>
        </w:rPr>
        <w:t>万元、对个人和家庭的补助支出</w:t>
      </w:r>
      <w:r w:rsidR="005C383E" w:rsidRPr="005C383E">
        <w:rPr>
          <w:rFonts w:ascii="仿宋_GB2312" w:hAnsi="仿宋_GB2312" w:cs="仿宋_GB2312"/>
          <w:color w:val="000000"/>
          <w:kern w:val="0"/>
          <w:sz w:val="32"/>
          <w:szCs w:val="20"/>
        </w:rPr>
        <w:t>248.8</w:t>
      </w:r>
      <w:r w:rsidRPr="00A03AD3">
        <w:rPr>
          <w:rFonts w:ascii="仿宋_GB2312" w:hAnsi="仿宋_GB2312" w:cs="仿宋_GB2312" w:hint="eastAsia"/>
          <w:color w:val="000000"/>
          <w:kern w:val="0"/>
          <w:sz w:val="32"/>
          <w:szCs w:val="20"/>
        </w:rPr>
        <w:t>万元、项目支出</w:t>
      </w:r>
      <w:r w:rsidR="005C383E" w:rsidRPr="005C383E">
        <w:rPr>
          <w:rFonts w:ascii="仿宋_GB2312" w:hAnsi="仿宋_GB2312" w:cs="仿宋_GB2312"/>
          <w:color w:val="000000"/>
          <w:kern w:val="0"/>
          <w:sz w:val="32"/>
          <w:szCs w:val="20"/>
        </w:rPr>
        <w:t>20.25</w:t>
      </w:r>
      <w:r w:rsidRPr="00A03AD3">
        <w:rPr>
          <w:rFonts w:ascii="仿宋_GB2312" w:hAnsi="仿宋_GB2312" w:cs="仿宋_GB2312" w:hint="eastAsia"/>
          <w:color w:val="000000"/>
          <w:kern w:val="0"/>
          <w:sz w:val="32"/>
          <w:szCs w:val="20"/>
        </w:rPr>
        <w:t>万元。</w:t>
      </w:r>
    </w:p>
    <w:p w:rsidR="005C383E" w:rsidRPr="005C383E" w:rsidRDefault="005C383E" w:rsidP="005C383E">
      <w:pPr>
        <w:widowControl/>
        <w:autoSpaceDE w:val="0"/>
        <w:autoSpaceDN w:val="0"/>
        <w:adjustRightInd w:val="0"/>
        <w:snapToGrid w:val="0"/>
        <w:spacing w:line="360" w:lineRule="auto"/>
        <w:ind w:firstLineChars="200" w:firstLine="640"/>
        <w:jc w:val="left"/>
        <w:rPr>
          <w:rFonts w:ascii="仿宋_GB2312" w:hAnsi="仿宋_GB2312" w:cs="仿宋_GB2312"/>
          <w:color w:val="000000"/>
          <w:kern w:val="0"/>
          <w:sz w:val="32"/>
          <w:szCs w:val="32"/>
          <w:shd w:val="clear" w:color="auto" w:fill="FFFFFF"/>
        </w:rPr>
      </w:pPr>
      <w:r w:rsidRPr="005C383E">
        <w:rPr>
          <w:rFonts w:ascii="仿宋_GB2312" w:hAnsi="仿宋_GB2312" w:cs="仿宋_GB2312" w:hint="eastAsia"/>
          <w:color w:val="000000"/>
          <w:kern w:val="0"/>
          <w:sz w:val="32"/>
          <w:szCs w:val="32"/>
          <w:shd w:val="clear" w:color="auto" w:fill="FFFFFF"/>
        </w:rPr>
        <w:t>三、部门整体预算绩效管理情况</w:t>
      </w:r>
    </w:p>
    <w:p w:rsidR="005C383E" w:rsidRPr="005C383E" w:rsidRDefault="005C383E" w:rsidP="005C383E">
      <w:pPr>
        <w:widowControl/>
        <w:autoSpaceDE w:val="0"/>
        <w:autoSpaceDN w:val="0"/>
        <w:adjustRightInd w:val="0"/>
        <w:snapToGrid w:val="0"/>
        <w:spacing w:line="360" w:lineRule="auto"/>
        <w:ind w:firstLineChars="200" w:firstLine="640"/>
        <w:jc w:val="left"/>
        <w:rPr>
          <w:rFonts w:ascii="仿宋_GB2312" w:hAnsi="仿宋_GB2312" w:cs="仿宋_GB2312"/>
          <w:color w:val="000000"/>
          <w:kern w:val="0"/>
          <w:sz w:val="32"/>
          <w:szCs w:val="32"/>
          <w:shd w:val="clear" w:color="auto" w:fill="FFFFFF"/>
        </w:rPr>
      </w:pPr>
      <w:r w:rsidRPr="005C383E">
        <w:rPr>
          <w:rFonts w:ascii="仿宋_GB2312" w:hAnsi="仿宋_GB2312" w:cs="仿宋_GB2312" w:hint="eastAsia"/>
          <w:color w:val="000000"/>
          <w:kern w:val="0"/>
          <w:sz w:val="32"/>
          <w:szCs w:val="32"/>
          <w:shd w:val="clear" w:color="auto" w:fill="FFFFFF"/>
        </w:rPr>
        <w:t>（一）部门预算项目绩效管理。</w:t>
      </w:r>
    </w:p>
    <w:p w:rsidR="005C383E" w:rsidRPr="005C383E" w:rsidRDefault="005C383E" w:rsidP="005C383E">
      <w:pPr>
        <w:autoSpaceDE w:val="0"/>
        <w:autoSpaceDN w:val="0"/>
        <w:adjustRightInd w:val="0"/>
        <w:spacing w:line="360" w:lineRule="auto"/>
        <w:ind w:firstLineChars="100" w:firstLine="320"/>
        <w:jc w:val="left"/>
        <w:rPr>
          <w:rFonts w:ascii="仿宋_GB2312" w:hAnsi="仿宋_GB2312" w:cs="仿宋_GB2312"/>
          <w:kern w:val="0"/>
          <w:sz w:val="32"/>
          <w:szCs w:val="32"/>
        </w:rPr>
      </w:pPr>
      <w:r w:rsidRPr="005C383E">
        <w:rPr>
          <w:rFonts w:ascii="仿宋_GB2312" w:hAnsi="仿宋_GB2312" w:cs="仿宋_GB2312"/>
          <w:kern w:val="0"/>
          <w:sz w:val="32"/>
          <w:szCs w:val="32"/>
        </w:rPr>
        <w:t>1</w:t>
      </w:r>
      <w:r w:rsidRPr="005C383E">
        <w:rPr>
          <w:rFonts w:ascii="仿宋_GB2312" w:hAnsi="仿宋_GB2312" w:cs="仿宋_GB2312" w:hint="eastAsia"/>
          <w:kern w:val="0"/>
          <w:sz w:val="32"/>
          <w:szCs w:val="32"/>
        </w:rPr>
        <w:t>、产出指标完成情况分析。包括数量指标、质量指标、时效指标和成本指标。</w:t>
      </w:r>
    </w:p>
    <w:p w:rsidR="005C383E" w:rsidRPr="005C383E" w:rsidRDefault="005C383E" w:rsidP="005C383E">
      <w:pPr>
        <w:autoSpaceDE w:val="0"/>
        <w:autoSpaceDN w:val="0"/>
        <w:adjustRightInd w:val="0"/>
        <w:spacing w:line="360" w:lineRule="auto"/>
        <w:ind w:firstLineChars="200" w:firstLine="640"/>
        <w:jc w:val="left"/>
        <w:rPr>
          <w:rFonts w:ascii="仿宋_GB2312" w:hAnsi="仿宋_GB2312" w:cs="仿宋_GB2312"/>
          <w:kern w:val="0"/>
          <w:sz w:val="32"/>
          <w:szCs w:val="32"/>
        </w:rPr>
      </w:pPr>
      <w:r w:rsidRPr="005C383E">
        <w:rPr>
          <w:rFonts w:ascii="仿宋_GB2312" w:hAnsi="仿宋_GB2312" w:cs="仿宋_GB2312" w:hint="eastAsia"/>
          <w:kern w:val="0"/>
          <w:sz w:val="32"/>
          <w:szCs w:val="32"/>
        </w:rPr>
        <w:t>基本支出用于保障机构正常运转，包括基本工资、津贴补贴、养老保险、社会保障缴费、公积金等人员经费以及办公费、印刷费、水电费、邮电费、车辆运行维护费等日常公用经费。项目经费主要用于专项工作开展，基本按照年初制定的数量指标、质量指标、时效指标和成本指标执行，保障</w:t>
      </w:r>
      <w:r>
        <w:rPr>
          <w:rFonts w:ascii="仿宋_GB2312" w:hAnsi="仿宋_GB2312" w:cs="仿宋_GB2312" w:hint="eastAsia"/>
          <w:kern w:val="0"/>
          <w:sz w:val="32"/>
          <w:szCs w:val="32"/>
        </w:rPr>
        <w:t>学校</w:t>
      </w:r>
      <w:r w:rsidRPr="005C383E">
        <w:rPr>
          <w:rFonts w:ascii="仿宋_GB2312" w:hAnsi="仿宋_GB2312" w:cs="仿宋_GB2312" w:hint="eastAsia"/>
          <w:kern w:val="0"/>
          <w:sz w:val="32"/>
          <w:szCs w:val="32"/>
        </w:rPr>
        <w:t>日常工作运转及</w:t>
      </w:r>
      <w:r>
        <w:rPr>
          <w:rFonts w:ascii="仿宋_GB2312" w:hAnsi="仿宋_GB2312" w:cs="仿宋_GB2312" w:hint="eastAsia"/>
          <w:kern w:val="0"/>
          <w:sz w:val="32"/>
          <w:szCs w:val="32"/>
        </w:rPr>
        <w:t>教育教学工作的</w:t>
      </w:r>
      <w:r w:rsidRPr="005C383E">
        <w:rPr>
          <w:rFonts w:ascii="仿宋_GB2312" w:hAnsi="仿宋_GB2312" w:cs="仿宋_GB2312" w:hint="eastAsia"/>
          <w:kern w:val="0"/>
          <w:sz w:val="32"/>
          <w:szCs w:val="32"/>
        </w:rPr>
        <w:t>正常推进，较好地完成全年工作任务。</w:t>
      </w:r>
    </w:p>
    <w:p w:rsidR="005C383E" w:rsidRPr="005C383E" w:rsidRDefault="005C383E" w:rsidP="005C383E">
      <w:pPr>
        <w:autoSpaceDE w:val="0"/>
        <w:autoSpaceDN w:val="0"/>
        <w:adjustRightInd w:val="0"/>
        <w:spacing w:line="360" w:lineRule="auto"/>
        <w:ind w:firstLineChars="100" w:firstLine="320"/>
        <w:jc w:val="left"/>
        <w:rPr>
          <w:rFonts w:ascii="仿宋_GB2312" w:hAnsi="仿宋_GB2312" w:cs="仿宋_GB2312"/>
          <w:kern w:val="0"/>
          <w:sz w:val="32"/>
          <w:szCs w:val="32"/>
        </w:rPr>
      </w:pPr>
      <w:r w:rsidRPr="005C383E">
        <w:rPr>
          <w:rFonts w:ascii="仿宋_GB2312" w:hAnsi="仿宋_GB2312" w:cs="仿宋_GB2312"/>
          <w:kern w:val="0"/>
          <w:sz w:val="32"/>
          <w:szCs w:val="32"/>
        </w:rPr>
        <w:t>2</w:t>
      </w:r>
      <w:r w:rsidRPr="005C383E">
        <w:rPr>
          <w:rFonts w:ascii="仿宋_GB2312" w:hAnsi="仿宋_GB2312" w:cs="仿宋_GB2312" w:hint="eastAsia"/>
          <w:kern w:val="0"/>
          <w:sz w:val="32"/>
          <w:szCs w:val="32"/>
        </w:rPr>
        <w:t>、效益指标完成情况分析。包括经济效益、社会效益、生态效益和</w:t>
      </w:r>
      <w:proofErr w:type="gramStart"/>
      <w:r w:rsidRPr="005C383E">
        <w:rPr>
          <w:rFonts w:ascii="仿宋_GB2312" w:hAnsi="仿宋_GB2312" w:cs="仿宋_GB2312" w:hint="eastAsia"/>
          <w:kern w:val="0"/>
          <w:sz w:val="32"/>
          <w:szCs w:val="32"/>
        </w:rPr>
        <w:t>可</w:t>
      </w:r>
      <w:proofErr w:type="gramEnd"/>
      <w:r w:rsidRPr="005C383E">
        <w:rPr>
          <w:rFonts w:ascii="仿宋_GB2312" w:hAnsi="仿宋_GB2312" w:cs="仿宋_GB2312" w:hint="eastAsia"/>
          <w:kern w:val="0"/>
          <w:sz w:val="32"/>
          <w:szCs w:val="32"/>
        </w:rPr>
        <w:t>持续影响。</w:t>
      </w:r>
    </w:p>
    <w:p w:rsidR="005C383E" w:rsidRPr="005C383E" w:rsidRDefault="005C383E" w:rsidP="005C383E">
      <w:pPr>
        <w:autoSpaceDE w:val="0"/>
        <w:autoSpaceDN w:val="0"/>
        <w:adjustRightInd w:val="0"/>
        <w:spacing w:line="360" w:lineRule="auto"/>
        <w:ind w:firstLineChars="200" w:firstLine="640"/>
        <w:jc w:val="left"/>
        <w:rPr>
          <w:rFonts w:ascii="仿宋_GB2312" w:hAnsi="仿宋_GB2312" w:cs="仿宋_GB2312"/>
          <w:kern w:val="0"/>
          <w:sz w:val="32"/>
          <w:szCs w:val="32"/>
        </w:rPr>
      </w:pPr>
      <w:r w:rsidRPr="005C383E">
        <w:rPr>
          <w:rFonts w:ascii="仿宋_GB2312" w:hAnsi="仿宋_GB2312" w:cs="仿宋_GB2312"/>
          <w:kern w:val="0"/>
          <w:sz w:val="32"/>
          <w:szCs w:val="32"/>
        </w:rPr>
        <w:t>2022</w:t>
      </w:r>
      <w:r w:rsidRPr="005C383E">
        <w:rPr>
          <w:rFonts w:ascii="仿宋_GB2312" w:hAnsi="仿宋_GB2312" w:cs="仿宋_GB2312" w:hint="eastAsia"/>
          <w:kern w:val="0"/>
          <w:sz w:val="32"/>
          <w:szCs w:val="32"/>
        </w:rPr>
        <w:t>年，我单位较好地完成了年初制定的工作目标任务，各个项目有序开展，整体支出平稳，较好地实现社会效益和</w:t>
      </w:r>
      <w:proofErr w:type="gramStart"/>
      <w:r w:rsidRPr="005C383E">
        <w:rPr>
          <w:rFonts w:ascii="仿宋_GB2312" w:hAnsi="仿宋_GB2312" w:cs="仿宋_GB2312" w:hint="eastAsia"/>
          <w:kern w:val="0"/>
          <w:sz w:val="32"/>
          <w:szCs w:val="32"/>
        </w:rPr>
        <w:t>可</w:t>
      </w:r>
      <w:proofErr w:type="gramEnd"/>
      <w:r w:rsidRPr="005C383E">
        <w:rPr>
          <w:rFonts w:ascii="仿宋_GB2312" w:hAnsi="仿宋_GB2312" w:cs="仿宋_GB2312" w:hint="eastAsia"/>
          <w:kern w:val="0"/>
          <w:sz w:val="32"/>
          <w:szCs w:val="32"/>
        </w:rPr>
        <w:t>持续效益目标。</w:t>
      </w:r>
    </w:p>
    <w:p w:rsidR="005C383E" w:rsidRPr="005C383E" w:rsidRDefault="005C383E" w:rsidP="005C383E">
      <w:pPr>
        <w:autoSpaceDE w:val="0"/>
        <w:autoSpaceDN w:val="0"/>
        <w:adjustRightInd w:val="0"/>
        <w:spacing w:line="360" w:lineRule="auto"/>
        <w:ind w:firstLineChars="100" w:firstLine="320"/>
        <w:jc w:val="left"/>
        <w:rPr>
          <w:rFonts w:ascii="仿宋_GB2312" w:hAnsi="仿宋_GB2312" w:cs="仿宋_GB2312"/>
          <w:kern w:val="0"/>
          <w:sz w:val="32"/>
          <w:szCs w:val="32"/>
        </w:rPr>
      </w:pPr>
      <w:r w:rsidRPr="005C383E">
        <w:rPr>
          <w:rFonts w:ascii="仿宋_GB2312" w:hAnsi="仿宋_GB2312" w:cs="仿宋_GB2312"/>
          <w:kern w:val="0"/>
          <w:sz w:val="32"/>
          <w:szCs w:val="32"/>
        </w:rPr>
        <w:t>3</w:t>
      </w:r>
      <w:r w:rsidRPr="005C383E">
        <w:rPr>
          <w:rFonts w:ascii="仿宋_GB2312" w:hAnsi="仿宋_GB2312" w:cs="仿宋_GB2312" w:hint="eastAsia"/>
          <w:kern w:val="0"/>
          <w:sz w:val="32"/>
          <w:szCs w:val="32"/>
        </w:rPr>
        <w:t>、满意度指标完成情况分析。</w:t>
      </w:r>
    </w:p>
    <w:p w:rsidR="005C383E" w:rsidRPr="005C383E" w:rsidRDefault="005C383E" w:rsidP="005C383E">
      <w:pPr>
        <w:autoSpaceDE w:val="0"/>
        <w:autoSpaceDN w:val="0"/>
        <w:adjustRightInd w:val="0"/>
        <w:spacing w:line="360" w:lineRule="auto"/>
        <w:ind w:firstLineChars="200" w:firstLine="640"/>
        <w:jc w:val="left"/>
        <w:rPr>
          <w:rFonts w:ascii="仿宋_GB2312" w:hAnsi="仿宋_GB2312" w:cs="仿宋_GB2312"/>
          <w:kern w:val="0"/>
          <w:sz w:val="32"/>
          <w:szCs w:val="32"/>
        </w:rPr>
      </w:pPr>
      <w:r w:rsidRPr="005C383E">
        <w:rPr>
          <w:rFonts w:ascii="仿宋_GB2312" w:hAnsi="仿宋_GB2312" w:cs="仿宋_GB2312" w:hint="eastAsia"/>
          <w:kern w:val="0"/>
          <w:sz w:val="32"/>
          <w:szCs w:val="32"/>
        </w:rPr>
        <w:t>我单位对所有项目实施和整体社会效益及满意度等各项</w:t>
      </w:r>
      <w:r w:rsidRPr="005C383E">
        <w:rPr>
          <w:rFonts w:ascii="仿宋_GB2312" w:hAnsi="仿宋_GB2312" w:cs="仿宋_GB2312" w:hint="eastAsia"/>
          <w:kern w:val="0"/>
          <w:sz w:val="32"/>
          <w:szCs w:val="32"/>
        </w:rPr>
        <w:lastRenderedPageBreak/>
        <w:t>指标进行调查，</w:t>
      </w:r>
      <w:r>
        <w:rPr>
          <w:rFonts w:ascii="仿宋_GB2312" w:hAnsi="仿宋_GB2312" w:cs="仿宋_GB2312" w:hint="eastAsia"/>
          <w:kern w:val="0"/>
          <w:sz w:val="32"/>
          <w:szCs w:val="32"/>
        </w:rPr>
        <w:t>学生及家长</w:t>
      </w:r>
      <w:r w:rsidRPr="005C383E">
        <w:rPr>
          <w:rFonts w:ascii="仿宋_GB2312" w:hAnsi="仿宋_GB2312" w:cs="仿宋_GB2312" w:hint="eastAsia"/>
          <w:kern w:val="0"/>
          <w:sz w:val="32"/>
          <w:szCs w:val="32"/>
        </w:rPr>
        <w:t>对项目实施满意度达</w:t>
      </w:r>
      <w:r w:rsidRPr="005C383E">
        <w:rPr>
          <w:rFonts w:ascii="仿宋_GB2312" w:hAnsi="仿宋_GB2312" w:cs="仿宋_GB2312"/>
          <w:kern w:val="0"/>
          <w:sz w:val="32"/>
          <w:szCs w:val="32"/>
        </w:rPr>
        <w:t>95%</w:t>
      </w:r>
      <w:r w:rsidRPr="005C383E">
        <w:rPr>
          <w:rFonts w:ascii="仿宋_GB2312" w:hAnsi="仿宋_GB2312" w:cs="仿宋_GB2312" w:hint="eastAsia"/>
          <w:kern w:val="0"/>
          <w:sz w:val="32"/>
          <w:szCs w:val="32"/>
        </w:rPr>
        <w:t>，基本达到了预期效果。</w:t>
      </w:r>
    </w:p>
    <w:p w:rsidR="005C383E" w:rsidRPr="005C383E" w:rsidRDefault="005C383E" w:rsidP="005C383E">
      <w:pPr>
        <w:autoSpaceDE w:val="0"/>
        <w:autoSpaceDN w:val="0"/>
        <w:adjustRightInd w:val="0"/>
        <w:spacing w:line="360" w:lineRule="auto"/>
        <w:ind w:firstLineChars="200" w:firstLine="640"/>
        <w:jc w:val="left"/>
        <w:rPr>
          <w:rFonts w:ascii="仿宋_GB2312" w:hAnsi="仿宋_GB2312" w:cs="仿宋_GB2312"/>
          <w:kern w:val="0"/>
          <w:sz w:val="32"/>
          <w:szCs w:val="32"/>
          <w:lang w:val="zh-CN"/>
        </w:rPr>
      </w:pPr>
      <w:r w:rsidRPr="005C383E">
        <w:rPr>
          <w:rFonts w:ascii="仿宋_GB2312" w:hAnsi="仿宋_GB2312" w:cs="仿宋_GB2312" w:hint="eastAsia"/>
          <w:kern w:val="0"/>
          <w:sz w:val="32"/>
          <w:szCs w:val="32"/>
          <w:lang w:val="zh-CN"/>
        </w:rPr>
        <w:t>（二）结果应用情况。</w:t>
      </w:r>
    </w:p>
    <w:p w:rsidR="005C383E" w:rsidRPr="005C383E" w:rsidRDefault="005C383E" w:rsidP="005C383E">
      <w:pPr>
        <w:autoSpaceDE w:val="0"/>
        <w:autoSpaceDN w:val="0"/>
        <w:adjustRightInd w:val="0"/>
        <w:spacing w:line="360" w:lineRule="auto"/>
        <w:ind w:firstLineChars="200" w:firstLine="640"/>
        <w:jc w:val="left"/>
        <w:rPr>
          <w:rFonts w:ascii="仿宋_GB2312" w:hAnsi="仿宋_GB2312" w:cs="仿宋_GB2312"/>
          <w:kern w:val="0"/>
          <w:sz w:val="32"/>
          <w:szCs w:val="32"/>
        </w:rPr>
      </w:pPr>
      <w:r w:rsidRPr="005C383E">
        <w:rPr>
          <w:rFonts w:ascii="仿宋_GB2312" w:hAnsi="仿宋_GB2312" w:cs="仿宋_GB2312" w:hint="eastAsia"/>
          <w:kern w:val="0"/>
          <w:sz w:val="32"/>
          <w:szCs w:val="32"/>
          <w:lang w:val="zh-CN"/>
        </w:rPr>
        <w:t>作为全过程预算绩效管理的落脚点，我局高度重视部门的自评结果，及时整理、汇总、分析、反馈绩效自评结果，并将其作为改进预算管理和以后年度预算安排的重要依据。</w:t>
      </w:r>
      <w:r w:rsidRPr="005C383E">
        <w:rPr>
          <w:rFonts w:ascii="仿宋_GB2312" w:hAnsi="仿宋_GB2312" w:cs="仿宋_GB2312" w:hint="eastAsia"/>
          <w:kern w:val="0"/>
          <w:sz w:val="32"/>
          <w:szCs w:val="32"/>
          <w:lang w:val="zh-CN"/>
        </w:rPr>
        <w:t> </w:t>
      </w:r>
      <w:r w:rsidRPr="005C383E">
        <w:rPr>
          <w:rFonts w:ascii="仿宋_GB2312" w:hAnsi="仿宋_GB2312" w:cs="仿宋_GB2312" w:hint="eastAsia"/>
          <w:kern w:val="0"/>
          <w:sz w:val="32"/>
          <w:szCs w:val="32"/>
          <w:lang w:val="zh-CN"/>
        </w:rPr>
        <w:t>本绩效报告将向</w:t>
      </w:r>
      <w:r w:rsidRPr="005C383E">
        <w:rPr>
          <w:rFonts w:ascii="仿宋_GB2312" w:hAnsi="仿宋_GB2312" w:cs="仿宋_GB2312" w:hint="eastAsia"/>
          <w:kern w:val="0"/>
          <w:sz w:val="32"/>
          <w:szCs w:val="32"/>
        </w:rPr>
        <w:t>区</w:t>
      </w:r>
      <w:r w:rsidRPr="005C383E">
        <w:rPr>
          <w:rFonts w:ascii="仿宋_GB2312" w:hAnsi="仿宋_GB2312" w:cs="仿宋_GB2312" w:hint="eastAsia"/>
          <w:kern w:val="0"/>
          <w:sz w:val="32"/>
          <w:szCs w:val="32"/>
          <w:lang w:val="zh-CN"/>
        </w:rPr>
        <w:t>财政局报送，拟公开于</w:t>
      </w:r>
      <w:r w:rsidRPr="005C383E">
        <w:rPr>
          <w:rFonts w:ascii="仿宋_GB2312" w:hAnsi="仿宋_GB2312" w:cs="仿宋_GB2312" w:hint="eastAsia"/>
          <w:kern w:val="0"/>
          <w:sz w:val="32"/>
          <w:szCs w:val="32"/>
        </w:rPr>
        <w:t>东区财政局</w:t>
      </w:r>
      <w:r w:rsidRPr="005C383E">
        <w:rPr>
          <w:rFonts w:ascii="仿宋_GB2312" w:hAnsi="仿宋_GB2312" w:cs="仿宋_GB2312" w:hint="eastAsia"/>
          <w:kern w:val="0"/>
          <w:sz w:val="32"/>
          <w:szCs w:val="32"/>
          <w:lang w:val="zh-CN"/>
        </w:rPr>
        <w:t>门户网站，并自愿接受社会各界人民群众的监督。</w:t>
      </w:r>
    </w:p>
    <w:p w:rsidR="005C383E" w:rsidRPr="005C383E" w:rsidRDefault="005C383E" w:rsidP="005C383E">
      <w:pPr>
        <w:autoSpaceDE w:val="0"/>
        <w:autoSpaceDN w:val="0"/>
        <w:adjustRightInd w:val="0"/>
        <w:spacing w:line="360" w:lineRule="auto"/>
        <w:ind w:firstLineChars="100" w:firstLine="320"/>
        <w:jc w:val="left"/>
        <w:rPr>
          <w:rFonts w:ascii="仿宋_GB2312" w:hAnsi="仿宋_GB2312" w:cs="仿宋_GB2312"/>
          <w:color w:val="000000"/>
          <w:kern w:val="0"/>
          <w:sz w:val="32"/>
          <w:szCs w:val="32"/>
        </w:rPr>
      </w:pPr>
      <w:r w:rsidRPr="005C383E">
        <w:rPr>
          <w:rFonts w:ascii="仿宋_GB2312" w:hAnsi="仿宋_GB2312" w:cs="仿宋_GB2312" w:hint="eastAsia"/>
          <w:color w:val="000000"/>
          <w:kern w:val="0"/>
          <w:sz w:val="32"/>
          <w:szCs w:val="32"/>
        </w:rPr>
        <w:t>（三）自评质量</w:t>
      </w:r>
    </w:p>
    <w:p w:rsidR="005C383E" w:rsidRPr="005C383E" w:rsidRDefault="005C383E" w:rsidP="005C383E">
      <w:pPr>
        <w:autoSpaceDE w:val="0"/>
        <w:autoSpaceDN w:val="0"/>
        <w:adjustRightInd w:val="0"/>
        <w:spacing w:line="360" w:lineRule="auto"/>
        <w:ind w:firstLineChars="200" w:firstLine="640"/>
        <w:jc w:val="left"/>
        <w:rPr>
          <w:rFonts w:ascii="仿宋_GB2312" w:hAnsi="仿宋_GB2312" w:cs="仿宋_GB2312"/>
          <w:kern w:val="0"/>
          <w:sz w:val="32"/>
          <w:szCs w:val="32"/>
        </w:rPr>
      </w:pPr>
      <w:r w:rsidRPr="005C383E">
        <w:rPr>
          <w:rFonts w:ascii="仿宋_GB2312" w:hAnsi="仿宋_GB2312" w:cs="仿宋_GB2312" w:hint="eastAsia"/>
          <w:kern w:val="0"/>
          <w:sz w:val="32"/>
          <w:szCs w:val="32"/>
        </w:rPr>
        <w:t>从整体情况来看，本单位在预算编制、预算执行、支出绩效方面，严格按照规定执行，涉及“三重一大”事项必须经局党组会讨论决定</w:t>
      </w:r>
      <w:r>
        <w:rPr>
          <w:rFonts w:ascii="仿宋_GB2312" w:hAnsi="仿宋_GB2312" w:cs="仿宋_GB2312" w:hint="eastAsia"/>
          <w:kern w:val="0"/>
          <w:sz w:val="32"/>
          <w:szCs w:val="32"/>
        </w:rPr>
        <w:t>，</w:t>
      </w:r>
      <w:r w:rsidRPr="005C383E">
        <w:rPr>
          <w:rFonts w:ascii="仿宋_GB2312" w:hAnsi="仿宋_GB2312" w:cs="仿宋_GB2312" w:hint="eastAsia"/>
          <w:kern w:val="0"/>
          <w:sz w:val="32"/>
          <w:szCs w:val="32"/>
        </w:rPr>
        <w:t>严格按照资金管理办法，做到项目资金专项专用，无截留、无挪用等现象，使</w:t>
      </w:r>
      <w:r>
        <w:rPr>
          <w:rFonts w:ascii="仿宋_GB2312" w:hAnsi="仿宋_GB2312" w:cs="仿宋_GB2312" w:hint="eastAsia"/>
          <w:kern w:val="0"/>
          <w:sz w:val="32"/>
          <w:szCs w:val="32"/>
        </w:rPr>
        <w:t>专项</w:t>
      </w:r>
      <w:r w:rsidRPr="005C383E">
        <w:rPr>
          <w:rFonts w:ascii="仿宋_GB2312" w:hAnsi="仿宋_GB2312" w:cs="仿宋_GB2312" w:hint="eastAsia"/>
          <w:kern w:val="0"/>
          <w:sz w:val="32"/>
          <w:szCs w:val="32"/>
        </w:rPr>
        <w:t>资金发挥最大使用效益。</w:t>
      </w:r>
    </w:p>
    <w:p w:rsidR="00CC1751" w:rsidRPr="00CC1751" w:rsidRDefault="00CC1751" w:rsidP="00CC1751">
      <w:pPr>
        <w:autoSpaceDE w:val="0"/>
        <w:autoSpaceDN w:val="0"/>
        <w:adjustRightInd w:val="0"/>
        <w:spacing w:line="360" w:lineRule="auto"/>
        <w:ind w:firstLineChars="200" w:firstLine="643"/>
        <w:jc w:val="left"/>
        <w:rPr>
          <w:rFonts w:ascii="仿宋_GB2312" w:hAnsi="仿宋_GB2312" w:cs="仿宋_GB2312"/>
          <w:b/>
          <w:kern w:val="0"/>
          <w:sz w:val="32"/>
          <w:szCs w:val="32"/>
          <w:lang w:val="zh-CN"/>
        </w:rPr>
      </w:pPr>
      <w:r w:rsidRPr="00CC1751">
        <w:rPr>
          <w:rFonts w:ascii="仿宋_GB2312" w:hAnsi="仿宋_GB2312" w:cs="仿宋_GB2312" w:hint="eastAsia"/>
          <w:b/>
          <w:kern w:val="0"/>
          <w:sz w:val="32"/>
          <w:szCs w:val="32"/>
          <w:lang w:val="zh-CN"/>
        </w:rPr>
        <w:t>四、评价结论及建议</w:t>
      </w:r>
    </w:p>
    <w:p w:rsidR="00CC1751" w:rsidRPr="00CC1751" w:rsidRDefault="00CC1751" w:rsidP="00CC1751">
      <w:pPr>
        <w:autoSpaceDE w:val="0"/>
        <w:autoSpaceDN w:val="0"/>
        <w:adjustRightInd w:val="0"/>
        <w:spacing w:line="360" w:lineRule="auto"/>
        <w:ind w:firstLineChars="200" w:firstLine="643"/>
        <w:jc w:val="left"/>
        <w:rPr>
          <w:rFonts w:ascii="仿宋_GB2312" w:hAnsi="仿宋_GB2312" w:cs="仿宋_GB2312"/>
          <w:b/>
          <w:kern w:val="0"/>
          <w:sz w:val="32"/>
          <w:szCs w:val="32"/>
          <w:lang w:val="zh-CN"/>
        </w:rPr>
      </w:pPr>
      <w:r w:rsidRPr="00CC1751">
        <w:rPr>
          <w:rFonts w:ascii="仿宋_GB2312" w:hAnsi="仿宋_GB2312" w:cs="仿宋_GB2312" w:hint="eastAsia"/>
          <w:b/>
          <w:kern w:val="0"/>
          <w:sz w:val="32"/>
          <w:szCs w:val="32"/>
          <w:lang w:val="zh-CN"/>
        </w:rPr>
        <w:t>（一）评价结论。</w:t>
      </w:r>
    </w:p>
    <w:p w:rsidR="00CC1751" w:rsidRPr="00CC1751" w:rsidRDefault="00CC1751" w:rsidP="00CC1751">
      <w:pPr>
        <w:autoSpaceDE w:val="0"/>
        <w:autoSpaceDN w:val="0"/>
        <w:adjustRightInd w:val="0"/>
        <w:spacing w:line="360" w:lineRule="auto"/>
        <w:ind w:firstLineChars="200" w:firstLine="640"/>
        <w:jc w:val="left"/>
        <w:rPr>
          <w:rFonts w:ascii="仿宋_GB2312" w:hAnsi="仿宋_GB2312" w:cs="仿宋_GB2312"/>
          <w:kern w:val="0"/>
          <w:sz w:val="32"/>
          <w:szCs w:val="32"/>
          <w:lang w:val="zh-CN"/>
        </w:rPr>
      </w:pPr>
      <w:r w:rsidRPr="00CC1751">
        <w:rPr>
          <w:rFonts w:ascii="仿宋_GB2312" w:hAnsi="仿宋_GB2312" w:cs="仿宋_GB2312" w:hint="eastAsia"/>
          <w:kern w:val="0"/>
          <w:sz w:val="32"/>
          <w:szCs w:val="32"/>
          <w:lang w:val="zh-CN"/>
        </w:rPr>
        <w:t>根据</w:t>
      </w:r>
      <w:r>
        <w:rPr>
          <w:rFonts w:ascii="仿宋_GB2312" w:hAnsi="仿宋_GB2312" w:cs="仿宋_GB2312" w:hint="eastAsia"/>
          <w:kern w:val="0"/>
          <w:sz w:val="32"/>
          <w:szCs w:val="32"/>
          <w:lang w:val="zh-CN"/>
        </w:rPr>
        <w:t>我校的</w:t>
      </w:r>
      <w:r w:rsidRPr="00CC1751">
        <w:rPr>
          <w:rFonts w:ascii="仿宋_GB2312" w:hAnsi="仿宋_GB2312" w:cs="仿宋_GB2312" w:hint="eastAsia"/>
          <w:kern w:val="0"/>
          <w:sz w:val="32"/>
          <w:szCs w:val="32"/>
          <w:lang w:val="zh-CN"/>
        </w:rPr>
        <w:t>预决算、财务资料和部门整体工作开展情况的相关资料、并结合</w:t>
      </w:r>
      <w:r w:rsidRPr="00CC1751">
        <w:rPr>
          <w:rFonts w:ascii="仿宋_GB2312" w:hAnsi="仿宋_GB2312" w:cs="仿宋_GB2312"/>
          <w:kern w:val="0"/>
          <w:sz w:val="32"/>
          <w:szCs w:val="32"/>
          <w:lang w:val="zh-CN"/>
        </w:rPr>
        <w:t>202</w:t>
      </w:r>
      <w:r w:rsidRPr="00CC1751">
        <w:rPr>
          <w:rFonts w:ascii="仿宋_GB2312" w:hAnsi="仿宋_GB2312" w:cs="仿宋_GB2312"/>
          <w:kern w:val="0"/>
          <w:sz w:val="32"/>
          <w:szCs w:val="32"/>
        </w:rPr>
        <w:t>2</w:t>
      </w:r>
      <w:r w:rsidRPr="00CC1751">
        <w:rPr>
          <w:rFonts w:ascii="仿宋_GB2312" w:hAnsi="仿宋_GB2312" w:cs="仿宋_GB2312" w:hint="eastAsia"/>
          <w:kern w:val="0"/>
          <w:sz w:val="32"/>
          <w:szCs w:val="32"/>
          <w:lang w:val="zh-CN"/>
        </w:rPr>
        <w:t>年实际情况，依据设定的评价指标逐一进行评分，自评总得分为</w:t>
      </w:r>
      <w:r w:rsidRPr="00CC1751">
        <w:rPr>
          <w:rFonts w:ascii="仿宋_GB2312" w:hAnsi="仿宋_GB2312" w:cs="仿宋_GB2312"/>
          <w:kern w:val="0"/>
          <w:sz w:val="32"/>
          <w:szCs w:val="32"/>
        </w:rPr>
        <w:t>8</w:t>
      </w:r>
      <w:r>
        <w:rPr>
          <w:rFonts w:ascii="仿宋_GB2312" w:hAnsi="仿宋_GB2312" w:cs="仿宋_GB2312" w:hint="eastAsia"/>
          <w:kern w:val="0"/>
          <w:sz w:val="32"/>
          <w:szCs w:val="32"/>
        </w:rPr>
        <w:t>2</w:t>
      </w:r>
      <w:r w:rsidRPr="00CC1751">
        <w:rPr>
          <w:rFonts w:ascii="仿宋_GB2312" w:hAnsi="仿宋_GB2312" w:cs="仿宋_GB2312" w:hint="eastAsia"/>
          <w:kern w:val="0"/>
          <w:sz w:val="32"/>
          <w:szCs w:val="32"/>
          <w:lang w:val="zh-CN"/>
        </w:rPr>
        <w:t>分。我</w:t>
      </w:r>
      <w:r>
        <w:rPr>
          <w:rFonts w:ascii="仿宋_GB2312" w:hAnsi="仿宋_GB2312" w:cs="仿宋_GB2312" w:hint="eastAsia"/>
          <w:kern w:val="0"/>
          <w:sz w:val="32"/>
          <w:szCs w:val="32"/>
          <w:lang w:val="zh-CN"/>
        </w:rPr>
        <w:t>校</w:t>
      </w:r>
      <w:r w:rsidRPr="00CC1751">
        <w:rPr>
          <w:rFonts w:ascii="仿宋_GB2312" w:hAnsi="仿宋_GB2312" w:cs="仿宋_GB2312"/>
          <w:kern w:val="0"/>
          <w:sz w:val="32"/>
          <w:szCs w:val="32"/>
          <w:lang w:val="zh-CN"/>
        </w:rPr>
        <w:t>202</w:t>
      </w:r>
      <w:r w:rsidRPr="00CC1751">
        <w:rPr>
          <w:rFonts w:ascii="仿宋_GB2312" w:hAnsi="仿宋_GB2312" w:cs="仿宋_GB2312"/>
          <w:kern w:val="0"/>
          <w:sz w:val="32"/>
          <w:szCs w:val="32"/>
        </w:rPr>
        <w:t>2</w:t>
      </w:r>
      <w:r w:rsidRPr="00CC1751">
        <w:rPr>
          <w:rFonts w:ascii="仿宋_GB2312" w:hAnsi="仿宋_GB2312" w:cs="仿宋_GB2312" w:hint="eastAsia"/>
          <w:kern w:val="0"/>
          <w:sz w:val="32"/>
          <w:szCs w:val="32"/>
          <w:lang w:val="zh-CN"/>
        </w:rPr>
        <w:t>年度部门整体支出绩效</w:t>
      </w:r>
      <w:r w:rsidRPr="00CC1751">
        <w:rPr>
          <w:rFonts w:ascii="仿宋_GB2312" w:hAnsi="仿宋_GB2312" w:cs="仿宋_GB2312" w:hint="eastAsia"/>
          <w:kern w:val="0"/>
          <w:sz w:val="32"/>
          <w:szCs w:val="32"/>
        </w:rPr>
        <w:t>良好</w:t>
      </w:r>
      <w:r w:rsidRPr="00CC1751">
        <w:rPr>
          <w:rFonts w:ascii="仿宋_GB2312" w:hAnsi="仿宋_GB2312" w:cs="仿宋_GB2312" w:hint="eastAsia"/>
          <w:kern w:val="0"/>
          <w:sz w:val="32"/>
          <w:szCs w:val="32"/>
          <w:lang w:val="zh-CN"/>
        </w:rPr>
        <w:t>，很好地完成了年初预算计划的各项工作，履行了部门各项职责，达到了预算所设立的主要目标。</w:t>
      </w:r>
    </w:p>
    <w:p w:rsidR="00ED6BA4" w:rsidRDefault="00ED6BA4" w:rsidP="00B2249E">
      <w:pPr>
        <w:autoSpaceDE w:val="0"/>
        <w:autoSpaceDN w:val="0"/>
        <w:adjustRightInd w:val="0"/>
        <w:spacing w:line="600" w:lineRule="exact"/>
        <w:jc w:val="center"/>
        <w:rPr>
          <w:rFonts w:ascii="仿宋_GB2312" w:hAnsi="仿宋_GB2312" w:cs="仿宋_GB2312"/>
          <w:b/>
          <w:sz w:val="44"/>
          <w:szCs w:val="44"/>
        </w:rPr>
      </w:pPr>
    </w:p>
    <w:p w:rsidR="00ED6BA4" w:rsidRPr="00ED6BA4" w:rsidRDefault="00ED6BA4" w:rsidP="00ED6BA4">
      <w:pPr>
        <w:widowControl/>
        <w:jc w:val="left"/>
        <w:rPr>
          <w:rFonts w:ascii="仿宋_GB2312" w:hAnsi="仿宋_GB2312" w:cs="仿宋_GB2312"/>
          <w:b/>
          <w:sz w:val="44"/>
          <w:szCs w:val="44"/>
        </w:rPr>
      </w:pPr>
      <w:r w:rsidRPr="00ED6BA4">
        <w:rPr>
          <w:rFonts w:ascii="仿宋_GB2312" w:hAnsi="仿宋_GB2312" w:cs="仿宋_GB2312" w:hint="eastAsia"/>
          <w:b/>
          <w:sz w:val="44"/>
          <w:szCs w:val="44"/>
        </w:rPr>
        <w:lastRenderedPageBreak/>
        <w:t>附件</w:t>
      </w:r>
      <w:r>
        <w:rPr>
          <w:rFonts w:ascii="仿宋_GB2312" w:hAnsi="仿宋_GB2312" w:cs="仿宋_GB2312" w:hint="eastAsia"/>
          <w:b/>
          <w:sz w:val="44"/>
          <w:szCs w:val="44"/>
        </w:rPr>
        <w:t>2</w:t>
      </w:r>
    </w:p>
    <w:p w:rsidR="00ED6BA4" w:rsidRDefault="00ED6BA4" w:rsidP="00B2249E">
      <w:pPr>
        <w:autoSpaceDE w:val="0"/>
        <w:autoSpaceDN w:val="0"/>
        <w:adjustRightInd w:val="0"/>
        <w:spacing w:line="600" w:lineRule="exact"/>
        <w:jc w:val="center"/>
        <w:rPr>
          <w:rFonts w:ascii="仿宋_GB2312" w:hAnsi="仿宋_GB2312" w:cs="仿宋_GB2312"/>
          <w:b/>
          <w:sz w:val="44"/>
          <w:szCs w:val="44"/>
        </w:rPr>
      </w:pPr>
    </w:p>
    <w:p w:rsidR="003909C2" w:rsidRPr="007E42AF" w:rsidRDefault="00B2249E" w:rsidP="00B2249E">
      <w:pPr>
        <w:autoSpaceDE w:val="0"/>
        <w:autoSpaceDN w:val="0"/>
        <w:adjustRightInd w:val="0"/>
        <w:spacing w:line="600" w:lineRule="exact"/>
        <w:jc w:val="center"/>
        <w:rPr>
          <w:rFonts w:ascii="仿宋_GB2312" w:hAnsi="仿宋_GB2312" w:cs="仿宋_GB2312"/>
          <w:b/>
          <w:sz w:val="44"/>
          <w:szCs w:val="44"/>
        </w:rPr>
      </w:pPr>
      <w:r w:rsidRPr="007E42AF">
        <w:rPr>
          <w:rFonts w:ascii="仿宋_GB2312" w:hAnsi="仿宋_GB2312" w:cs="仿宋_GB2312"/>
          <w:b/>
          <w:sz w:val="44"/>
          <w:szCs w:val="44"/>
        </w:rPr>
        <w:t>攀枝花市向阳实验学校</w:t>
      </w:r>
      <w:r w:rsidR="007E42AF">
        <w:rPr>
          <w:rFonts w:ascii="仿宋_GB2312" w:hAnsi="仿宋_GB2312" w:cs="仿宋_GB2312"/>
          <w:b/>
          <w:sz w:val="44"/>
          <w:szCs w:val="44"/>
        </w:rPr>
        <w:t>2022</w:t>
      </w:r>
      <w:r w:rsidR="007E42AF">
        <w:rPr>
          <w:rFonts w:ascii="仿宋_GB2312" w:hAnsi="仿宋_GB2312" w:cs="仿宋_GB2312" w:hint="eastAsia"/>
          <w:b/>
          <w:sz w:val="44"/>
          <w:szCs w:val="44"/>
        </w:rPr>
        <w:t>年度</w:t>
      </w:r>
    </w:p>
    <w:p w:rsidR="007E42AF" w:rsidRDefault="007E42AF" w:rsidP="007E42AF">
      <w:pPr>
        <w:pStyle w:val="ad"/>
        <w:jc w:val="center"/>
        <w:rPr>
          <w:rFonts w:ascii="仿宋_GB2312" w:eastAsia="仿宋_GB2312" w:hAnsi="仿宋_GB2312" w:cs="仿宋_GB2312"/>
          <w:b/>
          <w:color w:val="auto"/>
          <w:kern w:val="2"/>
          <w:sz w:val="44"/>
          <w:szCs w:val="44"/>
        </w:rPr>
      </w:pPr>
      <w:r w:rsidRPr="007E42AF">
        <w:rPr>
          <w:rFonts w:ascii="仿宋_GB2312" w:eastAsia="仿宋_GB2312" w:hAnsi="仿宋_GB2312" w:cs="仿宋_GB2312" w:hint="eastAsia"/>
          <w:b/>
          <w:color w:val="auto"/>
          <w:kern w:val="2"/>
          <w:sz w:val="44"/>
          <w:szCs w:val="44"/>
        </w:rPr>
        <w:t>免作业本</w:t>
      </w:r>
      <w:r>
        <w:rPr>
          <w:rFonts w:ascii="仿宋_GB2312" w:eastAsia="仿宋_GB2312" w:hAnsi="仿宋_GB2312" w:cs="仿宋_GB2312" w:hint="eastAsia"/>
          <w:b/>
          <w:color w:val="auto"/>
          <w:kern w:val="2"/>
          <w:sz w:val="44"/>
          <w:szCs w:val="44"/>
        </w:rPr>
        <w:t>项目支出绩效自评报告</w:t>
      </w:r>
    </w:p>
    <w:p w:rsidR="00B2249E" w:rsidRPr="00092CF0" w:rsidRDefault="00B2249E" w:rsidP="00092CF0">
      <w:pPr>
        <w:pStyle w:val="af1"/>
        <w:numPr>
          <w:ilvl w:val="0"/>
          <w:numId w:val="11"/>
        </w:numPr>
        <w:autoSpaceDE w:val="0"/>
        <w:autoSpaceDN w:val="0"/>
        <w:adjustRightInd w:val="0"/>
        <w:spacing w:line="360" w:lineRule="auto"/>
        <w:ind w:firstLineChars="0"/>
        <w:jc w:val="left"/>
        <w:rPr>
          <w:rFonts w:ascii="仿宋_GB2312" w:hAnsi="仿宋_GB2312" w:cs="仿宋_GB2312"/>
          <w:b/>
          <w:kern w:val="0"/>
          <w:szCs w:val="32"/>
          <w:lang w:val="zh-CN"/>
        </w:rPr>
      </w:pPr>
      <w:r w:rsidRPr="00092CF0">
        <w:rPr>
          <w:rFonts w:ascii="仿宋_GB2312" w:hAnsi="仿宋_GB2312" w:cs="仿宋_GB2312" w:hint="eastAsia"/>
          <w:b/>
          <w:kern w:val="0"/>
          <w:szCs w:val="32"/>
          <w:lang w:val="zh-CN"/>
        </w:rPr>
        <w:t>项目概况</w:t>
      </w:r>
    </w:p>
    <w:p w:rsidR="00092CF0" w:rsidRDefault="00092CF0" w:rsidP="00092CF0">
      <w:pPr>
        <w:autoSpaceDE w:val="0"/>
        <w:autoSpaceDN w:val="0"/>
        <w:adjustRightInd w:val="0"/>
        <w:spacing w:line="360" w:lineRule="auto"/>
        <w:jc w:val="left"/>
        <w:rPr>
          <w:rFonts w:ascii="楷体_GB2312" w:eastAsia="楷体_GB2312" w:hAnsi="宋体"/>
          <w:b/>
          <w:sz w:val="32"/>
          <w:szCs w:val="32"/>
          <w:lang w:val="zh-CN"/>
        </w:rPr>
      </w:pPr>
      <w:r w:rsidRPr="00092CF0">
        <w:rPr>
          <w:rFonts w:ascii="楷体_GB2312" w:eastAsia="楷体_GB2312" w:hAnsi="宋体" w:hint="eastAsia"/>
          <w:b/>
          <w:sz w:val="32"/>
          <w:szCs w:val="32"/>
          <w:lang w:val="zh-CN"/>
        </w:rPr>
        <w:t>（一）项目基本情况</w:t>
      </w:r>
    </w:p>
    <w:p w:rsidR="003909C2" w:rsidRPr="00092CF0" w:rsidRDefault="007E42AF" w:rsidP="00092CF0">
      <w:pPr>
        <w:autoSpaceDE w:val="0"/>
        <w:autoSpaceDN w:val="0"/>
        <w:adjustRightInd w:val="0"/>
        <w:spacing w:line="360" w:lineRule="auto"/>
        <w:ind w:firstLineChars="200" w:firstLine="640"/>
        <w:jc w:val="left"/>
        <w:rPr>
          <w:rFonts w:ascii="仿宋_GB2312" w:hAnsi="仿宋_GB2312" w:cs="仿宋_GB2312"/>
          <w:kern w:val="0"/>
          <w:sz w:val="32"/>
          <w:szCs w:val="32"/>
        </w:rPr>
      </w:pPr>
      <w:r w:rsidRPr="00092CF0">
        <w:rPr>
          <w:rFonts w:ascii="仿宋_GB2312" w:hAnsi="仿宋_GB2312" w:cs="仿宋_GB2312" w:hint="eastAsia"/>
          <w:kern w:val="0"/>
          <w:sz w:val="32"/>
          <w:szCs w:val="32"/>
        </w:rPr>
        <w:t>按区财政局要求，主要是免除全校义务教育学生作业本费，2022年我校免除学生作业费</w:t>
      </w:r>
      <w:r w:rsidR="00BD4FD8" w:rsidRPr="00BD4FD8">
        <w:rPr>
          <w:rFonts w:ascii="仿宋_GB2312" w:hAnsi="仿宋_GB2312" w:cs="仿宋_GB2312" w:hint="eastAsia"/>
          <w:kern w:val="0"/>
          <w:sz w:val="32"/>
          <w:szCs w:val="32"/>
        </w:rPr>
        <w:t>2.26万元</w:t>
      </w:r>
      <w:r w:rsidR="00092CF0" w:rsidRPr="00092CF0">
        <w:rPr>
          <w:rFonts w:ascii="仿宋_GB2312" w:hAnsi="仿宋_GB2312" w:cs="仿宋_GB2312" w:hint="eastAsia"/>
          <w:kern w:val="0"/>
          <w:sz w:val="32"/>
          <w:szCs w:val="32"/>
        </w:rPr>
        <w:t>，</w:t>
      </w:r>
      <w:r w:rsidR="00092CF0" w:rsidRPr="00092CF0">
        <w:rPr>
          <w:rFonts w:ascii="仿宋_GB2312" w:hAnsi="仿宋_GB2312" w:cs="仿宋_GB2312"/>
          <w:kern w:val="0"/>
          <w:sz w:val="32"/>
          <w:szCs w:val="32"/>
        </w:rPr>
        <w:t>是财政一般预算安排的项目经</w:t>
      </w:r>
      <w:r w:rsidR="00092CF0" w:rsidRPr="00092CF0">
        <w:rPr>
          <w:rFonts w:ascii="仿宋_GB2312" w:hAnsi="仿宋_GB2312" w:cs="仿宋_GB2312" w:hint="eastAsia"/>
          <w:kern w:val="0"/>
          <w:sz w:val="32"/>
          <w:szCs w:val="32"/>
        </w:rPr>
        <w:t>费。</w:t>
      </w:r>
    </w:p>
    <w:p w:rsidR="00092CF0" w:rsidRPr="00092CF0" w:rsidRDefault="00092CF0" w:rsidP="00092CF0">
      <w:pPr>
        <w:adjustRightInd w:val="0"/>
        <w:snapToGrid w:val="0"/>
        <w:spacing w:line="578" w:lineRule="exact"/>
        <w:rPr>
          <w:rFonts w:ascii="楷体_GB2312" w:eastAsia="楷体_GB2312" w:hAnsi="宋体"/>
          <w:b/>
          <w:sz w:val="32"/>
          <w:szCs w:val="32"/>
          <w:lang w:val="zh-CN"/>
        </w:rPr>
      </w:pPr>
      <w:r w:rsidRPr="00092CF0">
        <w:rPr>
          <w:rFonts w:ascii="楷体_GB2312" w:eastAsia="楷体_GB2312" w:hAnsi="宋体" w:hint="eastAsia"/>
          <w:b/>
          <w:sz w:val="32"/>
          <w:szCs w:val="32"/>
          <w:lang w:val="zh-CN"/>
        </w:rPr>
        <w:t>（二）项目绩效目标</w:t>
      </w:r>
    </w:p>
    <w:p w:rsidR="003909C2" w:rsidRPr="00BD4FD8" w:rsidRDefault="00BD4FD8" w:rsidP="00BD4FD8">
      <w:pPr>
        <w:autoSpaceDE w:val="0"/>
        <w:autoSpaceDN w:val="0"/>
        <w:adjustRightInd w:val="0"/>
        <w:spacing w:line="360" w:lineRule="auto"/>
        <w:ind w:firstLineChars="200" w:firstLine="640"/>
        <w:jc w:val="left"/>
        <w:rPr>
          <w:rFonts w:ascii="仿宋_GB2312" w:hAnsi="仿宋_GB2312" w:cs="仿宋_GB2312"/>
          <w:kern w:val="0"/>
          <w:sz w:val="32"/>
          <w:szCs w:val="32"/>
        </w:rPr>
      </w:pPr>
      <w:r w:rsidRPr="00BD4FD8">
        <w:rPr>
          <w:rFonts w:ascii="仿宋_GB2312" w:hAnsi="仿宋_GB2312" w:cs="仿宋_GB2312"/>
          <w:kern w:val="0"/>
          <w:sz w:val="32"/>
          <w:szCs w:val="32"/>
        </w:rPr>
        <w:t>此项目主要免除全校</w:t>
      </w:r>
      <w:proofErr w:type="gramStart"/>
      <w:r w:rsidRPr="00BD4FD8">
        <w:rPr>
          <w:rFonts w:ascii="仿宋_GB2312" w:hAnsi="仿宋_GB2312" w:cs="仿宋_GB2312"/>
          <w:kern w:val="0"/>
          <w:sz w:val="32"/>
          <w:szCs w:val="32"/>
        </w:rPr>
        <w:t>义教学</w:t>
      </w:r>
      <w:proofErr w:type="gramEnd"/>
      <w:r w:rsidRPr="00BD4FD8">
        <w:rPr>
          <w:rFonts w:ascii="仿宋_GB2312" w:hAnsi="仿宋_GB2312" w:cs="仿宋_GB2312"/>
          <w:kern w:val="0"/>
          <w:sz w:val="32"/>
          <w:szCs w:val="32"/>
        </w:rPr>
        <w:t>生作业本费，计划实现在202</w:t>
      </w:r>
      <w:r w:rsidR="007759A6">
        <w:rPr>
          <w:rFonts w:ascii="仿宋_GB2312" w:hAnsi="仿宋_GB2312" w:cs="仿宋_GB2312" w:hint="eastAsia"/>
          <w:kern w:val="0"/>
          <w:sz w:val="32"/>
          <w:szCs w:val="32"/>
        </w:rPr>
        <w:t>2</w:t>
      </w:r>
      <w:r w:rsidRPr="00BD4FD8">
        <w:rPr>
          <w:rFonts w:ascii="仿宋_GB2312" w:hAnsi="仿宋_GB2312" w:cs="仿宋_GB2312"/>
          <w:kern w:val="0"/>
          <w:sz w:val="32"/>
          <w:szCs w:val="32"/>
        </w:rPr>
        <w:t>年底完成免除全校</w:t>
      </w:r>
      <w:proofErr w:type="gramStart"/>
      <w:r w:rsidRPr="00BD4FD8">
        <w:rPr>
          <w:rFonts w:ascii="仿宋_GB2312" w:hAnsi="仿宋_GB2312" w:cs="仿宋_GB2312"/>
          <w:kern w:val="0"/>
          <w:sz w:val="32"/>
          <w:szCs w:val="32"/>
        </w:rPr>
        <w:t>义教学</w:t>
      </w:r>
      <w:proofErr w:type="gramEnd"/>
      <w:r w:rsidRPr="00BD4FD8">
        <w:rPr>
          <w:rFonts w:ascii="仿宋_GB2312" w:hAnsi="仿宋_GB2312" w:cs="仿宋_GB2312"/>
          <w:kern w:val="0"/>
          <w:sz w:val="32"/>
          <w:szCs w:val="32"/>
        </w:rPr>
        <w:t>生作业本费</w:t>
      </w:r>
      <w:r w:rsidR="007759A6" w:rsidRPr="007759A6">
        <w:rPr>
          <w:rFonts w:ascii="仿宋_GB2312" w:hAnsi="仿宋_GB2312" w:cs="仿宋_GB2312" w:hint="eastAsia"/>
          <w:kern w:val="0"/>
          <w:sz w:val="32"/>
          <w:szCs w:val="32"/>
        </w:rPr>
        <w:t>2.26万元</w:t>
      </w:r>
      <w:r w:rsidRPr="00BD4FD8">
        <w:rPr>
          <w:rFonts w:ascii="仿宋_GB2312" w:hAnsi="仿宋_GB2312" w:cs="仿宋_GB2312"/>
          <w:kern w:val="0"/>
          <w:sz w:val="32"/>
          <w:szCs w:val="32"/>
        </w:rPr>
        <w:t>。(标准为:初中每生每期20元，小学每生每期15元)</w:t>
      </w:r>
      <w:r w:rsidRPr="00BD4FD8">
        <w:rPr>
          <w:rFonts w:ascii="仿宋_GB2312" w:hAnsi="仿宋_GB2312" w:cs="仿宋_GB2312"/>
          <w:kern w:val="0"/>
          <w:sz w:val="32"/>
          <w:szCs w:val="32"/>
        </w:rPr>
        <w:br/>
      </w:r>
      <w:r>
        <w:rPr>
          <w:rFonts w:ascii="楷体_GB2312" w:eastAsia="楷体_GB2312" w:hAnsi="宋体" w:hint="eastAsia"/>
          <w:b/>
          <w:sz w:val="32"/>
          <w:szCs w:val="32"/>
          <w:lang w:val="zh-CN"/>
        </w:rPr>
        <w:t>（三）项目自评步骤及方法</w:t>
      </w:r>
    </w:p>
    <w:p w:rsidR="00BD4FD8" w:rsidRPr="00BD4FD8" w:rsidRDefault="00BD4FD8" w:rsidP="00BD4FD8">
      <w:pPr>
        <w:autoSpaceDE w:val="0"/>
        <w:autoSpaceDN w:val="0"/>
        <w:adjustRightInd w:val="0"/>
        <w:spacing w:line="360" w:lineRule="auto"/>
        <w:ind w:firstLineChars="200" w:firstLine="640"/>
        <w:jc w:val="left"/>
        <w:rPr>
          <w:rFonts w:ascii="仿宋_GB2312" w:hAnsi="仿宋_GB2312" w:cs="仿宋_GB2312"/>
          <w:kern w:val="0"/>
          <w:sz w:val="32"/>
          <w:szCs w:val="32"/>
        </w:rPr>
      </w:pPr>
      <w:r w:rsidRPr="00BD4FD8">
        <w:rPr>
          <w:rFonts w:ascii="仿宋_GB2312" w:hAnsi="仿宋_GB2312" w:cs="仿宋_GB2312" w:hint="eastAsia"/>
          <w:kern w:val="0"/>
          <w:sz w:val="32"/>
          <w:szCs w:val="32"/>
        </w:rPr>
        <w:t>严格按照《攀枝花市东区财政局关于开展</w:t>
      </w:r>
      <w:r w:rsidRPr="00BD4FD8">
        <w:rPr>
          <w:rFonts w:ascii="仿宋_GB2312" w:hAnsi="仿宋_GB2312" w:cs="仿宋_GB2312"/>
          <w:kern w:val="0"/>
          <w:sz w:val="32"/>
          <w:szCs w:val="32"/>
        </w:rPr>
        <w:t>2022</w:t>
      </w:r>
      <w:r w:rsidRPr="00BD4FD8">
        <w:rPr>
          <w:rFonts w:ascii="仿宋_GB2312" w:hAnsi="仿宋_GB2312" w:cs="仿宋_GB2312" w:hint="eastAsia"/>
          <w:kern w:val="0"/>
          <w:sz w:val="32"/>
          <w:szCs w:val="32"/>
        </w:rPr>
        <w:t>年度部门预算整体绩效评价和财政重点项目（政策）支出绩效评价工作的通知》要求，对项目依据预算执行率占</w:t>
      </w:r>
      <w:r w:rsidRPr="00BD4FD8">
        <w:rPr>
          <w:rFonts w:ascii="仿宋_GB2312" w:hAnsi="仿宋_GB2312" w:cs="仿宋_GB2312"/>
          <w:kern w:val="0"/>
          <w:sz w:val="32"/>
          <w:szCs w:val="32"/>
        </w:rPr>
        <w:t>10%</w:t>
      </w:r>
      <w:r w:rsidRPr="00BD4FD8">
        <w:rPr>
          <w:rFonts w:ascii="仿宋_GB2312" w:hAnsi="仿宋_GB2312" w:cs="仿宋_GB2312" w:hint="eastAsia"/>
          <w:kern w:val="0"/>
          <w:sz w:val="32"/>
          <w:szCs w:val="32"/>
        </w:rPr>
        <w:t>、产出指标（数量指标、质量指标、时效指标、成本指标）占</w:t>
      </w:r>
      <w:r w:rsidRPr="00BD4FD8">
        <w:rPr>
          <w:rFonts w:ascii="仿宋_GB2312" w:hAnsi="仿宋_GB2312" w:cs="仿宋_GB2312"/>
          <w:kern w:val="0"/>
          <w:sz w:val="32"/>
          <w:szCs w:val="32"/>
        </w:rPr>
        <w:t>50%</w:t>
      </w:r>
      <w:r w:rsidRPr="00BD4FD8">
        <w:rPr>
          <w:rFonts w:ascii="仿宋_GB2312" w:hAnsi="仿宋_GB2312" w:cs="仿宋_GB2312" w:hint="eastAsia"/>
          <w:kern w:val="0"/>
          <w:sz w:val="32"/>
          <w:szCs w:val="32"/>
        </w:rPr>
        <w:t>、效益指标（经济效益指标、社会效益指标、生态效益指标、可持续影响指标）占</w:t>
      </w:r>
      <w:r w:rsidRPr="00BD4FD8">
        <w:rPr>
          <w:rFonts w:ascii="仿宋_GB2312" w:hAnsi="仿宋_GB2312" w:cs="仿宋_GB2312"/>
          <w:kern w:val="0"/>
          <w:sz w:val="32"/>
          <w:szCs w:val="32"/>
        </w:rPr>
        <w:t>30%</w:t>
      </w:r>
      <w:r w:rsidRPr="00BD4FD8">
        <w:rPr>
          <w:rFonts w:ascii="仿宋_GB2312" w:hAnsi="仿宋_GB2312" w:cs="仿宋_GB2312" w:hint="eastAsia"/>
          <w:kern w:val="0"/>
          <w:sz w:val="32"/>
          <w:szCs w:val="32"/>
        </w:rPr>
        <w:t>、服务对象满意度指标占</w:t>
      </w:r>
      <w:r w:rsidRPr="00BD4FD8">
        <w:rPr>
          <w:rFonts w:ascii="仿宋_GB2312" w:hAnsi="仿宋_GB2312" w:cs="仿宋_GB2312"/>
          <w:kern w:val="0"/>
          <w:sz w:val="32"/>
          <w:szCs w:val="32"/>
        </w:rPr>
        <w:t>10%</w:t>
      </w:r>
      <w:r w:rsidRPr="00BD4FD8">
        <w:rPr>
          <w:rFonts w:ascii="仿宋_GB2312" w:hAnsi="仿宋_GB2312" w:cs="仿宋_GB2312" w:hint="eastAsia"/>
          <w:kern w:val="0"/>
          <w:sz w:val="32"/>
          <w:szCs w:val="32"/>
        </w:rPr>
        <w:t>逐条进行自评。</w:t>
      </w:r>
    </w:p>
    <w:p w:rsidR="00BD4FD8" w:rsidRPr="00BD4FD8" w:rsidRDefault="00BD4FD8" w:rsidP="00BD4FD8">
      <w:pPr>
        <w:adjustRightInd w:val="0"/>
        <w:snapToGrid w:val="0"/>
        <w:spacing w:line="578" w:lineRule="exact"/>
        <w:ind w:firstLineChars="200" w:firstLine="640"/>
        <w:rPr>
          <w:rFonts w:ascii="黑体" w:eastAsia="黑体" w:hAnsi="宋体"/>
          <w:sz w:val="32"/>
          <w:szCs w:val="32"/>
        </w:rPr>
      </w:pPr>
      <w:r w:rsidRPr="00BD4FD8">
        <w:rPr>
          <w:rFonts w:ascii="黑体" w:eastAsia="黑体" w:hAnsi="宋体" w:hint="eastAsia"/>
          <w:sz w:val="32"/>
          <w:szCs w:val="32"/>
        </w:rPr>
        <w:t>二、项目资金申报及使用情况</w:t>
      </w:r>
    </w:p>
    <w:p w:rsidR="00BD4FD8" w:rsidRPr="00BD4FD8" w:rsidRDefault="00BD4FD8" w:rsidP="00BD4FD8">
      <w:pPr>
        <w:adjustRightInd w:val="0"/>
        <w:snapToGrid w:val="0"/>
        <w:spacing w:line="578" w:lineRule="exact"/>
        <w:ind w:firstLineChars="147" w:firstLine="472"/>
        <w:rPr>
          <w:rFonts w:ascii="楷体_GB2312" w:eastAsia="楷体_GB2312" w:hAnsi="宋体"/>
          <w:b/>
          <w:sz w:val="32"/>
          <w:szCs w:val="32"/>
          <w:lang w:val="zh-CN"/>
        </w:rPr>
      </w:pPr>
      <w:r w:rsidRPr="00BD4FD8">
        <w:rPr>
          <w:rFonts w:ascii="楷体_GB2312" w:eastAsia="楷体_GB2312" w:hAnsi="宋体" w:hint="eastAsia"/>
          <w:b/>
          <w:sz w:val="32"/>
          <w:szCs w:val="32"/>
          <w:lang w:val="zh-CN"/>
        </w:rPr>
        <w:t>（一）项目资金申报及批复情况。</w:t>
      </w:r>
    </w:p>
    <w:p w:rsidR="00BD4FD8" w:rsidRPr="00BD4FD8" w:rsidRDefault="00BD4FD8" w:rsidP="00BD4FD8">
      <w:pPr>
        <w:autoSpaceDE w:val="0"/>
        <w:autoSpaceDN w:val="0"/>
        <w:adjustRightInd w:val="0"/>
        <w:spacing w:line="360" w:lineRule="auto"/>
        <w:ind w:firstLineChars="200" w:firstLine="640"/>
        <w:jc w:val="left"/>
        <w:rPr>
          <w:rFonts w:ascii="仿宋_GB2312" w:hAnsi="仿宋_GB2312" w:cs="仿宋_GB2312"/>
          <w:kern w:val="0"/>
          <w:sz w:val="32"/>
          <w:szCs w:val="32"/>
        </w:rPr>
      </w:pPr>
      <w:r w:rsidRPr="00BD4FD8">
        <w:rPr>
          <w:rFonts w:ascii="仿宋_GB2312" w:hAnsi="仿宋_GB2312" w:cs="仿宋_GB2312" w:hint="eastAsia"/>
          <w:kern w:val="0"/>
          <w:sz w:val="32"/>
          <w:szCs w:val="32"/>
        </w:rPr>
        <w:lastRenderedPageBreak/>
        <w:t>该项目预算资金批复数为</w:t>
      </w:r>
      <w:r w:rsidR="007759A6" w:rsidRPr="007759A6">
        <w:rPr>
          <w:rFonts w:ascii="仿宋_GB2312" w:hAnsi="仿宋_GB2312" w:cs="仿宋_GB2312" w:hint="eastAsia"/>
          <w:kern w:val="0"/>
          <w:sz w:val="32"/>
          <w:szCs w:val="32"/>
        </w:rPr>
        <w:t>2.26万元</w:t>
      </w:r>
      <w:r w:rsidRPr="00BD4FD8">
        <w:rPr>
          <w:rFonts w:ascii="仿宋_GB2312" w:hAnsi="仿宋_GB2312" w:cs="仿宋_GB2312" w:hint="eastAsia"/>
          <w:kern w:val="0"/>
          <w:sz w:val="32"/>
          <w:szCs w:val="32"/>
        </w:rPr>
        <w:t>，区财政实际拨款数为</w:t>
      </w:r>
      <w:r w:rsidR="007759A6" w:rsidRPr="007759A6">
        <w:rPr>
          <w:rFonts w:ascii="仿宋_GB2312" w:hAnsi="仿宋_GB2312" w:cs="仿宋_GB2312" w:hint="eastAsia"/>
          <w:kern w:val="0"/>
          <w:sz w:val="32"/>
          <w:szCs w:val="32"/>
        </w:rPr>
        <w:t>2.</w:t>
      </w:r>
      <w:r w:rsidR="004A0903">
        <w:rPr>
          <w:rFonts w:ascii="仿宋_GB2312" w:hAnsi="仿宋_GB2312" w:cs="仿宋_GB2312" w:hint="eastAsia"/>
          <w:kern w:val="0"/>
          <w:sz w:val="32"/>
          <w:szCs w:val="32"/>
        </w:rPr>
        <w:t>1</w:t>
      </w:r>
      <w:r w:rsidR="007759A6" w:rsidRPr="007759A6">
        <w:rPr>
          <w:rFonts w:ascii="仿宋_GB2312" w:hAnsi="仿宋_GB2312" w:cs="仿宋_GB2312" w:hint="eastAsia"/>
          <w:kern w:val="0"/>
          <w:sz w:val="32"/>
          <w:szCs w:val="32"/>
        </w:rPr>
        <w:t>6万元</w:t>
      </w:r>
      <w:r w:rsidR="004A0903">
        <w:rPr>
          <w:rFonts w:ascii="仿宋_GB2312" w:hAnsi="仿宋_GB2312" w:cs="仿宋_GB2312" w:hint="eastAsia"/>
          <w:kern w:val="0"/>
          <w:sz w:val="32"/>
          <w:szCs w:val="32"/>
        </w:rPr>
        <w:t>，因2022年9月学校整合学生人数变化导致金额减少。</w:t>
      </w:r>
      <w:bookmarkStart w:id="98" w:name="_GoBack"/>
      <w:bookmarkEnd w:id="98"/>
    </w:p>
    <w:p w:rsidR="00BD4FD8" w:rsidRPr="00BD4FD8" w:rsidRDefault="00BD4FD8" w:rsidP="00BD4FD8">
      <w:pPr>
        <w:adjustRightInd w:val="0"/>
        <w:snapToGrid w:val="0"/>
        <w:spacing w:line="578" w:lineRule="exact"/>
        <w:ind w:firstLine="720"/>
        <w:rPr>
          <w:rFonts w:ascii="仿宋_GB2312" w:eastAsia="宋体" w:hAnsi="宋体"/>
          <w:sz w:val="32"/>
          <w:szCs w:val="32"/>
          <w:lang w:val="zh-CN"/>
        </w:rPr>
      </w:pPr>
      <w:r w:rsidRPr="00BD4FD8">
        <w:rPr>
          <w:rFonts w:ascii="楷体_GB2312" w:eastAsia="楷体_GB2312" w:hAnsi="宋体" w:hint="eastAsia"/>
          <w:b/>
          <w:sz w:val="32"/>
          <w:szCs w:val="32"/>
          <w:lang w:val="zh-CN"/>
        </w:rPr>
        <w:t>（二）资金计划、到位及使用情况。</w:t>
      </w:r>
    </w:p>
    <w:p w:rsidR="007759A6" w:rsidRPr="007759A6" w:rsidRDefault="007759A6" w:rsidP="007759A6">
      <w:pPr>
        <w:autoSpaceDE w:val="0"/>
        <w:autoSpaceDN w:val="0"/>
        <w:adjustRightInd w:val="0"/>
        <w:spacing w:line="360" w:lineRule="auto"/>
        <w:ind w:firstLineChars="200" w:firstLine="640"/>
        <w:jc w:val="left"/>
        <w:rPr>
          <w:rFonts w:ascii="仿宋_GB2312" w:hAnsi="仿宋_GB2312" w:cs="仿宋_GB2312"/>
          <w:kern w:val="0"/>
          <w:sz w:val="32"/>
          <w:szCs w:val="32"/>
        </w:rPr>
      </w:pPr>
      <w:r w:rsidRPr="007759A6">
        <w:rPr>
          <w:rFonts w:ascii="仿宋_GB2312" w:hAnsi="仿宋_GB2312" w:cs="仿宋_GB2312" w:hint="eastAsia"/>
          <w:kern w:val="0"/>
          <w:sz w:val="32"/>
          <w:szCs w:val="32"/>
        </w:rPr>
        <w:t>该项目资金计划为</w:t>
      </w:r>
      <w:r>
        <w:rPr>
          <w:rFonts w:ascii="仿宋_GB2312" w:hAnsi="仿宋_GB2312" w:cs="仿宋_GB2312" w:hint="eastAsia"/>
          <w:kern w:val="0"/>
          <w:sz w:val="32"/>
          <w:szCs w:val="32"/>
        </w:rPr>
        <w:t>2.26</w:t>
      </w:r>
      <w:r w:rsidRPr="007759A6">
        <w:rPr>
          <w:rFonts w:ascii="仿宋_GB2312" w:hAnsi="仿宋_GB2312" w:cs="仿宋_GB2312" w:hint="eastAsia"/>
          <w:kern w:val="0"/>
          <w:sz w:val="32"/>
          <w:szCs w:val="32"/>
        </w:rPr>
        <w:t>万元，到位资金</w:t>
      </w:r>
      <w:r>
        <w:rPr>
          <w:rFonts w:ascii="仿宋_GB2312" w:hAnsi="仿宋_GB2312" w:cs="仿宋_GB2312" w:hint="eastAsia"/>
          <w:kern w:val="0"/>
          <w:sz w:val="32"/>
          <w:szCs w:val="32"/>
        </w:rPr>
        <w:t>2.</w:t>
      </w:r>
      <w:r w:rsidR="004A0903">
        <w:rPr>
          <w:rFonts w:ascii="仿宋_GB2312" w:hAnsi="仿宋_GB2312" w:cs="仿宋_GB2312" w:hint="eastAsia"/>
          <w:kern w:val="0"/>
          <w:sz w:val="32"/>
          <w:szCs w:val="32"/>
        </w:rPr>
        <w:t>1</w:t>
      </w:r>
      <w:r>
        <w:rPr>
          <w:rFonts w:ascii="仿宋_GB2312" w:hAnsi="仿宋_GB2312" w:cs="仿宋_GB2312" w:hint="eastAsia"/>
          <w:kern w:val="0"/>
          <w:sz w:val="32"/>
          <w:szCs w:val="32"/>
        </w:rPr>
        <w:t>6</w:t>
      </w:r>
      <w:r w:rsidRPr="007759A6">
        <w:rPr>
          <w:rFonts w:ascii="仿宋_GB2312" w:hAnsi="仿宋_GB2312" w:cs="仿宋_GB2312" w:hint="eastAsia"/>
          <w:kern w:val="0"/>
          <w:sz w:val="32"/>
          <w:szCs w:val="32"/>
        </w:rPr>
        <w:t>万元，使用</w:t>
      </w:r>
      <w:r>
        <w:rPr>
          <w:rFonts w:ascii="仿宋_GB2312" w:hAnsi="仿宋_GB2312" w:cs="仿宋_GB2312" w:hint="eastAsia"/>
          <w:kern w:val="0"/>
          <w:sz w:val="32"/>
          <w:szCs w:val="32"/>
        </w:rPr>
        <w:t>2.</w:t>
      </w:r>
      <w:r w:rsidR="004A0903">
        <w:rPr>
          <w:rFonts w:ascii="仿宋_GB2312" w:hAnsi="仿宋_GB2312" w:cs="仿宋_GB2312" w:hint="eastAsia"/>
          <w:kern w:val="0"/>
          <w:sz w:val="32"/>
          <w:szCs w:val="32"/>
        </w:rPr>
        <w:t>1</w:t>
      </w:r>
      <w:r>
        <w:rPr>
          <w:rFonts w:ascii="仿宋_GB2312" w:hAnsi="仿宋_GB2312" w:cs="仿宋_GB2312" w:hint="eastAsia"/>
          <w:kern w:val="0"/>
          <w:sz w:val="32"/>
          <w:szCs w:val="32"/>
        </w:rPr>
        <w:t>6</w:t>
      </w:r>
      <w:r w:rsidRPr="007759A6">
        <w:rPr>
          <w:rFonts w:ascii="仿宋_GB2312" w:hAnsi="仿宋_GB2312" w:cs="仿宋_GB2312" w:hint="eastAsia"/>
          <w:kern w:val="0"/>
          <w:sz w:val="32"/>
          <w:szCs w:val="32"/>
        </w:rPr>
        <w:t>万元。</w:t>
      </w:r>
    </w:p>
    <w:p w:rsidR="007759A6" w:rsidRPr="007759A6" w:rsidRDefault="007759A6" w:rsidP="007759A6">
      <w:pPr>
        <w:autoSpaceDE w:val="0"/>
        <w:autoSpaceDN w:val="0"/>
        <w:adjustRightInd w:val="0"/>
        <w:spacing w:line="360" w:lineRule="auto"/>
        <w:ind w:firstLineChars="200" w:firstLine="643"/>
        <w:jc w:val="left"/>
        <w:rPr>
          <w:rFonts w:ascii="仿宋_GB2312" w:hAnsi="仿宋_GB2312" w:cs="仿宋_GB2312"/>
          <w:b/>
          <w:kern w:val="0"/>
          <w:sz w:val="32"/>
          <w:szCs w:val="32"/>
        </w:rPr>
      </w:pPr>
      <w:r w:rsidRPr="007759A6">
        <w:rPr>
          <w:rFonts w:ascii="仿宋_GB2312" w:hAnsi="仿宋_GB2312" w:cs="仿宋_GB2312" w:hint="eastAsia"/>
          <w:b/>
          <w:kern w:val="0"/>
          <w:sz w:val="32"/>
          <w:szCs w:val="32"/>
        </w:rPr>
        <w:t>（三）项目财务管理情况</w:t>
      </w:r>
    </w:p>
    <w:p w:rsidR="00B2249E" w:rsidRPr="00BE3B07" w:rsidRDefault="00BE3B07" w:rsidP="00707EE3">
      <w:pPr>
        <w:widowControl/>
        <w:spacing w:line="360" w:lineRule="auto"/>
        <w:ind w:firstLineChars="200" w:firstLine="640"/>
        <w:rPr>
          <w:rFonts w:ascii="仿宋_GB2312" w:hAnsi="仿宋_GB2312" w:cs="仿宋_GB2312"/>
          <w:kern w:val="0"/>
          <w:sz w:val="32"/>
          <w:szCs w:val="32"/>
        </w:rPr>
      </w:pPr>
      <w:r w:rsidRPr="00BE3B07">
        <w:rPr>
          <w:rFonts w:ascii="仿宋_GB2312" w:hAnsi="仿宋_GB2312" w:cs="仿宋_GB2312"/>
          <w:kern w:val="0"/>
          <w:sz w:val="32"/>
          <w:szCs w:val="32"/>
        </w:rPr>
        <w:t>学校建立了专项资金管理制度</w:t>
      </w:r>
      <w:r>
        <w:rPr>
          <w:rFonts w:ascii="仿宋_GB2312" w:hAnsi="仿宋_GB2312" w:cs="仿宋_GB2312" w:hint="eastAsia"/>
          <w:kern w:val="0"/>
          <w:sz w:val="32"/>
          <w:szCs w:val="32"/>
        </w:rPr>
        <w:t>，</w:t>
      </w:r>
      <w:r w:rsidRPr="00BE3B07">
        <w:rPr>
          <w:rFonts w:ascii="仿宋_GB2312" w:hAnsi="仿宋_GB2312" w:cs="仿宋_GB2312"/>
          <w:kern w:val="0"/>
          <w:sz w:val="32"/>
          <w:szCs w:val="32"/>
        </w:rPr>
        <w:t>专人负责专项资金的会计核算和财务处理。严格执行财务管理制度，财务处理及时、会计核算规范。</w:t>
      </w:r>
    </w:p>
    <w:p w:rsidR="00707EE3" w:rsidRPr="00707EE3" w:rsidRDefault="00707EE3" w:rsidP="00707EE3">
      <w:pPr>
        <w:adjustRightInd w:val="0"/>
        <w:snapToGrid w:val="0"/>
        <w:spacing w:line="360" w:lineRule="auto"/>
        <w:ind w:firstLine="720"/>
        <w:rPr>
          <w:rFonts w:ascii="黑体" w:eastAsia="黑体" w:hAnsi="宋体"/>
          <w:sz w:val="32"/>
          <w:szCs w:val="32"/>
        </w:rPr>
      </w:pPr>
      <w:r w:rsidRPr="00707EE3">
        <w:rPr>
          <w:rFonts w:ascii="黑体" w:eastAsia="黑体" w:hAnsi="宋体" w:hint="eastAsia"/>
          <w:sz w:val="32"/>
          <w:szCs w:val="32"/>
        </w:rPr>
        <w:t>三、项目实施及管理情况</w:t>
      </w:r>
    </w:p>
    <w:p w:rsidR="00465499" w:rsidRPr="00465499" w:rsidRDefault="00707EE3" w:rsidP="00465499">
      <w:pPr>
        <w:spacing w:line="360" w:lineRule="auto"/>
        <w:ind w:firstLineChars="200" w:firstLine="640"/>
        <w:rPr>
          <w:rFonts w:ascii="仿宋_GB2312" w:hAnsi="仿宋_GB2312" w:cs="仿宋_GB2312"/>
          <w:kern w:val="0"/>
          <w:sz w:val="32"/>
          <w:szCs w:val="32"/>
        </w:rPr>
      </w:pPr>
      <w:r w:rsidRPr="00707EE3">
        <w:rPr>
          <w:rFonts w:ascii="仿宋_GB2312" w:hAnsi="仿宋_GB2312" w:cs="仿宋_GB2312"/>
          <w:kern w:val="0"/>
          <w:sz w:val="32"/>
          <w:szCs w:val="32"/>
        </w:rPr>
        <w:t>项目金到账后，现单位严格按照项目预算批复和财政下达的资金，及时定额拨付，做到专款专用、专项核算，充分发挥教育专项资金的使用效益，做好财务信息公开，自觉接受监察、审计、财政以及社会监督，实行专户管理，封闭运行，直接转账支付到项目</w:t>
      </w:r>
      <w:r w:rsidRPr="00707EE3">
        <w:rPr>
          <w:rFonts w:ascii="Calibri" w:eastAsia="宋体" w:hAnsi="Calibri"/>
          <w:szCs w:val="22"/>
        </w:rPr>
        <w:t>个</w:t>
      </w:r>
      <w:r w:rsidRPr="00707EE3">
        <w:rPr>
          <w:rFonts w:ascii="仿宋_GB2312" w:hAnsi="仿宋_GB2312" w:cs="仿宋_GB2312"/>
          <w:kern w:val="0"/>
          <w:sz w:val="32"/>
          <w:szCs w:val="32"/>
        </w:rPr>
        <w:t>人，无虚报、冒领、挤占、挪用、变更使用财政专项资金等行为。</w:t>
      </w:r>
      <w:r w:rsidRPr="00707EE3">
        <w:rPr>
          <w:rFonts w:ascii="仿宋_GB2312" w:hAnsi="仿宋_GB2312" w:cs="仿宋_GB2312"/>
          <w:kern w:val="0"/>
          <w:sz w:val="32"/>
          <w:szCs w:val="32"/>
        </w:rPr>
        <w:br/>
      </w:r>
      <w:r w:rsidR="00465499">
        <w:rPr>
          <w:rFonts w:ascii="黑体" w:eastAsia="黑体" w:hAnsi="宋体" w:hint="eastAsia"/>
          <w:sz w:val="32"/>
          <w:szCs w:val="32"/>
        </w:rPr>
        <w:t xml:space="preserve">     </w:t>
      </w:r>
      <w:r w:rsidR="00465499" w:rsidRPr="00465499">
        <w:rPr>
          <w:rFonts w:ascii="黑体" w:eastAsia="黑体" w:hAnsi="宋体" w:hint="eastAsia"/>
          <w:sz w:val="32"/>
          <w:szCs w:val="32"/>
        </w:rPr>
        <w:t>四、项目绩效情况</w:t>
      </w:r>
    </w:p>
    <w:p w:rsidR="00465499" w:rsidRDefault="00465499" w:rsidP="00465499">
      <w:pPr>
        <w:adjustRightInd w:val="0"/>
        <w:snapToGrid w:val="0"/>
        <w:spacing w:line="360" w:lineRule="auto"/>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211872" w:rsidRDefault="00465499" w:rsidP="00465499">
      <w:pPr>
        <w:adjustRightInd w:val="0"/>
        <w:snapToGrid w:val="0"/>
        <w:spacing w:line="360" w:lineRule="auto"/>
        <w:ind w:firstLineChars="200" w:firstLine="640"/>
        <w:jc w:val="left"/>
        <w:rPr>
          <w:rFonts w:ascii="仿宋_GB2312" w:hAnsi="仿宋_GB2312" w:cs="仿宋_GB2312"/>
          <w:kern w:val="0"/>
          <w:sz w:val="32"/>
          <w:szCs w:val="32"/>
        </w:rPr>
      </w:pPr>
      <w:r w:rsidRPr="00465499">
        <w:rPr>
          <w:rFonts w:ascii="仿宋_GB2312" w:hAnsi="仿宋_GB2312" w:cs="仿宋_GB2312"/>
          <w:kern w:val="0"/>
          <w:sz w:val="32"/>
          <w:szCs w:val="32"/>
        </w:rPr>
        <w:t>该项目现已全部顺利完成，在项目管理上严格按照项目预算批复，项目批复后严格按专项资金有关规定执行，在项目完成上严格按照申报计划和上级批复要求进行实施，按质</w:t>
      </w:r>
      <w:r w:rsidRPr="00465499">
        <w:rPr>
          <w:rFonts w:ascii="仿宋_GB2312" w:hAnsi="仿宋_GB2312" w:cs="仿宋_GB2312"/>
          <w:kern w:val="0"/>
          <w:sz w:val="32"/>
          <w:szCs w:val="32"/>
        </w:rPr>
        <w:lastRenderedPageBreak/>
        <w:t>按量全面完成，目标任务已完成。</w:t>
      </w:r>
    </w:p>
    <w:p w:rsidR="00211872" w:rsidRDefault="00211872" w:rsidP="00211872">
      <w:pPr>
        <w:adjustRightInd w:val="0"/>
        <w:snapToGrid w:val="0"/>
        <w:spacing w:line="360" w:lineRule="auto"/>
        <w:ind w:firstLineChars="200" w:firstLine="643"/>
        <w:jc w:val="left"/>
        <w:rPr>
          <w:rFonts w:ascii="楷体_GB2312" w:eastAsia="楷体_GB2312" w:hAnsi="宋体"/>
          <w:b/>
          <w:sz w:val="32"/>
          <w:szCs w:val="32"/>
          <w:lang w:val="zh-CN"/>
        </w:rPr>
      </w:pPr>
      <w:r w:rsidRPr="00211872">
        <w:rPr>
          <w:rFonts w:ascii="楷体_GB2312" w:eastAsia="楷体_GB2312" w:hAnsi="宋体" w:hint="eastAsia"/>
          <w:b/>
          <w:sz w:val="32"/>
          <w:szCs w:val="32"/>
          <w:lang w:val="zh-CN"/>
        </w:rPr>
        <w:t>（二）项目效益情况</w:t>
      </w:r>
    </w:p>
    <w:p w:rsidR="00211872" w:rsidRPr="00211872" w:rsidRDefault="00211872" w:rsidP="00211872">
      <w:pPr>
        <w:adjustRightInd w:val="0"/>
        <w:snapToGrid w:val="0"/>
        <w:spacing w:line="360" w:lineRule="auto"/>
        <w:ind w:firstLine="720"/>
        <w:rPr>
          <w:rFonts w:ascii="黑体" w:eastAsia="黑体" w:hAnsi="宋体"/>
          <w:sz w:val="32"/>
          <w:szCs w:val="32"/>
        </w:rPr>
      </w:pPr>
      <w:r w:rsidRPr="00211872">
        <w:rPr>
          <w:rFonts w:hint="eastAsia"/>
          <w:sz w:val="32"/>
          <w:szCs w:val="32"/>
          <w:lang w:val="zh-CN"/>
        </w:rPr>
        <w:t>项目的实施是有效落实国家九年义务教育“二免一补”工作</w:t>
      </w:r>
      <w:r>
        <w:rPr>
          <w:rFonts w:hint="eastAsia"/>
          <w:sz w:val="32"/>
          <w:szCs w:val="32"/>
          <w:lang w:val="zh-CN"/>
        </w:rPr>
        <w:t>，</w:t>
      </w:r>
      <w:r w:rsidRPr="00211872">
        <w:rPr>
          <w:rFonts w:hint="eastAsia"/>
          <w:sz w:val="32"/>
          <w:szCs w:val="32"/>
          <w:lang w:val="zh-CN"/>
        </w:rPr>
        <w:t>保障适龄儿童接受良好教育，构建和谐社会。</w:t>
      </w:r>
      <w:r>
        <w:rPr>
          <w:rFonts w:hint="eastAsia"/>
          <w:sz w:val="32"/>
          <w:szCs w:val="32"/>
          <w:lang w:val="zh-CN"/>
        </w:rPr>
        <w:t>学生和家长满意度为</w:t>
      </w:r>
      <w:r>
        <w:rPr>
          <w:rFonts w:hint="eastAsia"/>
          <w:sz w:val="32"/>
          <w:szCs w:val="32"/>
          <w:lang w:val="zh-CN"/>
        </w:rPr>
        <w:t>98%</w:t>
      </w:r>
      <w:r>
        <w:rPr>
          <w:rFonts w:hint="eastAsia"/>
          <w:sz w:val="32"/>
          <w:szCs w:val="32"/>
          <w:lang w:val="zh-CN"/>
        </w:rPr>
        <w:t>。</w:t>
      </w:r>
      <w:r w:rsidR="00707EE3" w:rsidRPr="00211872">
        <w:rPr>
          <w:sz w:val="32"/>
          <w:szCs w:val="32"/>
          <w:lang w:val="zh-CN"/>
        </w:rPr>
        <w:br/>
      </w:r>
      <w:r>
        <w:rPr>
          <w:rFonts w:ascii="黑体" w:eastAsia="黑体" w:hAnsi="宋体" w:hint="eastAsia"/>
          <w:sz w:val="32"/>
          <w:szCs w:val="32"/>
        </w:rPr>
        <w:t xml:space="preserve">    </w:t>
      </w:r>
      <w:r w:rsidRPr="00211872">
        <w:rPr>
          <w:rFonts w:ascii="黑体" w:eastAsia="黑体" w:hAnsi="宋体" w:hint="eastAsia"/>
          <w:sz w:val="32"/>
          <w:szCs w:val="32"/>
        </w:rPr>
        <w:t>五、评价结论及建议</w:t>
      </w:r>
    </w:p>
    <w:p w:rsidR="00211872" w:rsidRPr="00211872" w:rsidRDefault="00211872" w:rsidP="00211872">
      <w:pPr>
        <w:autoSpaceDE w:val="0"/>
        <w:autoSpaceDN w:val="0"/>
        <w:adjustRightInd w:val="0"/>
        <w:spacing w:line="360" w:lineRule="auto"/>
        <w:ind w:firstLineChars="200" w:firstLine="643"/>
        <w:jc w:val="left"/>
        <w:rPr>
          <w:rFonts w:ascii="仿宋_GB2312" w:hAnsi="仿宋_GB2312" w:cs="仿宋_GB2312"/>
          <w:b/>
          <w:kern w:val="0"/>
          <w:sz w:val="32"/>
          <w:szCs w:val="32"/>
        </w:rPr>
      </w:pPr>
      <w:r w:rsidRPr="00211872">
        <w:rPr>
          <w:rFonts w:ascii="仿宋_GB2312" w:hAnsi="仿宋_GB2312" w:cs="仿宋_GB2312" w:hint="eastAsia"/>
          <w:b/>
          <w:kern w:val="0"/>
          <w:sz w:val="32"/>
          <w:szCs w:val="32"/>
        </w:rPr>
        <w:t>（一）评价结论</w:t>
      </w:r>
    </w:p>
    <w:p w:rsidR="00211872" w:rsidRPr="00211872" w:rsidRDefault="00211872" w:rsidP="00211872">
      <w:pPr>
        <w:autoSpaceDE w:val="0"/>
        <w:autoSpaceDN w:val="0"/>
        <w:adjustRightInd w:val="0"/>
        <w:spacing w:line="360" w:lineRule="auto"/>
        <w:ind w:firstLineChars="200" w:firstLine="640"/>
        <w:jc w:val="left"/>
        <w:rPr>
          <w:sz w:val="32"/>
          <w:szCs w:val="32"/>
          <w:lang w:val="zh-CN"/>
        </w:rPr>
      </w:pPr>
      <w:r w:rsidRPr="00211872">
        <w:rPr>
          <w:rFonts w:hint="eastAsia"/>
          <w:sz w:val="32"/>
          <w:szCs w:val="32"/>
          <w:lang w:val="zh-CN"/>
        </w:rPr>
        <w:t>加强对项目的监管，合理安排预算。</w:t>
      </w:r>
    </w:p>
    <w:p w:rsidR="006D23EA" w:rsidRDefault="000947EC" w:rsidP="000947EC">
      <w:pPr>
        <w:adjustRightInd w:val="0"/>
        <w:snapToGrid w:val="0"/>
        <w:spacing w:line="360" w:lineRule="auto"/>
        <w:ind w:firstLineChars="200" w:firstLine="643"/>
        <w:jc w:val="left"/>
        <w:rPr>
          <w:rFonts w:ascii="楷体_GB2312" w:eastAsia="楷体_GB2312" w:hAnsi="宋体"/>
          <w:b/>
          <w:sz w:val="32"/>
          <w:szCs w:val="32"/>
          <w:lang w:val="zh-CN"/>
        </w:rPr>
      </w:pPr>
      <w:r w:rsidRPr="000947EC">
        <w:rPr>
          <w:rFonts w:ascii="楷体_GB2312" w:eastAsia="楷体_GB2312" w:hAnsi="宋体" w:hint="eastAsia"/>
          <w:b/>
          <w:sz w:val="32"/>
          <w:szCs w:val="32"/>
          <w:lang w:val="zh-CN"/>
        </w:rPr>
        <w:t>（二）存在的问题</w:t>
      </w:r>
    </w:p>
    <w:p w:rsidR="000947EC" w:rsidRPr="00211872" w:rsidRDefault="000947EC" w:rsidP="000947EC">
      <w:pPr>
        <w:adjustRightInd w:val="0"/>
        <w:snapToGrid w:val="0"/>
        <w:spacing w:line="360" w:lineRule="auto"/>
        <w:ind w:firstLineChars="250" w:firstLine="800"/>
        <w:jc w:val="left"/>
        <w:rPr>
          <w:rFonts w:ascii="仿宋_GB2312" w:hAnsi="仿宋_GB2312" w:cs="仿宋_GB2312"/>
          <w:kern w:val="0"/>
          <w:sz w:val="32"/>
          <w:szCs w:val="32"/>
        </w:rPr>
      </w:pPr>
      <w:r w:rsidRPr="000947EC">
        <w:rPr>
          <w:rFonts w:hint="eastAsia"/>
          <w:sz w:val="32"/>
          <w:szCs w:val="32"/>
          <w:lang w:val="zh-CN"/>
        </w:rPr>
        <w:t>无</w:t>
      </w:r>
      <w:r>
        <w:rPr>
          <w:rFonts w:ascii="楷体_GB2312" w:eastAsia="楷体_GB2312" w:hAnsi="宋体" w:hint="eastAsia"/>
          <w:b/>
          <w:sz w:val="32"/>
          <w:szCs w:val="32"/>
          <w:lang w:val="zh-CN"/>
        </w:rPr>
        <w:t>。</w:t>
      </w:r>
    </w:p>
    <w:p w:rsidR="000947EC" w:rsidRPr="000947EC" w:rsidRDefault="000947EC" w:rsidP="000947EC">
      <w:pPr>
        <w:adjustRightInd w:val="0"/>
        <w:snapToGrid w:val="0"/>
        <w:spacing w:line="578" w:lineRule="exact"/>
        <w:ind w:firstLine="720"/>
        <w:rPr>
          <w:rFonts w:ascii="楷体_GB2312" w:eastAsia="楷体_GB2312" w:hAnsi="宋体"/>
          <w:b/>
          <w:sz w:val="32"/>
          <w:szCs w:val="32"/>
          <w:lang w:val="zh-CN"/>
        </w:rPr>
      </w:pPr>
      <w:r w:rsidRPr="000947EC">
        <w:rPr>
          <w:rFonts w:ascii="楷体_GB2312" w:eastAsia="楷体_GB2312" w:hAnsi="宋体" w:hint="eastAsia"/>
          <w:b/>
          <w:sz w:val="32"/>
          <w:szCs w:val="32"/>
          <w:lang w:val="zh-CN"/>
        </w:rPr>
        <w:t>（三）相关建议</w:t>
      </w:r>
    </w:p>
    <w:p w:rsidR="00844642" w:rsidRDefault="000947EC" w:rsidP="000947EC">
      <w:pPr>
        <w:widowControl/>
        <w:ind w:firstLineChars="200" w:firstLine="640"/>
        <w:jc w:val="left"/>
        <w:rPr>
          <w:rFonts w:ascii="仿宋_GB2312" w:hAnsi="仿宋_GB2312" w:cs="仿宋_GB2312"/>
          <w:kern w:val="0"/>
          <w:sz w:val="32"/>
          <w:szCs w:val="32"/>
        </w:rPr>
      </w:pPr>
      <w:r>
        <w:rPr>
          <w:rFonts w:ascii="仿宋_GB2312" w:hAnsi="仿宋_GB2312" w:cs="仿宋_GB2312" w:hint="eastAsia"/>
          <w:kern w:val="0"/>
          <w:sz w:val="32"/>
          <w:szCs w:val="32"/>
        </w:rPr>
        <w:t>无。</w:t>
      </w:r>
    </w:p>
    <w:p w:rsidR="00ED6BA4" w:rsidRDefault="00ED6BA4" w:rsidP="00ED6BA4">
      <w:pPr>
        <w:widowControl/>
        <w:jc w:val="left"/>
        <w:rPr>
          <w:rFonts w:ascii="仿宋_GB2312" w:hAnsi="仿宋_GB2312" w:cs="仿宋_GB2312"/>
          <w:b/>
          <w:sz w:val="44"/>
          <w:szCs w:val="44"/>
        </w:rPr>
      </w:pPr>
    </w:p>
    <w:p w:rsidR="00ED6BA4" w:rsidRPr="00ED6BA4" w:rsidRDefault="00ED6BA4" w:rsidP="00ED6BA4">
      <w:pPr>
        <w:widowControl/>
        <w:jc w:val="left"/>
        <w:rPr>
          <w:rFonts w:ascii="仿宋_GB2312" w:hAnsi="仿宋_GB2312" w:cs="仿宋_GB2312"/>
          <w:b/>
          <w:sz w:val="44"/>
          <w:szCs w:val="44"/>
        </w:rPr>
      </w:pPr>
      <w:r w:rsidRPr="00ED6BA4">
        <w:rPr>
          <w:rFonts w:ascii="仿宋_GB2312" w:hAnsi="仿宋_GB2312" w:cs="仿宋_GB2312" w:hint="eastAsia"/>
          <w:b/>
          <w:sz w:val="44"/>
          <w:szCs w:val="44"/>
        </w:rPr>
        <w:t>附件</w:t>
      </w:r>
      <w:r>
        <w:rPr>
          <w:rFonts w:ascii="仿宋_GB2312" w:hAnsi="仿宋_GB2312" w:cs="仿宋_GB2312" w:hint="eastAsia"/>
          <w:b/>
          <w:sz w:val="44"/>
          <w:szCs w:val="44"/>
        </w:rPr>
        <w:t>3</w:t>
      </w:r>
    </w:p>
    <w:p w:rsidR="00ED6BA4" w:rsidRPr="007E42AF" w:rsidRDefault="00ED6BA4" w:rsidP="00ED6BA4">
      <w:pPr>
        <w:autoSpaceDE w:val="0"/>
        <w:autoSpaceDN w:val="0"/>
        <w:adjustRightInd w:val="0"/>
        <w:spacing w:line="600" w:lineRule="exact"/>
        <w:jc w:val="center"/>
        <w:rPr>
          <w:rFonts w:ascii="仿宋_GB2312" w:hAnsi="仿宋_GB2312" w:cs="仿宋_GB2312"/>
          <w:b/>
          <w:sz w:val="44"/>
          <w:szCs w:val="44"/>
        </w:rPr>
      </w:pPr>
      <w:r w:rsidRPr="007E42AF">
        <w:rPr>
          <w:rFonts w:ascii="仿宋_GB2312" w:hAnsi="仿宋_GB2312" w:cs="仿宋_GB2312"/>
          <w:b/>
          <w:sz w:val="44"/>
          <w:szCs w:val="44"/>
        </w:rPr>
        <w:t>攀枝花市向阳实验学校</w:t>
      </w:r>
      <w:r>
        <w:rPr>
          <w:rFonts w:ascii="仿宋_GB2312" w:hAnsi="仿宋_GB2312" w:cs="仿宋_GB2312"/>
          <w:b/>
          <w:sz w:val="44"/>
          <w:szCs w:val="44"/>
        </w:rPr>
        <w:t>2022</w:t>
      </w:r>
      <w:r>
        <w:rPr>
          <w:rFonts w:ascii="仿宋_GB2312" w:hAnsi="仿宋_GB2312" w:cs="仿宋_GB2312" w:hint="eastAsia"/>
          <w:b/>
          <w:sz w:val="44"/>
          <w:szCs w:val="44"/>
        </w:rPr>
        <w:t>年度</w:t>
      </w:r>
    </w:p>
    <w:p w:rsidR="00ED6BA4" w:rsidRDefault="00ED6BA4" w:rsidP="00ED6BA4">
      <w:pPr>
        <w:pStyle w:val="ad"/>
        <w:jc w:val="center"/>
        <w:rPr>
          <w:rFonts w:ascii="仿宋_GB2312" w:eastAsia="仿宋_GB2312" w:hAnsi="仿宋_GB2312" w:cs="仿宋_GB2312"/>
          <w:b/>
          <w:color w:val="auto"/>
          <w:kern w:val="2"/>
          <w:sz w:val="44"/>
          <w:szCs w:val="44"/>
        </w:rPr>
      </w:pPr>
      <w:r w:rsidRPr="00ED6BA4">
        <w:rPr>
          <w:rFonts w:ascii="仿宋_GB2312" w:eastAsia="仿宋_GB2312" w:hAnsi="仿宋_GB2312" w:cs="仿宋_GB2312" w:hint="eastAsia"/>
          <w:b/>
          <w:color w:val="auto"/>
          <w:kern w:val="2"/>
          <w:sz w:val="44"/>
          <w:szCs w:val="44"/>
        </w:rPr>
        <w:t>临聘教师劳务费</w:t>
      </w:r>
      <w:r>
        <w:rPr>
          <w:rFonts w:ascii="仿宋_GB2312" w:eastAsia="仿宋_GB2312" w:hAnsi="仿宋_GB2312" w:cs="仿宋_GB2312" w:hint="eastAsia"/>
          <w:b/>
          <w:color w:val="auto"/>
          <w:kern w:val="2"/>
          <w:sz w:val="44"/>
          <w:szCs w:val="44"/>
        </w:rPr>
        <w:t>支出绩效自评报告</w:t>
      </w:r>
    </w:p>
    <w:p w:rsidR="00ED6BA4" w:rsidRPr="00092CF0" w:rsidRDefault="00ED6BA4" w:rsidP="00ED6BA4">
      <w:pPr>
        <w:pStyle w:val="af1"/>
        <w:numPr>
          <w:ilvl w:val="0"/>
          <w:numId w:val="11"/>
        </w:numPr>
        <w:autoSpaceDE w:val="0"/>
        <w:autoSpaceDN w:val="0"/>
        <w:adjustRightInd w:val="0"/>
        <w:spacing w:line="360" w:lineRule="auto"/>
        <w:ind w:firstLineChars="0"/>
        <w:jc w:val="left"/>
        <w:rPr>
          <w:rFonts w:ascii="仿宋_GB2312" w:hAnsi="仿宋_GB2312" w:cs="仿宋_GB2312"/>
          <w:b/>
          <w:kern w:val="0"/>
          <w:szCs w:val="32"/>
          <w:lang w:val="zh-CN"/>
        </w:rPr>
      </w:pPr>
      <w:r w:rsidRPr="00092CF0">
        <w:rPr>
          <w:rFonts w:ascii="仿宋_GB2312" w:hAnsi="仿宋_GB2312" w:cs="仿宋_GB2312" w:hint="eastAsia"/>
          <w:b/>
          <w:kern w:val="0"/>
          <w:szCs w:val="32"/>
          <w:lang w:val="zh-CN"/>
        </w:rPr>
        <w:t>项目概况</w:t>
      </w:r>
    </w:p>
    <w:p w:rsidR="00ED6BA4" w:rsidRDefault="00ED6BA4" w:rsidP="00ED6BA4">
      <w:pPr>
        <w:autoSpaceDE w:val="0"/>
        <w:autoSpaceDN w:val="0"/>
        <w:adjustRightInd w:val="0"/>
        <w:spacing w:line="360" w:lineRule="auto"/>
        <w:jc w:val="left"/>
        <w:rPr>
          <w:rFonts w:ascii="楷体_GB2312" w:eastAsia="楷体_GB2312" w:hAnsi="宋体"/>
          <w:b/>
          <w:sz w:val="32"/>
          <w:szCs w:val="32"/>
          <w:lang w:val="zh-CN"/>
        </w:rPr>
      </w:pPr>
      <w:r w:rsidRPr="00092CF0">
        <w:rPr>
          <w:rFonts w:ascii="楷体_GB2312" w:eastAsia="楷体_GB2312" w:hAnsi="宋体" w:hint="eastAsia"/>
          <w:b/>
          <w:sz w:val="32"/>
          <w:szCs w:val="32"/>
          <w:lang w:val="zh-CN"/>
        </w:rPr>
        <w:t>（一）项目基本情况</w:t>
      </w:r>
    </w:p>
    <w:p w:rsidR="00ED6BA4" w:rsidRDefault="00ED6BA4" w:rsidP="00ED6BA4">
      <w:pPr>
        <w:spacing w:line="360" w:lineRule="auto"/>
        <w:ind w:firstLineChars="200" w:firstLine="640"/>
        <w:rPr>
          <w:rFonts w:ascii="仿宋_GB2312" w:hAnsi="仿宋_GB2312" w:cs="仿宋_GB2312"/>
          <w:sz w:val="32"/>
          <w:szCs w:val="32"/>
        </w:rPr>
      </w:pPr>
      <w:r w:rsidRPr="00ED6BA4">
        <w:rPr>
          <w:rFonts w:ascii="仿宋_GB2312" w:hAnsi="仿宋_GB2312" w:cs="仿宋_GB2312" w:hint="eastAsia"/>
          <w:sz w:val="32"/>
          <w:szCs w:val="32"/>
        </w:rPr>
        <w:t>临聘教师劳务费</w:t>
      </w:r>
      <w:r>
        <w:rPr>
          <w:rFonts w:ascii="仿宋_GB2312" w:hAnsi="仿宋_GB2312" w:cs="仿宋_GB2312"/>
          <w:sz w:val="32"/>
          <w:szCs w:val="32"/>
        </w:rPr>
        <w:t>2022</w:t>
      </w:r>
      <w:r>
        <w:rPr>
          <w:rFonts w:ascii="仿宋_GB2312" w:hAnsi="仿宋_GB2312" w:cs="仿宋_GB2312" w:hint="eastAsia"/>
          <w:sz w:val="32"/>
          <w:szCs w:val="32"/>
        </w:rPr>
        <w:t>年预算安排1.44万元，实际支出1.44万元。</w:t>
      </w:r>
    </w:p>
    <w:p w:rsidR="00ED6BA4" w:rsidRPr="00092CF0" w:rsidRDefault="00ED6BA4" w:rsidP="00ED6BA4">
      <w:pPr>
        <w:adjustRightInd w:val="0"/>
        <w:snapToGrid w:val="0"/>
        <w:spacing w:line="578" w:lineRule="exact"/>
        <w:rPr>
          <w:rFonts w:ascii="楷体_GB2312" w:eastAsia="楷体_GB2312" w:hAnsi="宋体"/>
          <w:b/>
          <w:sz w:val="32"/>
          <w:szCs w:val="32"/>
          <w:lang w:val="zh-CN"/>
        </w:rPr>
      </w:pPr>
      <w:r w:rsidRPr="00092CF0">
        <w:rPr>
          <w:rFonts w:ascii="楷体_GB2312" w:eastAsia="楷体_GB2312" w:hAnsi="宋体" w:hint="eastAsia"/>
          <w:b/>
          <w:sz w:val="32"/>
          <w:szCs w:val="32"/>
          <w:lang w:val="zh-CN"/>
        </w:rPr>
        <w:t>（二）项目绩效目标</w:t>
      </w:r>
    </w:p>
    <w:p w:rsidR="00ED6BA4" w:rsidRPr="00ED6BA4" w:rsidRDefault="00ED6BA4" w:rsidP="00ED6BA4">
      <w:pPr>
        <w:autoSpaceDE w:val="0"/>
        <w:autoSpaceDN w:val="0"/>
        <w:adjustRightInd w:val="0"/>
        <w:spacing w:line="360" w:lineRule="auto"/>
        <w:ind w:firstLineChars="200" w:firstLine="640"/>
        <w:jc w:val="left"/>
        <w:rPr>
          <w:rFonts w:ascii="仿宋_GB2312" w:hAnsi="仿宋_GB2312" w:cs="仿宋_GB2312"/>
          <w:kern w:val="0"/>
          <w:sz w:val="32"/>
          <w:szCs w:val="32"/>
        </w:rPr>
      </w:pPr>
      <w:r w:rsidRPr="00ED6BA4">
        <w:rPr>
          <w:rFonts w:ascii="仿宋_GB2312" w:hAnsi="仿宋_GB2312" w:cs="仿宋_GB2312" w:hint="eastAsia"/>
          <w:sz w:val="32"/>
          <w:szCs w:val="32"/>
        </w:rPr>
        <w:t>临聘教师劳务费</w:t>
      </w:r>
      <w:r w:rsidRPr="00ED6BA4">
        <w:rPr>
          <w:rFonts w:ascii="仿宋_GB2312" w:hAnsi="仿宋_GB2312" w:cs="仿宋_GB2312" w:hint="eastAsia"/>
          <w:color w:val="000000"/>
          <w:kern w:val="0"/>
          <w:sz w:val="32"/>
          <w:szCs w:val="32"/>
        </w:rPr>
        <w:t>，</w:t>
      </w:r>
      <w:r w:rsidRPr="00ED6BA4">
        <w:rPr>
          <w:rFonts w:ascii="仿宋_GB2312" w:hAnsi="仿宋_GB2312" w:cs="仿宋_GB2312" w:hint="eastAsia"/>
          <w:kern w:val="0"/>
          <w:sz w:val="32"/>
          <w:szCs w:val="32"/>
        </w:rPr>
        <w:t>预算安排</w:t>
      </w:r>
      <w:r>
        <w:rPr>
          <w:rFonts w:ascii="仿宋_GB2312" w:hAnsi="仿宋_GB2312" w:cs="仿宋_GB2312" w:hint="eastAsia"/>
          <w:kern w:val="0"/>
          <w:sz w:val="32"/>
          <w:szCs w:val="32"/>
        </w:rPr>
        <w:t>1.44</w:t>
      </w:r>
      <w:r w:rsidRPr="00ED6BA4">
        <w:rPr>
          <w:rFonts w:ascii="仿宋_GB2312" w:hAnsi="仿宋_GB2312" w:cs="仿宋_GB2312" w:hint="eastAsia"/>
          <w:kern w:val="0"/>
          <w:sz w:val="32"/>
          <w:szCs w:val="32"/>
        </w:rPr>
        <w:t>万元，实际完成</w:t>
      </w:r>
      <w:r>
        <w:rPr>
          <w:rFonts w:ascii="仿宋_GB2312" w:hAnsi="仿宋_GB2312" w:cs="仿宋_GB2312" w:hint="eastAsia"/>
          <w:kern w:val="0"/>
          <w:sz w:val="32"/>
          <w:szCs w:val="32"/>
        </w:rPr>
        <w:t>1.44</w:t>
      </w:r>
      <w:r w:rsidRPr="00ED6BA4">
        <w:rPr>
          <w:rFonts w:ascii="仿宋_GB2312" w:hAnsi="仿宋_GB2312" w:cs="仿宋_GB2312" w:hint="eastAsia"/>
          <w:kern w:val="0"/>
          <w:sz w:val="32"/>
          <w:szCs w:val="32"/>
        </w:rPr>
        <w:t>万</w:t>
      </w:r>
      <w:r w:rsidRPr="00ED6BA4">
        <w:rPr>
          <w:rFonts w:ascii="仿宋_GB2312" w:hAnsi="仿宋_GB2312" w:cs="仿宋_GB2312" w:hint="eastAsia"/>
          <w:kern w:val="0"/>
          <w:sz w:val="32"/>
          <w:szCs w:val="32"/>
        </w:rPr>
        <w:lastRenderedPageBreak/>
        <w:t>元，完成率为</w:t>
      </w:r>
      <w:r>
        <w:rPr>
          <w:rFonts w:ascii="仿宋_GB2312" w:hAnsi="仿宋_GB2312" w:cs="仿宋_GB2312" w:hint="eastAsia"/>
          <w:kern w:val="0"/>
          <w:sz w:val="32"/>
          <w:szCs w:val="32"/>
        </w:rPr>
        <w:t>100</w:t>
      </w:r>
      <w:r w:rsidRPr="00ED6BA4">
        <w:rPr>
          <w:rFonts w:ascii="仿宋_GB2312" w:hAnsi="仿宋_GB2312" w:cs="仿宋_GB2312"/>
          <w:kern w:val="0"/>
          <w:sz w:val="32"/>
          <w:szCs w:val="32"/>
        </w:rPr>
        <w:t>%,</w:t>
      </w:r>
      <w:r w:rsidRPr="00ED6BA4">
        <w:rPr>
          <w:rFonts w:ascii="仿宋_GB2312" w:hAnsi="仿宋_GB2312" w:cs="仿宋_GB2312" w:hint="eastAsia"/>
          <w:kern w:val="0"/>
          <w:sz w:val="32"/>
          <w:szCs w:val="32"/>
        </w:rPr>
        <w:t>该项目评价申报内容与实际相符，申报目标合理可行。</w:t>
      </w:r>
    </w:p>
    <w:p w:rsidR="00ED6BA4" w:rsidRPr="00BD4FD8" w:rsidRDefault="00ED6BA4" w:rsidP="00ED6BA4">
      <w:pPr>
        <w:autoSpaceDE w:val="0"/>
        <w:autoSpaceDN w:val="0"/>
        <w:adjustRightInd w:val="0"/>
        <w:spacing w:line="360" w:lineRule="auto"/>
        <w:ind w:firstLineChars="200" w:firstLine="643"/>
        <w:jc w:val="left"/>
        <w:rPr>
          <w:rFonts w:ascii="仿宋_GB2312" w:hAnsi="仿宋_GB2312" w:cs="仿宋_GB2312"/>
          <w:kern w:val="0"/>
          <w:sz w:val="32"/>
          <w:szCs w:val="32"/>
        </w:rPr>
      </w:pPr>
      <w:r>
        <w:rPr>
          <w:rFonts w:ascii="楷体_GB2312" w:eastAsia="楷体_GB2312" w:hAnsi="宋体" w:hint="eastAsia"/>
          <w:b/>
          <w:sz w:val="32"/>
          <w:szCs w:val="32"/>
          <w:lang w:val="zh-CN"/>
        </w:rPr>
        <w:t>（三）项目自评步骤及方法</w:t>
      </w:r>
    </w:p>
    <w:p w:rsidR="00ED6BA4" w:rsidRPr="00BD4FD8" w:rsidRDefault="00ED6BA4" w:rsidP="00ED6BA4">
      <w:pPr>
        <w:autoSpaceDE w:val="0"/>
        <w:autoSpaceDN w:val="0"/>
        <w:adjustRightInd w:val="0"/>
        <w:spacing w:line="360" w:lineRule="auto"/>
        <w:ind w:firstLineChars="200" w:firstLine="640"/>
        <w:jc w:val="left"/>
        <w:rPr>
          <w:rFonts w:ascii="仿宋_GB2312" w:hAnsi="仿宋_GB2312" w:cs="仿宋_GB2312"/>
          <w:kern w:val="0"/>
          <w:sz w:val="32"/>
          <w:szCs w:val="32"/>
        </w:rPr>
      </w:pPr>
      <w:r w:rsidRPr="00BD4FD8">
        <w:rPr>
          <w:rFonts w:ascii="仿宋_GB2312" w:hAnsi="仿宋_GB2312" w:cs="仿宋_GB2312" w:hint="eastAsia"/>
          <w:kern w:val="0"/>
          <w:sz w:val="32"/>
          <w:szCs w:val="32"/>
        </w:rPr>
        <w:t>严格按照《攀枝花市东区财政局关于开展</w:t>
      </w:r>
      <w:r w:rsidRPr="00BD4FD8">
        <w:rPr>
          <w:rFonts w:ascii="仿宋_GB2312" w:hAnsi="仿宋_GB2312" w:cs="仿宋_GB2312"/>
          <w:kern w:val="0"/>
          <w:sz w:val="32"/>
          <w:szCs w:val="32"/>
        </w:rPr>
        <w:t>2022</w:t>
      </w:r>
      <w:r w:rsidRPr="00BD4FD8">
        <w:rPr>
          <w:rFonts w:ascii="仿宋_GB2312" w:hAnsi="仿宋_GB2312" w:cs="仿宋_GB2312" w:hint="eastAsia"/>
          <w:kern w:val="0"/>
          <w:sz w:val="32"/>
          <w:szCs w:val="32"/>
        </w:rPr>
        <w:t>年度部门预算整体绩效评价和财政重点项目（政策）支出绩效评价工作的通知》要求，对项目依据预算执行率占</w:t>
      </w:r>
      <w:r w:rsidRPr="00BD4FD8">
        <w:rPr>
          <w:rFonts w:ascii="仿宋_GB2312" w:hAnsi="仿宋_GB2312" w:cs="仿宋_GB2312"/>
          <w:kern w:val="0"/>
          <w:sz w:val="32"/>
          <w:szCs w:val="32"/>
        </w:rPr>
        <w:t>10%</w:t>
      </w:r>
      <w:r w:rsidRPr="00BD4FD8">
        <w:rPr>
          <w:rFonts w:ascii="仿宋_GB2312" w:hAnsi="仿宋_GB2312" w:cs="仿宋_GB2312" w:hint="eastAsia"/>
          <w:kern w:val="0"/>
          <w:sz w:val="32"/>
          <w:szCs w:val="32"/>
        </w:rPr>
        <w:t>、产出指标（数量指标、质量指标、时效指标、成本指标）占</w:t>
      </w:r>
      <w:r w:rsidRPr="00BD4FD8">
        <w:rPr>
          <w:rFonts w:ascii="仿宋_GB2312" w:hAnsi="仿宋_GB2312" w:cs="仿宋_GB2312"/>
          <w:kern w:val="0"/>
          <w:sz w:val="32"/>
          <w:szCs w:val="32"/>
        </w:rPr>
        <w:t>50%</w:t>
      </w:r>
      <w:r w:rsidRPr="00BD4FD8">
        <w:rPr>
          <w:rFonts w:ascii="仿宋_GB2312" w:hAnsi="仿宋_GB2312" w:cs="仿宋_GB2312" w:hint="eastAsia"/>
          <w:kern w:val="0"/>
          <w:sz w:val="32"/>
          <w:szCs w:val="32"/>
        </w:rPr>
        <w:t>、效益指标（经济效益指标、社会效益指标、生态效益指标、可持续影响指标）占</w:t>
      </w:r>
      <w:r w:rsidRPr="00BD4FD8">
        <w:rPr>
          <w:rFonts w:ascii="仿宋_GB2312" w:hAnsi="仿宋_GB2312" w:cs="仿宋_GB2312"/>
          <w:kern w:val="0"/>
          <w:sz w:val="32"/>
          <w:szCs w:val="32"/>
        </w:rPr>
        <w:t>30%</w:t>
      </w:r>
      <w:r w:rsidRPr="00BD4FD8">
        <w:rPr>
          <w:rFonts w:ascii="仿宋_GB2312" w:hAnsi="仿宋_GB2312" w:cs="仿宋_GB2312" w:hint="eastAsia"/>
          <w:kern w:val="0"/>
          <w:sz w:val="32"/>
          <w:szCs w:val="32"/>
        </w:rPr>
        <w:t>、服务对象满意度指标占</w:t>
      </w:r>
      <w:r w:rsidRPr="00BD4FD8">
        <w:rPr>
          <w:rFonts w:ascii="仿宋_GB2312" w:hAnsi="仿宋_GB2312" w:cs="仿宋_GB2312"/>
          <w:kern w:val="0"/>
          <w:sz w:val="32"/>
          <w:szCs w:val="32"/>
        </w:rPr>
        <w:t>10%</w:t>
      </w:r>
      <w:r w:rsidRPr="00BD4FD8">
        <w:rPr>
          <w:rFonts w:ascii="仿宋_GB2312" w:hAnsi="仿宋_GB2312" w:cs="仿宋_GB2312" w:hint="eastAsia"/>
          <w:kern w:val="0"/>
          <w:sz w:val="32"/>
          <w:szCs w:val="32"/>
        </w:rPr>
        <w:t>逐条进行自评。</w:t>
      </w:r>
    </w:p>
    <w:p w:rsidR="00ED6BA4" w:rsidRPr="00BD4FD8" w:rsidRDefault="00ED6BA4" w:rsidP="00ED6BA4">
      <w:pPr>
        <w:adjustRightInd w:val="0"/>
        <w:snapToGrid w:val="0"/>
        <w:spacing w:line="578" w:lineRule="exact"/>
        <w:ind w:firstLineChars="200" w:firstLine="640"/>
        <w:rPr>
          <w:rFonts w:ascii="黑体" w:eastAsia="黑体" w:hAnsi="宋体"/>
          <w:sz w:val="32"/>
          <w:szCs w:val="32"/>
        </w:rPr>
      </w:pPr>
      <w:r w:rsidRPr="00BD4FD8">
        <w:rPr>
          <w:rFonts w:ascii="黑体" w:eastAsia="黑体" w:hAnsi="宋体" w:hint="eastAsia"/>
          <w:sz w:val="32"/>
          <w:szCs w:val="32"/>
        </w:rPr>
        <w:t>二、项目资金申报及使用情况</w:t>
      </w:r>
    </w:p>
    <w:p w:rsidR="00ED6BA4" w:rsidRPr="00BD4FD8" w:rsidRDefault="00ED6BA4" w:rsidP="00ED6BA4">
      <w:pPr>
        <w:adjustRightInd w:val="0"/>
        <w:snapToGrid w:val="0"/>
        <w:spacing w:line="578" w:lineRule="exact"/>
        <w:ind w:firstLineChars="147" w:firstLine="472"/>
        <w:rPr>
          <w:rFonts w:ascii="楷体_GB2312" w:eastAsia="楷体_GB2312" w:hAnsi="宋体"/>
          <w:b/>
          <w:sz w:val="32"/>
          <w:szCs w:val="32"/>
          <w:lang w:val="zh-CN"/>
        </w:rPr>
      </w:pPr>
      <w:r w:rsidRPr="00BD4FD8">
        <w:rPr>
          <w:rFonts w:ascii="楷体_GB2312" w:eastAsia="楷体_GB2312" w:hAnsi="宋体" w:hint="eastAsia"/>
          <w:b/>
          <w:sz w:val="32"/>
          <w:szCs w:val="32"/>
          <w:lang w:val="zh-CN"/>
        </w:rPr>
        <w:t>（一）项目资金申报及批复情况。</w:t>
      </w:r>
    </w:p>
    <w:p w:rsidR="00ED6BA4" w:rsidRPr="00BD4FD8" w:rsidRDefault="00ED6BA4" w:rsidP="00ED6BA4">
      <w:pPr>
        <w:autoSpaceDE w:val="0"/>
        <w:autoSpaceDN w:val="0"/>
        <w:adjustRightInd w:val="0"/>
        <w:spacing w:line="360" w:lineRule="auto"/>
        <w:ind w:firstLineChars="200" w:firstLine="640"/>
        <w:jc w:val="left"/>
        <w:rPr>
          <w:rFonts w:ascii="仿宋_GB2312" w:hAnsi="仿宋_GB2312" w:cs="仿宋_GB2312"/>
          <w:kern w:val="0"/>
          <w:sz w:val="32"/>
          <w:szCs w:val="32"/>
        </w:rPr>
      </w:pPr>
      <w:r w:rsidRPr="00BD4FD8">
        <w:rPr>
          <w:rFonts w:ascii="仿宋_GB2312" w:hAnsi="仿宋_GB2312" w:cs="仿宋_GB2312" w:hint="eastAsia"/>
          <w:kern w:val="0"/>
          <w:sz w:val="32"/>
          <w:szCs w:val="32"/>
        </w:rPr>
        <w:t>该项目预算资金批复数为</w:t>
      </w:r>
      <w:r>
        <w:rPr>
          <w:rFonts w:ascii="仿宋_GB2312" w:hAnsi="仿宋_GB2312" w:cs="仿宋_GB2312" w:hint="eastAsia"/>
          <w:kern w:val="0"/>
          <w:sz w:val="32"/>
          <w:szCs w:val="32"/>
        </w:rPr>
        <w:t>1.44</w:t>
      </w:r>
      <w:r w:rsidRPr="007759A6">
        <w:rPr>
          <w:rFonts w:ascii="仿宋_GB2312" w:hAnsi="仿宋_GB2312" w:cs="仿宋_GB2312" w:hint="eastAsia"/>
          <w:kern w:val="0"/>
          <w:sz w:val="32"/>
          <w:szCs w:val="32"/>
        </w:rPr>
        <w:t>万元</w:t>
      </w:r>
      <w:r w:rsidRPr="00BD4FD8">
        <w:rPr>
          <w:rFonts w:ascii="仿宋_GB2312" w:hAnsi="仿宋_GB2312" w:cs="仿宋_GB2312" w:hint="eastAsia"/>
          <w:kern w:val="0"/>
          <w:sz w:val="32"/>
          <w:szCs w:val="32"/>
        </w:rPr>
        <w:t>，区财政实际拨款数为</w:t>
      </w:r>
      <w:r>
        <w:rPr>
          <w:rFonts w:ascii="仿宋_GB2312" w:hAnsi="仿宋_GB2312" w:cs="仿宋_GB2312" w:hint="eastAsia"/>
          <w:kern w:val="0"/>
          <w:sz w:val="32"/>
          <w:szCs w:val="32"/>
        </w:rPr>
        <w:t>4.44</w:t>
      </w:r>
      <w:r w:rsidRPr="007759A6">
        <w:rPr>
          <w:rFonts w:ascii="仿宋_GB2312" w:hAnsi="仿宋_GB2312" w:cs="仿宋_GB2312" w:hint="eastAsia"/>
          <w:kern w:val="0"/>
          <w:sz w:val="32"/>
          <w:szCs w:val="32"/>
        </w:rPr>
        <w:t>万元</w:t>
      </w:r>
      <w:r w:rsidRPr="00BD4FD8">
        <w:rPr>
          <w:rFonts w:ascii="仿宋_GB2312" w:hAnsi="仿宋_GB2312" w:cs="仿宋_GB2312" w:hint="eastAsia"/>
          <w:kern w:val="0"/>
          <w:sz w:val="32"/>
          <w:szCs w:val="32"/>
        </w:rPr>
        <w:t>。</w:t>
      </w:r>
    </w:p>
    <w:p w:rsidR="00ED6BA4" w:rsidRPr="00BD4FD8" w:rsidRDefault="00ED6BA4" w:rsidP="00ED6BA4">
      <w:pPr>
        <w:adjustRightInd w:val="0"/>
        <w:snapToGrid w:val="0"/>
        <w:spacing w:line="578" w:lineRule="exact"/>
        <w:ind w:firstLine="720"/>
        <w:rPr>
          <w:rFonts w:ascii="仿宋_GB2312" w:eastAsia="宋体" w:hAnsi="宋体"/>
          <w:sz w:val="32"/>
          <w:szCs w:val="32"/>
          <w:lang w:val="zh-CN"/>
        </w:rPr>
      </w:pPr>
      <w:r w:rsidRPr="00BD4FD8">
        <w:rPr>
          <w:rFonts w:ascii="楷体_GB2312" w:eastAsia="楷体_GB2312" w:hAnsi="宋体" w:hint="eastAsia"/>
          <w:b/>
          <w:sz w:val="32"/>
          <w:szCs w:val="32"/>
          <w:lang w:val="zh-CN"/>
        </w:rPr>
        <w:t>（二）资金计划、到位及使用情况。</w:t>
      </w:r>
    </w:p>
    <w:p w:rsidR="00ED6BA4" w:rsidRPr="007759A6" w:rsidRDefault="00ED6BA4" w:rsidP="00ED6BA4">
      <w:pPr>
        <w:autoSpaceDE w:val="0"/>
        <w:autoSpaceDN w:val="0"/>
        <w:adjustRightInd w:val="0"/>
        <w:spacing w:line="360" w:lineRule="auto"/>
        <w:ind w:firstLineChars="200" w:firstLine="640"/>
        <w:jc w:val="left"/>
        <w:rPr>
          <w:rFonts w:ascii="仿宋_GB2312" w:hAnsi="仿宋_GB2312" w:cs="仿宋_GB2312"/>
          <w:kern w:val="0"/>
          <w:sz w:val="32"/>
          <w:szCs w:val="32"/>
        </w:rPr>
      </w:pPr>
      <w:r w:rsidRPr="007759A6">
        <w:rPr>
          <w:rFonts w:ascii="仿宋_GB2312" w:hAnsi="仿宋_GB2312" w:cs="仿宋_GB2312" w:hint="eastAsia"/>
          <w:kern w:val="0"/>
          <w:sz w:val="32"/>
          <w:szCs w:val="32"/>
        </w:rPr>
        <w:t>该项目资金计划为</w:t>
      </w:r>
      <w:r>
        <w:rPr>
          <w:rFonts w:ascii="仿宋_GB2312" w:hAnsi="仿宋_GB2312" w:cs="仿宋_GB2312" w:hint="eastAsia"/>
          <w:kern w:val="0"/>
          <w:sz w:val="32"/>
          <w:szCs w:val="32"/>
        </w:rPr>
        <w:t>1.44</w:t>
      </w:r>
      <w:r w:rsidRPr="007759A6">
        <w:rPr>
          <w:rFonts w:ascii="仿宋_GB2312" w:hAnsi="仿宋_GB2312" w:cs="仿宋_GB2312" w:hint="eastAsia"/>
          <w:kern w:val="0"/>
          <w:sz w:val="32"/>
          <w:szCs w:val="32"/>
        </w:rPr>
        <w:t>万元，到位资金</w:t>
      </w:r>
      <w:r>
        <w:rPr>
          <w:rFonts w:ascii="仿宋_GB2312" w:hAnsi="仿宋_GB2312" w:cs="仿宋_GB2312" w:hint="eastAsia"/>
          <w:kern w:val="0"/>
          <w:sz w:val="32"/>
          <w:szCs w:val="32"/>
        </w:rPr>
        <w:t>1.44</w:t>
      </w:r>
      <w:r w:rsidRPr="007759A6">
        <w:rPr>
          <w:rFonts w:ascii="仿宋_GB2312" w:hAnsi="仿宋_GB2312" w:cs="仿宋_GB2312" w:hint="eastAsia"/>
          <w:kern w:val="0"/>
          <w:sz w:val="32"/>
          <w:szCs w:val="32"/>
        </w:rPr>
        <w:t>万元，使用</w:t>
      </w:r>
      <w:r>
        <w:rPr>
          <w:rFonts w:ascii="仿宋_GB2312" w:hAnsi="仿宋_GB2312" w:cs="仿宋_GB2312" w:hint="eastAsia"/>
          <w:kern w:val="0"/>
          <w:sz w:val="32"/>
          <w:szCs w:val="32"/>
        </w:rPr>
        <w:t>2.26</w:t>
      </w:r>
      <w:r w:rsidRPr="007759A6">
        <w:rPr>
          <w:rFonts w:ascii="仿宋_GB2312" w:hAnsi="仿宋_GB2312" w:cs="仿宋_GB2312" w:hint="eastAsia"/>
          <w:kern w:val="0"/>
          <w:sz w:val="32"/>
          <w:szCs w:val="32"/>
        </w:rPr>
        <w:t>万元。</w:t>
      </w:r>
    </w:p>
    <w:p w:rsidR="00ED6BA4" w:rsidRPr="007759A6" w:rsidRDefault="00ED6BA4" w:rsidP="00ED6BA4">
      <w:pPr>
        <w:autoSpaceDE w:val="0"/>
        <w:autoSpaceDN w:val="0"/>
        <w:adjustRightInd w:val="0"/>
        <w:spacing w:line="360" w:lineRule="auto"/>
        <w:ind w:firstLineChars="200" w:firstLine="643"/>
        <w:jc w:val="left"/>
        <w:rPr>
          <w:rFonts w:ascii="仿宋_GB2312" w:hAnsi="仿宋_GB2312" w:cs="仿宋_GB2312"/>
          <w:b/>
          <w:kern w:val="0"/>
          <w:sz w:val="32"/>
          <w:szCs w:val="32"/>
        </w:rPr>
      </w:pPr>
      <w:r w:rsidRPr="007759A6">
        <w:rPr>
          <w:rFonts w:ascii="仿宋_GB2312" w:hAnsi="仿宋_GB2312" w:cs="仿宋_GB2312" w:hint="eastAsia"/>
          <w:b/>
          <w:kern w:val="0"/>
          <w:sz w:val="32"/>
          <w:szCs w:val="32"/>
        </w:rPr>
        <w:t>（三）项目财务管理情况</w:t>
      </w:r>
    </w:p>
    <w:p w:rsidR="00ED6BA4" w:rsidRPr="00BE3B07" w:rsidRDefault="00ED6BA4" w:rsidP="00ED6BA4">
      <w:pPr>
        <w:widowControl/>
        <w:spacing w:line="360" w:lineRule="auto"/>
        <w:ind w:firstLineChars="200" w:firstLine="640"/>
        <w:rPr>
          <w:rFonts w:ascii="仿宋_GB2312" w:hAnsi="仿宋_GB2312" w:cs="仿宋_GB2312"/>
          <w:kern w:val="0"/>
          <w:sz w:val="32"/>
          <w:szCs w:val="32"/>
        </w:rPr>
      </w:pPr>
      <w:r w:rsidRPr="00BE3B07">
        <w:rPr>
          <w:rFonts w:ascii="仿宋_GB2312" w:hAnsi="仿宋_GB2312" w:cs="仿宋_GB2312"/>
          <w:kern w:val="0"/>
          <w:sz w:val="32"/>
          <w:szCs w:val="32"/>
        </w:rPr>
        <w:t>学校建立了专项资金管理制度</w:t>
      </w:r>
      <w:r>
        <w:rPr>
          <w:rFonts w:ascii="仿宋_GB2312" w:hAnsi="仿宋_GB2312" w:cs="仿宋_GB2312" w:hint="eastAsia"/>
          <w:kern w:val="0"/>
          <w:sz w:val="32"/>
          <w:szCs w:val="32"/>
        </w:rPr>
        <w:t>，</w:t>
      </w:r>
      <w:r w:rsidRPr="00BE3B07">
        <w:rPr>
          <w:rFonts w:ascii="仿宋_GB2312" w:hAnsi="仿宋_GB2312" w:cs="仿宋_GB2312"/>
          <w:kern w:val="0"/>
          <w:sz w:val="32"/>
          <w:szCs w:val="32"/>
        </w:rPr>
        <w:t>专人负责专项资金的会计核算和财务处理。严格执行财务管理制度，财务处理及时、会计核算规范。</w:t>
      </w:r>
    </w:p>
    <w:p w:rsidR="00ED6BA4" w:rsidRPr="00707EE3" w:rsidRDefault="00ED6BA4" w:rsidP="00ED6BA4">
      <w:pPr>
        <w:adjustRightInd w:val="0"/>
        <w:snapToGrid w:val="0"/>
        <w:spacing w:line="360" w:lineRule="auto"/>
        <w:ind w:firstLine="720"/>
        <w:rPr>
          <w:rFonts w:ascii="黑体" w:eastAsia="黑体" w:hAnsi="宋体"/>
          <w:sz w:val="32"/>
          <w:szCs w:val="32"/>
        </w:rPr>
      </w:pPr>
      <w:r w:rsidRPr="00707EE3">
        <w:rPr>
          <w:rFonts w:ascii="黑体" w:eastAsia="黑体" w:hAnsi="宋体" w:hint="eastAsia"/>
          <w:sz w:val="32"/>
          <w:szCs w:val="32"/>
        </w:rPr>
        <w:t>三、项目实施及管理情况</w:t>
      </w:r>
    </w:p>
    <w:p w:rsidR="00ED6BA4" w:rsidRPr="00465499" w:rsidRDefault="00ED6BA4" w:rsidP="00ED6BA4">
      <w:pPr>
        <w:spacing w:line="360" w:lineRule="auto"/>
        <w:ind w:firstLineChars="200" w:firstLine="640"/>
        <w:rPr>
          <w:rFonts w:ascii="仿宋_GB2312" w:hAnsi="仿宋_GB2312" w:cs="仿宋_GB2312"/>
          <w:kern w:val="0"/>
          <w:sz w:val="32"/>
          <w:szCs w:val="32"/>
        </w:rPr>
      </w:pPr>
      <w:r w:rsidRPr="00707EE3">
        <w:rPr>
          <w:rFonts w:ascii="仿宋_GB2312" w:hAnsi="仿宋_GB2312" w:cs="仿宋_GB2312"/>
          <w:kern w:val="0"/>
          <w:sz w:val="32"/>
          <w:szCs w:val="32"/>
        </w:rPr>
        <w:t>项目金到账后，</w:t>
      </w:r>
      <w:r>
        <w:rPr>
          <w:rFonts w:ascii="仿宋_GB2312" w:hAnsi="仿宋_GB2312" w:cs="仿宋_GB2312" w:hint="eastAsia"/>
          <w:kern w:val="0"/>
          <w:sz w:val="32"/>
          <w:szCs w:val="32"/>
        </w:rPr>
        <w:t>我校</w:t>
      </w:r>
      <w:r w:rsidRPr="00707EE3">
        <w:rPr>
          <w:rFonts w:ascii="仿宋_GB2312" w:hAnsi="仿宋_GB2312" w:cs="仿宋_GB2312"/>
          <w:kern w:val="0"/>
          <w:sz w:val="32"/>
          <w:szCs w:val="32"/>
        </w:rPr>
        <w:t>严格按照项目预算批复和财政下达</w:t>
      </w:r>
      <w:r w:rsidRPr="00707EE3">
        <w:rPr>
          <w:rFonts w:ascii="仿宋_GB2312" w:hAnsi="仿宋_GB2312" w:cs="仿宋_GB2312"/>
          <w:kern w:val="0"/>
          <w:sz w:val="32"/>
          <w:szCs w:val="32"/>
        </w:rPr>
        <w:lastRenderedPageBreak/>
        <w:t>的资金，及时定额拨付，做到专款专用、专项核算，充分发挥教育专项资金的使用效益，做好财务信息公开，自觉接受监察、审计、财政以及社会监督，实行专户管理，封闭运行，直接转账支付到项目</w:t>
      </w:r>
      <w:r w:rsidRPr="00ED6BA4">
        <w:rPr>
          <w:rFonts w:ascii="仿宋_GB2312" w:hAnsi="仿宋_GB2312" w:cs="仿宋_GB2312"/>
          <w:kern w:val="0"/>
          <w:sz w:val="32"/>
          <w:szCs w:val="32"/>
        </w:rPr>
        <w:t>个</w:t>
      </w:r>
      <w:r w:rsidRPr="00707EE3">
        <w:rPr>
          <w:rFonts w:ascii="仿宋_GB2312" w:hAnsi="仿宋_GB2312" w:cs="仿宋_GB2312"/>
          <w:kern w:val="0"/>
          <w:sz w:val="32"/>
          <w:szCs w:val="32"/>
        </w:rPr>
        <w:t>人，无虚报、冒领、挤占、挪用、变更使用财政专项资金等行为。</w:t>
      </w:r>
      <w:r w:rsidRPr="00707EE3">
        <w:rPr>
          <w:rFonts w:ascii="仿宋_GB2312" w:hAnsi="仿宋_GB2312" w:cs="仿宋_GB2312"/>
          <w:kern w:val="0"/>
          <w:sz w:val="32"/>
          <w:szCs w:val="32"/>
        </w:rPr>
        <w:br/>
      </w:r>
      <w:r>
        <w:rPr>
          <w:rFonts w:ascii="黑体" w:eastAsia="黑体" w:hAnsi="宋体" w:hint="eastAsia"/>
          <w:sz w:val="32"/>
          <w:szCs w:val="32"/>
        </w:rPr>
        <w:t xml:space="preserve">     </w:t>
      </w:r>
      <w:r w:rsidRPr="00465499">
        <w:rPr>
          <w:rFonts w:ascii="黑体" w:eastAsia="黑体" w:hAnsi="宋体" w:hint="eastAsia"/>
          <w:sz w:val="32"/>
          <w:szCs w:val="32"/>
        </w:rPr>
        <w:t>四、项目绩效情况</w:t>
      </w:r>
    </w:p>
    <w:p w:rsidR="00ED6BA4" w:rsidRDefault="00ED6BA4" w:rsidP="00ED6BA4">
      <w:pPr>
        <w:adjustRightInd w:val="0"/>
        <w:snapToGrid w:val="0"/>
        <w:spacing w:line="360" w:lineRule="auto"/>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ED6BA4" w:rsidRDefault="00ED6BA4" w:rsidP="00ED6BA4">
      <w:pPr>
        <w:adjustRightInd w:val="0"/>
        <w:snapToGrid w:val="0"/>
        <w:spacing w:line="360" w:lineRule="auto"/>
        <w:ind w:firstLineChars="200" w:firstLine="640"/>
        <w:jc w:val="left"/>
        <w:rPr>
          <w:rFonts w:ascii="仿宋_GB2312" w:hAnsi="仿宋_GB2312" w:cs="仿宋_GB2312"/>
          <w:kern w:val="0"/>
          <w:sz w:val="32"/>
          <w:szCs w:val="32"/>
        </w:rPr>
      </w:pPr>
      <w:r w:rsidRPr="00465499">
        <w:rPr>
          <w:rFonts w:ascii="仿宋_GB2312" w:hAnsi="仿宋_GB2312" w:cs="仿宋_GB2312"/>
          <w:kern w:val="0"/>
          <w:sz w:val="32"/>
          <w:szCs w:val="32"/>
        </w:rPr>
        <w:t>该项目现已全部顺利完成，在项目管理上严格按照项目预算批复，项目批复后严格按专项资金有关规定执行，在项目完成上严格按照申报计划和上级批复要求进行实施，按质按量全面完成，目标任务已完成。</w:t>
      </w:r>
    </w:p>
    <w:p w:rsidR="00ED6BA4" w:rsidRDefault="00ED6BA4" w:rsidP="00ED6BA4">
      <w:pPr>
        <w:adjustRightInd w:val="0"/>
        <w:snapToGrid w:val="0"/>
        <w:spacing w:line="360" w:lineRule="auto"/>
        <w:ind w:firstLineChars="200" w:firstLine="643"/>
        <w:jc w:val="left"/>
        <w:rPr>
          <w:rFonts w:ascii="楷体_GB2312" w:eastAsia="楷体_GB2312" w:hAnsi="宋体"/>
          <w:b/>
          <w:sz w:val="32"/>
          <w:szCs w:val="32"/>
          <w:lang w:val="zh-CN"/>
        </w:rPr>
      </w:pPr>
      <w:r w:rsidRPr="00211872">
        <w:rPr>
          <w:rFonts w:ascii="楷体_GB2312" w:eastAsia="楷体_GB2312" w:hAnsi="宋体" w:hint="eastAsia"/>
          <w:b/>
          <w:sz w:val="32"/>
          <w:szCs w:val="32"/>
          <w:lang w:val="zh-CN"/>
        </w:rPr>
        <w:t>（二）项目效益情况</w:t>
      </w:r>
    </w:p>
    <w:p w:rsidR="005D3CFB" w:rsidRPr="005D3CFB" w:rsidRDefault="005D3CFB" w:rsidP="005D3CFB">
      <w:pPr>
        <w:autoSpaceDE w:val="0"/>
        <w:autoSpaceDN w:val="0"/>
        <w:adjustRightInd w:val="0"/>
        <w:spacing w:line="360" w:lineRule="auto"/>
        <w:ind w:firstLineChars="200" w:firstLine="640"/>
        <w:jc w:val="left"/>
        <w:rPr>
          <w:rFonts w:ascii="仿宋_GB2312" w:hAnsi="仿宋_GB2312" w:cs="仿宋_GB2312"/>
          <w:kern w:val="0"/>
          <w:sz w:val="32"/>
          <w:szCs w:val="32"/>
        </w:rPr>
      </w:pPr>
      <w:r w:rsidRPr="005D3CFB">
        <w:rPr>
          <w:rFonts w:ascii="仿宋_GB2312" w:hAnsi="仿宋_GB2312" w:cs="仿宋_GB2312"/>
          <w:kern w:val="0"/>
          <w:sz w:val="32"/>
          <w:szCs w:val="32"/>
        </w:rPr>
        <w:t>1</w:t>
      </w:r>
      <w:r w:rsidRPr="005D3CFB">
        <w:rPr>
          <w:rFonts w:ascii="仿宋_GB2312" w:hAnsi="仿宋_GB2312" w:cs="仿宋_GB2312" w:hint="eastAsia"/>
          <w:kern w:val="0"/>
          <w:sz w:val="32"/>
          <w:szCs w:val="32"/>
        </w:rPr>
        <w:t>、经济效益指标：无</w:t>
      </w:r>
    </w:p>
    <w:p w:rsidR="005D3CFB" w:rsidRPr="005D3CFB" w:rsidRDefault="005D3CFB" w:rsidP="005D3CFB">
      <w:pPr>
        <w:autoSpaceDE w:val="0"/>
        <w:autoSpaceDN w:val="0"/>
        <w:adjustRightInd w:val="0"/>
        <w:spacing w:line="360" w:lineRule="auto"/>
        <w:ind w:firstLineChars="200" w:firstLine="640"/>
        <w:jc w:val="left"/>
        <w:rPr>
          <w:rFonts w:ascii="仿宋_GB2312" w:hAnsi="仿宋_GB2312" w:cs="仿宋_GB2312"/>
          <w:kern w:val="0"/>
          <w:sz w:val="32"/>
          <w:szCs w:val="32"/>
        </w:rPr>
      </w:pPr>
      <w:r w:rsidRPr="005D3CFB">
        <w:rPr>
          <w:rFonts w:ascii="仿宋_GB2312" w:hAnsi="仿宋_GB2312" w:cs="仿宋_GB2312"/>
          <w:kern w:val="0"/>
          <w:sz w:val="32"/>
          <w:szCs w:val="32"/>
        </w:rPr>
        <w:t>2</w:t>
      </w:r>
      <w:r w:rsidRPr="005D3CFB">
        <w:rPr>
          <w:rFonts w:ascii="仿宋_GB2312" w:hAnsi="仿宋_GB2312" w:cs="仿宋_GB2312" w:hint="eastAsia"/>
          <w:kern w:val="0"/>
          <w:sz w:val="32"/>
          <w:szCs w:val="32"/>
        </w:rPr>
        <w:t>、社会效益指标：有。</w:t>
      </w:r>
    </w:p>
    <w:p w:rsidR="005D3CFB" w:rsidRPr="005D3CFB" w:rsidRDefault="005D3CFB" w:rsidP="005D3CFB">
      <w:pPr>
        <w:autoSpaceDE w:val="0"/>
        <w:autoSpaceDN w:val="0"/>
        <w:adjustRightInd w:val="0"/>
        <w:spacing w:line="360" w:lineRule="auto"/>
        <w:ind w:firstLineChars="200" w:firstLine="640"/>
        <w:jc w:val="left"/>
        <w:rPr>
          <w:rFonts w:ascii="仿宋_GB2312" w:hAnsi="仿宋_GB2312" w:cs="仿宋_GB2312"/>
          <w:kern w:val="0"/>
          <w:sz w:val="32"/>
          <w:szCs w:val="32"/>
        </w:rPr>
      </w:pPr>
      <w:r w:rsidRPr="005D3CFB">
        <w:rPr>
          <w:rFonts w:ascii="仿宋_GB2312" w:hAnsi="仿宋_GB2312" w:cs="仿宋_GB2312"/>
          <w:kern w:val="0"/>
          <w:sz w:val="32"/>
          <w:szCs w:val="32"/>
        </w:rPr>
        <w:t>3</w:t>
      </w:r>
      <w:r w:rsidRPr="005D3CFB">
        <w:rPr>
          <w:rFonts w:ascii="仿宋_GB2312" w:hAnsi="仿宋_GB2312" w:cs="仿宋_GB2312" w:hint="eastAsia"/>
          <w:kern w:val="0"/>
          <w:sz w:val="32"/>
          <w:szCs w:val="32"/>
        </w:rPr>
        <w:t>、生态效益指标：无</w:t>
      </w:r>
    </w:p>
    <w:p w:rsidR="005D3CFB" w:rsidRPr="005D3CFB" w:rsidRDefault="005D3CFB" w:rsidP="005D3CFB">
      <w:pPr>
        <w:autoSpaceDE w:val="0"/>
        <w:autoSpaceDN w:val="0"/>
        <w:adjustRightInd w:val="0"/>
        <w:spacing w:line="360" w:lineRule="auto"/>
        <w:ind w:firstLineChars="200" w:firstLine="640"/>
        <w:jc w:val="left"/>
        <w:rPr>
          <w:rFonts w:ascii="仿宋_GB2312" w:hAnsi="仿宋_GB2312" w:cs="仿宋_GB2312"/>
          <w:kern w:val="0"/>
          <w:sz w:val="32"/>
          <w:szCs w:val="32"/>
        </w:rPr>
      </w:pPr>
      <w:r w:rsidRPr="005D3CFB">
        <w:rPr>
          <w:rFonts w:ascii="仿宋_GB2312" w:hAnsi="仿宋_GB2312" w:cs="仿宋_GB2312"/>
          <w:kern w:val="0"/>
          <w:sz w:val="32"/>
          <w:szCs w:val="32"/>
        </w:rPr>
        <w:t>4</w:t>
      </w:r>
      <w:r w:rsidRPr="005D3CFB">
        <w:rPr>
          <w:rFonts w:ascii="仿宋_GB2312" w:hAnsi="仿宋_GB2312" w:cs="仿宋_GB2312" w:hint="eastAsia"/>
          <w:kern w:val="0"/>
          <w:sz w:val="32"/>
          <w:szCs w:val="32"/>
        </w:rPr>
        <w:t>、可持续影响指标：无</w:t>
      </w:r>
    </w:p>
    <w:p w:rsidR="005D3CFB" w:rsidRPr="005D3CFB" w:rsidRDefault="005D3CFB" w:rsidP="005D3CFB">
      <w:pPr>
        <w:autoSpaceDE w:val="0"/>
        <w:autoSpaceDN w:val="0"/>
        <w:adjustRightInd w:val="0"/>
        <w:spacing w:line="360" w:lineRule="auto"/>
        <w:ind w:firstLineChars="200" w:firstLine="640"/>
        <w:jc w:val="left"/>
        <w:rPr>
          <w:rFonts w:ascii="仿宋_GB2312" w:hAnsi="仿宋_GB2312" w:cs="仿宋_GB2312"/>
          <w:kern w:val="0"/>
          <w:sz w:val="32"/>
          <w:szCs w:val="32"/>
        </w:rPr>
      </w:pPr>
      <w:r w:rsidRPr="005D3CFB">
        <w:rPr>
          <w:rFonts w:ascii="仿宋_GB2312" w:hAnsi="仿宋_GB2312" w:cs="仿宋_GB2312"/>
          <w:kern w:val="0"/>
          <w:sz w:val="32"/>
          <w:szCs w:val="32"/>
        </w:rPr>
        <w:t>5</w:t>
      </w:r>
      <w:r w:rsidRPr="005D3CFB">
        <w:rPr>
          <w:rFonts w:ascii="仿宋_GB2312" w:hAnsi="仿宋_GB2312" w:cs="仿宋_GB2312" w:hint="eastAsia"/>
          <w:kern w:val="0"/>
          <w:sz w:val="32"/>
          <w:szCs w:val="32"/>
        </w:rPr>
        <w:t>、服务对象满意度：全部达到预期指标。</w:t>
      </w:r>
    </w:p>
    <w:p w:rsidR="00ED6BA4" w:rsidRPr="00211872" w:rsidRDefault="00ED6BA4" w:rsidP="005D3CFB">
      <w:pPr>
        <w:adjustRightInd w:val="0"/>
        <w:snapToGrid w:val="0"/>
        <w:spacing w:line="360" w:lineRule="auto"/>
        <w:ind w:firstLineChars="150" w:firstLine="480"/>
        <w:rPr>
          <w:rFonts w:ascii="黑体" w:eastAsia="黑体" w:hAnsi="宋体"/>
          <w:sz w:val="32"/>
          <w:szCs w:val="32"/>
        </w:rPr>
      </w:pPr>
      <w:r>
        <w:rPr>
          <w:rFonts w:ascii="黑体" w:eastAsia="黑体" w:hAnsi="宋体" w:hint="eastAsia"/>
          <w:sz w:val="32"/>
          <w:szCs w:val="32"/>
        </w:rPr>
        <w:t xml:space="preserve"> </w:t>
      </w:r>
      <w:r w:rsidRPr="00211872">
        <w:rPr>
          <w:rFonts w:ascii="黑体" w:eastAsia="黑体" w:hAnsi="宋体" w:hint="eastAsia"/>
          <w:sz w:val="32"/>
          <w:szCs w:val="32"/>
        </w:rPr>
        <w:t>五、评价结论及建议</w:t>
      </w:r>
    </w:p>
    <w:p w:rsidR="00ED6BA4" w:rsidRPr="00211872" w:rsidRDefault="00ED6BA4" w:rsidP="00ED6BA4">
      <w:pPr>
        <w:autoSpaceDE w:val="0"/>
        <w:autoSpaceDN w:val="0"/>
        <w:adjustRightInd w:val="0"/>
        <w:spacing w:line="360" w:lineRule="auto"/>
        <w:ind w:firstLineChars="200" w:firstLine="643"/>
        <w:jc w:val="left"/>
        <w:rPr>
          <w:rFonts w:ascii="仿宋_GB2312" w:hAnsi="仿宋_GB2312" w:cs="仿宋_GB2312"/>
          <w:b/>
          <w:kern w:val="0"/>
          <w:sz w:val="32"/>
          <w:szCs w:val="32"/>
        </w:rPr>
      </w:pPr>
      <w:r w:rsidRPr="00211872">
        <w:rPr>
          <w:rFonts w:ascii="仿宋_GB2312" w:hAnsi="仿宋_GB2312" w:cs="仿宋_GB2312" w:hint="eastAsia"/>
          <w:b/>
          <w:kern w:val="0"/>
          <w:sz w:val="32"/>
          <w:szCs w:val="32"/>
        </w:rPr>
        <w:t>（一）评价结论</w:t>
      </w:r>
    </w:p>
    <w:p w:rsidR="00ED6BA4" w:rsidRPr="00211872" w:rsidRDefault="00ED6BA4" w:rsidP="00ED6BA4">
      <w:pPr>
        <w:autoSpaceDE w:val="0"/>
        <w:autoSpaceDN w:val="0"/>
        <w:adjustRightInd w:val="0"/>
        <w:spacing w:line="360" w:lineRule="auto"/>
        <w:ind w:firstLineChars="200" w:firstLine="640"/>
        <w:jc w:val="left"/>
        <w:rPr>
          <w:sz w:val="32"/>
          <w:szCs w:val="32"/>
          <w:lang w:val="zh-CN"/>
        </w:rPr>
      </w:pPr>
      <w:r w:rsidRPr="00211872">
        <w:rPr>
          <w:rFonts w:hint="eastAsia"/>
          <w:sz w:val="32"/>
          <w:szCs w:val="32"/>
          <w:lang w:val="zh-CN"/>
        </w:rPr>
        <w:t>加强对项目的监管，合理安排预算。</w:t>
      </w:r>
    </w:p>
    <w:p w:rsidR="00ED6BA4" w:rsidRDefault="00ED6BA4" w:rsidP="00ED6BA4">
      <w:pPr>
        <w:adjustRightInd w:val="0"/>
        <w:snapToGrid w:val="0"/>
        <w:spacing w:line="360" w:lineRule="auto"/>
        <w:ind w:firstLineChars="200" w:firstLine="643"/>
        <w:jc w:val="left"/>
        <w:rPr>
          <w:rFonts w:ascii="楷体_GB2312" w:eastAsia="楷体_GB2312" w:hAnsi="宋体"/>
          <w:b/>
          <w:sz w:val="32"/>
          <w:szCs w:val="32"/>
          <w:lang w:val="zh-CN"/>
        </w:rPr>
      </w:pPr>
      <w:r w:rsidRPr="000947EC">
        <w:rPr>
          <w:rFonts w:ascii="楷体_GB2312" w:eastAsia="楷体_GB2312" w:hAnsi="宋体" w:hint="eastAsia"/>
          <w:b/>
          <w:sz w:val="32"/>
          <w:szCs w:val="32"/>
          <w:lang w:val="zh-CN"/>
        </w:rPr>
        <w:t>（二）存在的问题</w:t>
      </w:r>
    </w:p>
    <w:p w:rsidR="00ED6BA4" w:rsidRPr="00211872" w:rsidRDefault="00ED6BA4" w:rsidP="00ED6BA4">
      <w:pPr>
        <w:adjustRightInd w:val="0"/>
        <w:snapToGrid w:val="0"/>
        <w:spacing w:line="360" w:lineRule="auto"/>
        <w:ind w:firstLineChars="250" w:firstLine="800"/>
        <w:jc w:val="left"/>
        <w:rPr>
          <w:rFonts w:ascii="仿宋_GB2312" w:hAnsi="仿宋_GB2312" w:cs="仿宋_GB2312"/>
          <w:kern w:val="0"/>
          <w:sz w:val="32"/>
          <w:szCs w:val="32"/>
        </w:rPr>
      </w:pPr>
      <w:r w:rsidRPr="000947EC">
        <w:rPr>
          <w:rFonts w:hint="eastAsia"/>
          <w:sz w:val="32"/>
          <w:szCs w:val="32"/>
          <w:lang w:val="zh-CN"/>
        </w:rPr>
        <w:t>无</w:t>
      </w:r>
      <w:r>
        <w:rPr>
          <w:rFonts w:ascii="楷体_GB2312" w:eastAsia="楷体_GB2312" w:hAnsi="宋体" w:hint="eastAsia"/>
          <w:b/>
          <w:sz w:val="32"/>
          <w:szCs w:val="32"/>
          <w:lang w:val="zh-CN"/>
        </w:rPr>
        <w:t>。</w:t>
      </w:r>
    </w:p>
    <w:p w:rsidR="00ED6BA4" w:rsidRPr="000947EC" w:rsidRDefault="00ED6BA4" w:rsidP="00ED6BA4">
      <w:pPr>
        <w:adjustRightInd w:val="0"/>
        <w:snapToGrid w:val="0"/>
        <w:spacing w:line="578" w:lineRule="exact"/>
        <w:ind w:firstLine="720"/>
        <w:rPr>
          <w:rFonts w:ascii="楷体_GB2312" w:eastAsia="楷体_GB2312" w:hAnsi="宋体"/>
          <w:b/>
          <w:sz w:val="32"/>
          <w:szCs w:val="32"/>
          <w:lang w:val="zh-CN"/>
        </w:rPr>
      </w:pPr>
      <w:r w:rsidRPr="000947EC">
        <w:rPr>
          <w:rFonts w:ascii="楷体_GB2312" w:eastAsia="楷体_GB2312" w:hAnsi="宋体" w:hint="eastAsia"/>
          <w:b/>
          <w:sz w:val="32"/>
          <w:szCs w:val="32"/>
          <w:lang w:val="zh-CN"/>
        </w:rPr>
        <w:lastRenderedPageBreak/>
        <w:t>（三）相关建议</w:t>
      </w:r>
    </w:p>
    <w:p w:rsidR="00ED6BA4" w:rsidRDefault="00ED6BA4" w:rsidP="005D3CFB">
      <w:pPr>
        <w:widowControl/>
        <w:ind w:firstLineChars="250" w:firstLine="800"/>
        <w:jc w:val="left"/>
        <w:rPr>
          <w:rFonts w:ascii="仿宋_GB2312" w:hAnsi="仿宋_GB2312" w:cs="仿宋_GB2312"/>
          <w:kern w:val="0"/>
          <w:sz w:val="32"/>
          <w:szCs w:val="32"/>
        </w:rPr>
      </w:pPr>
      <w:r>
        <w:rPr>
          <w:rFonts w:ascii="仿宋_GB2312" w:hAnsi="仿宋_GB2312" w:cs="仿宋_GB2312" w:hint="eastAsia"/>
          <w:kern w:val="0"/>
          <w:sz w:val="32"/>
          <w:szCs w:val="32"/>
        </w:rPr>
        <w:t>无。</w:t>
      </w:r>
    </w:p>
    <w:p w:rsidR="00C735D2" w:rsidRPr="005D3CFB" w:rsidRDefault="00C735D2">
      <w:pPr>
        <w:widowControl/>
        <w:jc w:val="left"/>
        <w:rPr>
          <w:rFonts w:ascii="仿宋_GB2312" w:hAnsi="仿宋_GB2312" w:cs="仿宋_GB2312"/>
          <w:kern w:val="0"/>
          <w:sz w:val="32"/>
          <w:szCs w:val="32"/>
        </w:rPr>
      </w:pPr>
      <w:bookmarkStart w:id="99" w:name="_Toc15396618"/>
      <w:bookmarkStart w:id="100" w:name="_Toc113474493"/>
    </w:p>
    <w:p w:rsidR="00C231EF" w:rsidRDefault="00C231EF" w:rsidP="00D912A2">
      <w:pPr>
        <w:spacing w:line="600" w:lineRule="exact"/>
        <w:jc w:val="center"/>
        <w:outlineLvl w:val="0"/>
        <w:rPr>
          <w:rFonts w:ascii="仿宋" w:eastAsia="仿宋" w:hAnsi="仿宋"/>
        </w:rPr>
      </w:pPr>
      <w:bookmarkStart w:id="101" w:name="_Toc148972680"/>
      <w:r>
        <w:rPr>
          <w:rFonts w:ascii="黑体" w:eastAsia="黑体" w:hAnsi="黑体" w:hint="eastAsia"/>
          <w:sz w:val="44"/>
          <w:szCs w:val="44"/>
        </w:rPr>
        <w:t>第</w:t>
      </w:r>
      <w:r>
        <w:rPr>
          <w:rStyle w:val="1Char"/>
          <w:rFonts w:ascii="黑体" w:eastAsia="黑体" w:hAnsi="黑体" w:hint="eastAsia"/>
          <w:b w:val="0"/>
        </w:rPr>
        <w:t>五部分 附表</w:t>
      </w:r>
      <w:bookmarkStart w:id="102" w:name="_Toc15396619"/>
      <w:bookmarkEnd w:id="99"/>
      <w:bookmarkEnd w:id="100"/>
      <w:bookmarkEnd w:id="101"/>
    </w:p>
    <w:p w:rsidR="00D912A2" w:rsidRDefault="00D912A2" w:rsidP="00D912A2">
      <w:pPr>
        <w:pStyle w:val="2"/>
        <w:spacing w:line="408" w:lineRule="auto"/>
        <w:rPr>
          <w:rFonts w:ascii="仿宋" w:eastAsia="仿宋" w:cs="仿宋"/>
          <w:b w:val="0"/>
          <w:bCs w:val="0"/>
        </w:rPr>
      </w:pPr>
      <w:bookmarkStart w:id="103" w:name="_Toc148972681"/>
      <w:bookmarkEnd w:id="102"/>
      <w:r>
        <w:rPr>
          <w:rFonts w:ascii="仿宋" w:eastAsia="仿宋" w:cs="仿宋" w:hint="eastAsia"/>
        </w:rPr>
        <w:t>一、收入支出决算总表</w:t>
      </w:r>
      <w:bookmarkEnd w:id="103"/>
    </w:p>
    <w:p w:rsidR="00D912A2" w:rsidRDefault="00D912A2" w:rsidP="00D912A2">
      <w:pPr>
        <w:pStyle w:val="2"/>
        <w:spacing w:line="408" w:lineRule="auto"/>
        <w:rPr>
          <w:rFonts w:ascii="仿宋" w:eastAsia="仿宋" w:cs="仿宋"/>
          <w:b w:val="0"/>
          <w:bCs w:val="0"/>
        </w:rPr>
      </w:pPr>
      <w:bookmarkStart w:id="104" w:name="_Toc148972682"/>
      <w:r>
        <w:rPr>
          <w:rFonts w:ascii="仿宋" w:eastAsia="仿宋" w:cs="仿宋" w:hint="eastAsia"/>
        </w:rPr>
        <w:t>二、收入决算表</w:t>
      </w:r>
      <w:bookmarkEnd w:id="104"/>
    </w:p>
    <w:p w:rsidR="00D912A2" w:rsidRDefault="00D912A2" w:rsidP="00D912A2">
      <w:pPr>
        <w:pStyle w:val="2"/>
        <w:spacing w:line="408" w:lineRule="auto"/>
        <w:rPr>
          <w:rFonts w:ascii="仿宋" w:eastAsia="仿宋" w:cs="仿宋"/>
          <w:b w:val="0"/>
          <w:bCs w:val="0"/>
        </w:rPr>
      </w:pPr>
      <w:bookmarkStart w:id="105" w:name="_Toc148972683"/>
      <w:r>
        <w:rPr>
          <w:rFonts w:ascii="仿宋" w:eastAsia="仿宋" w:cs="仿宋" w:hint="eastAsia"/>
        </w:rPr>
        <w:t>三、支出决算表</w:t>
      </w:r>
      <w:bookmarkEnd w:id="105"/>
    </w:p>
    <w:p w:rsidR="00D912A2" w:rsidRDefault="00D912A2" w:rsidP="00D912A2">
      <w:pPr>
        <w:pStyle w:val="2"/>
        <w:spacing w:line="408" w:lineRule="auto"/>
        <w:rPr>
          <w:rFonts w:ascii="仿宋" w:eastAsia="仿宋" w:cs="仿宋"/>
        </w:rPr>
      </w:pPr>
      <w:bookmarkStart w:id="106" w:name="_Toc148972684"/>
      <w:r>
        <w:rPr>
          <w:rFonts w:ascii="仿宋" w:eastAsia="仿宋" w:cs="仿宋" w:hint="eastAsia"/>
        </w:rPr>
        <w:t>四、财政拨款收入支出决算总表</w:t>
      </w:r>
      <w:bookmarkEnd w:id="106"/>
    </w:p>
    <w:p w:rsidR="00D912A2" w:rsidRDefault="00D912A2" w:rsidP="00D912A2">
      <w:pPr>
        <w:pStyle w:val="2"/>
        <w:spacing w:line="408" w:lineRule="auto"/>
        <w:rPr>
          <w:rFonts w:ascii="仿宋" w:eastAsia="仿宋" w:cs="仿宋"/>
        </w:rPr>
      </w:pPr>
      <w:bookmarkStart w:id="107" w:name="_Toc148972685"/>
      <w:r>
        <w:rPr>
          <w:rFonts w:ascii="仿宋" w:eastAsia="仿宋" w:cs="仿宋" w:hint="eastAsia"/>
        </w:rPr>
        <w:t>五、财政拨款支出决算明细表</w:t>
      </w:r>
      <w:bookmarkEnd w:id="107"/>
    </w:p>
    <w:p w:rsidR="00D912A2" w:rsidRDefault="00D912A2" w:rsidP="00D912A2">
      <w:pPr>
        <w:pStyle w:val="2"/>
        <w:spacing w:line="408" w:lineRule="auto"/>
        <w:rPr>
          <w:rFonts w:ascii="仿宋" w:eastAsia="仿宋" w:cs="仿宋"/>
          <w:b w:val="0"/>
          <w:bCs w:val="0"/>
        </w:rPr>
      </w:pPr>
      <w:bookmarkStart w:id="108" w:name="_Toc148972686"/>
      <w:r>
        <w:rPr>
          <w:rFonts w:ascii="仿宋" w:eastAsia="仿宋" w:cs="仿宋" w:hint="eastAsia"/>
        </w:rPr>
        <w:t>六、一般公共预算财政拨款支出决算表</w:t>
      </w:r>
      <w:bookmarkEnd w:id="108"/>
    </w:p>
    <w:p w:rsidR="00D912A2" w:rsidRDefault="00D912A2" w:rsidP="00D912A2">
      <w:pPr>
        <w:pStyle w:val="2"/>
        <w:spacing w:line="408" w:lineRule="auto"/>
        <w:rPr>
          <w:rFonts w:ascii="仿宋" w:eastAsia="仿宋" w:cs="仿宋"/>
          <w:b w:val="0"/>
          <w:bCs w:val="0"/>
        </w:rPr>
      </w:pPr>
      <w:bookmarkStart w:id="109" w:name="_Toc148972687"/>
      <w:r>
        <w:rPr>
          <w:rFonts w:ascii="仿宋" w:eastAsia="仿宋" w:cs="仿宋" w:hint="eastAsia"/>
        </w:rPr>
        <w:t>七、一般公共预算财政拨款支出决算明细表</w:t>
      </w:r>
      <w:bookmarkEnd w:id="109"/>
    </w:p>
    <w:p w:rsidR="00D912A2" w:rsidRDefault="00D912A2" w:rsidP="00D912A2">
      <w:pPr>
        <w:pStyle w:val="2"/>
        <w:spacing w:line="408" w:lineRule="auto"/>
        <w:rPr>
          <w:rFonts w:ascii="仿宋" w:eastAsia="仿宋" w:cs="仿宋"/>
          <w:b w:val="0"/>
          <w:bCs w:val="0"/>
        </w:rPr>
      </w:pPr>
      <w:bookmarkStart w:id="110" w:name="_Toc148972688"/>
      <w:r>
        <w:rPr>
          <w:rFonts w:ascii="仿宋" w:eastAsia="仿宋" w:cs="仿宋" w:hint="eastAsia"/>
        </w:rPr>
        <w:t>八、一般公共预算财政拨款基本支出决算表</w:t>
      </w:r>
      <w:bookmarkEnd w:id="110"/>
    </w:p>
    <w:p w:rsidR="00D912A2" w:rsidRDefault="00D912A2" w:rsidP="00D912A2">
      <w:pPr>
        <w:pStyle w:val="2"/>
        <w:spacing w:line="408" w:lineRule="auto"/>
        <w:rPr>
          <w:rFonts w:ascii="仿宋" w:eastAsia="仿宋" w:cs="仿宋"/>
          <w:b w:val="0"/>
          <w:bCs w:val="0"/>
        </w:rPr>
      </w:pPr>
      <w:bookmarkStart w:id="111" w:name="_Toc148972689"/>
      <w:r>
        <w:rPr>
          <w:rFonts w:ascii="仿宋" w:eastAsia="仿宋" w:cs="仿宋" w:hint="eastAsia"/>
        </w:rPr>
        <w:t>九、一般公共预算财政拨款项目支出决算表</w:t>
      </w:r>
      <w:bookmarkEnd w:id="111"/>
    </w:p>
    <w:p w:rsidR="00D912A2" w:rsidRDefault="00D912A2" w:rsidP="00D912A2">
      <w:pPr>
        <w:pStyle w:val="2"/>
        <w:spacing w:line="408" w:lineRule="auto"/>
        <w:rPr>
          <w:rFonts w:ascii="仿宋" w:eastAsia="仿宋" w:cs="仿宋"/>
          <w:b w:val="0"/>
          <w:bCs w:val="0"/>
        </w:rPr>
      </w:pPr>
      <w:bookmarkStart w:id="112" w:name="_Toc148972690"/>
      <w:r>
        <w:rPr>
          <w:rFonts w:ascii="仿宋" w:eastAsia="仿宋" w:cs="仿宋" w:hint="eastAsia"/>
        </w:rPr>
        <w:t>十、政府性基金预算财政拨款收入支出决算表</w:t>
      </w:r>
      <w:bookmarkEnd w:id="112"/>
    </w:p>
    <w:p w:rsidR="00D912A2" w:rsidRDefault="00D912A2" w:rsidP="00D912A2">
      <w:pPr>
        <w:pStyle w:val="2"/>
        <w:spacing w:line="408" w:lineRule="auto"/>
        <w:rPr>
          <w:rFonts w:ascii="仿宋" w:eastAsia="仿宋" w:cs="仿宋"/>
          <w:b w:val="0"/>
          <w:bCs w:val="0"/>
        </w:rPr>
      </w:pPr>
      <w:bookmarkStart w:id="113" w:name="_Toc148972691"/>
      <w:r>
        <w:rPr>
          <w:rFonts w:ascii="仿宋" w:eastAsia="仿宋" w:cs="仿宋" w:hint="eastAsia"/>
        </w:rPr>
        <w:t>十一、国有资本经营预算财政拨款收入支出决算表</w:t>
      </w:r>
      <w:bookmarkEnd w:id="113"/>
    </w:p>
    <w:p w:rsidR="00D912A2" w:rsidRDefault="00D912A2" w:rsidP="00D912A2">
      <w:pPr>
        <w:pStyle w:val="2"/>
        <w:spacing w:line="408" w:lineRule="auto"/>
        <w:rPr>
          <w:rFonts w:ascii="仿宋" w:eastAsia="仿宋" w:cs="仿宋"/>
          <w:b w:val="0"/>
          <w:bCs w:val="0"/>
        </w:rPr>
      </w:pPr>
      <w:bookmarkStart w:id="114" w:name="_Toc148972692"/>
      <w:r>
        <w:rPr>
          <w:rFonts w:ascii="仿宋" w:eastAsia="仿宋" w:cs="仿宋" w:hint="eastAsia"/>
        </w:rPr>
        <w:t>十二、国有资本经营预算财政拨款支出决算表</w:t>
      </w:r>
      <w:bookmarkEnd w:id="114"/>
    </w:p>
    <w:p w:rsidR="00F27485" w:rsidRPr="00D912A2" w:rsidRDefault="00D912A2" w:rsidP="00D912A2">
      <w:pPr>
        <w:pStyle w:val="2"/>
        <w:spacing w:line="408" w:lineRule="auto"/>
        <w:rPr>
          <w:rFonts w:ascii="仿宋" w:eastAsia="仿宋" w:cs="仿宋"/>
          <w:b w:val="0"/>
          <w:bCs w:val="0"/>
        </w:rPr>
      </w:pPr>
      <w:bookmarkStart w:id="115" w:name="_Toc148972693"/>
      <w:r>
        <w:rPr>
          <w:rFonts w:ascii="仿宋" w:eastAsia="仿宋" w:cs="仿宋" w:hint="eastAsia"/>
        </w:rPr>
        <w:t>十三、财政拨款</w:t>
      </w:r>
      <w:r>
        <w:rPr>
          <w:rFonts w:ascii="仿宋" w:eastAsia="仿宋" w:cs="仿宋"/>
        </w:rPr>
        <w:t>“</w:t>
      </w:r>
      <w:r>
        <w:rPr>
          <w:rFonts w:ascii="仿宋" w:eastAsia="仿宋" w:cs="仿宋" w:hint="eastAsia"/>
        </w:rPr>
        <w:t>三公</w:t>
      </w:r>
      <w:r>
        <w:rPr>
          <w:rFonts w:ascii="仿宋" w:eastAsia="仿宋" w:cs="仿宋"/>
        </w:rPr>
        <w:t>”</w:t>
      </w:r>
      <w:r>
        <w:rPr>
          <w:rFonts w:ascii="仿宋" w:eastAsia="仿宋" w:cs="仿宋" w:hint="eastAsia"/>
        </w:rPr>
        <w:t>经费支出决算表</w:t>
      </w:r>
      <w:bookmarkEnd w:id="115"/>
    </w:p>
    <w:sectPr w:rsidR="00F27485" w:rsidRPr="00D912A2" w:rsidSect="00386699">
      <w:footerReference w:type="default" r:id="rId18"/>
      <w:footerReference w:type="first" r:id="rId19"/>
      <w:pgSz w:w="11906" w:h="16838"/>
      <w:pgMar w:top="1440" w:right="1700" w:bottom="156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25" w:rsidRDefault="00176025" w:rsidP="00F27485">
      <w:r>
        <w:separator/>
      </w:r>
    </w:p>
  </w:endnote>
  <w:endnote w:type="continuationSeparator" w:id="0">
    <w:p w:rsidR="00176025" w:rsidRDefault="00176025" w:rsidP="00F2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3" w:usb1="00000000" w:usb2="00000000"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7F" w:rsidRDefault="00A1317F">
    <w:pPr>
      <w:pStyle w:val="a7"/>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17F" w:rsidRDefault="00A1317F">
                          <w:pPr>
                            <w:pStyle w:val="a7"/>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epwIAAKgFAAAOAAAAZHJzL2Uyb0RvYy54bWysVMlu2zAQvRfoPxC8K1oq25IQOUgsqyiQ&#10;LkDSD6AlyiJKkQLJWEqL/HuHlGVnuRRteSCGnOGb7XEur8aOowNVmkmR4/AiwIiKStZM7HP8/b70&#10;Eoy0IaImXAqa40eq8dX6/bvLoc9oJFvJa6oQgAidDX2OW2P6zPd11dKO6AvZUwHKRqqOGDiqvV8r&#10;MgB6x/0oCJb+IFXdK1lRreG2mJR47fCbhlbma9NoahDPMcRm3K7cvrO7v74k2V6RvmXVMQzyF1F0&#10;hAlweoIqiCHoQbE3UB2rlNSyMReV7HzZNKyiLgfIJgxeZXPXkp66XKA4uj+VSf8/2OrL4ZtCrM7x&#10;CiNBOmjRPR0NupEjWtnqDL3OwOiuBzMzwjV02WWq+1tZ/dBIyE1LxJ5eKyWHlpIaogvtS//Z0wlH&#10;W5Dd8FnW4IY8GOmAxkZ1tnRQDATo0KXHU2dsKJV1mURJEoCqAt18sD5INj/vlTYfqeyQFXKsoPUO&#10;nhxutZlMZxPrTciScQ73JOPixQVgTjfgHJ5anQ3DdfNXGqTbZJvEXhwtt14cFIV3XW5ib1mGq0Xx&#10;odhsivDJ+g3jrGV1TYV1MzMrjP+sc0eOT5w4cUtLzmoLZ0PSar/bcIUOBJhduuWKDpqzmf8yDFcv&#10;yOVVSmEUBzdR6pXLZOXFZbzw0lWQeEGY3qTLIE7jonyZ0i0T9N9TQkOO00W0mNh0DvpVboFbb3Mj&#10;WccMzA7OuhwDN2BZI5JZDm5F7WRDGJ/kZ6Ww4Z9LAe2eG+0Ya0k60dWMuxFQLI13sn4E7ioJzAIW&#10;wsADoZXqJ0YDDI8cC5huGPFPAthv58wsqFnYzQIRFTzMscFoEjdmmkcPvWL7FnDn/3UNP6Rkjrvn&#10;GI7/CsaBS+E4uuy8eX52VucBu/4N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P5kSJ6nAgAAqAUAAA4AAAAAAAAAAAAAAAAALgIAAGRy&#10;cy9lMm9Eb2MueG1sUEsBAi0AFAAGAAgAAAAhAAxK8O7WAAAABQEAAA8AAAAAAAAAAAAAAAAAAQUA&#10;AGRycy9kb3ducmV2LnhtbFBLBQYAAAAABAAEAPMAAAAEBgAAAAA=&#10;" filled="f" stroked="f">
              <v:textbox style="mso-fit-shape-to-text:t" inset="0,0,0,0">
                <w:txbxContent>
                  <w:p w:rsidR="00A1317F" w:rsidRDefault="00A1317F">
                    <w:pPr>
                      <w:pStyle w:val="a7"/>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7F" w:rsidRDefault="00A1317F">
    <w:pPr>
      <w:pStyle w:val="a7"/>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876935" cy="46863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17F" w:rsidRDefault="00A1317F">
                          <w:pPr>
                            <w:pStyle w:val="a7"/>
                            <w:jc w:val="center"/>
                          </w:pPr>
                          <w:r>
                            <w:rPr>
                              <w:sz w:val="21"/>
                              <w:szCs w:val="21"/>
                            </w:rPr>
                            <w:fldChar w:fldCharType="begin"/>
                          </w:r>
                          <w:r>
                            <w:rPr>
                              <w:sz w:val="21"/>
                              <w:szCs w:val="21"/>
                            </w:rPr>
                            <w:instrText xml:space="preserve"> PAGE  \* MERGEFORMAT </w:instrText>
                          </w:r>
                          <w:r>
                            <w:rPr>
                              <w:sz w:val="21"/>
                              <w:szCs w:val="21"/>
                            </w:rPr>
                            <w:fldChar w:fldCharType="separate"/>
                          </w:r>
                          <w:r w:rsidR="004A0903">
                            <w:rPr>
                              <w:noProof/>
                              <w:sz w:val="21"/>
                              <w:szCs w:val="21"/>
                            </w:rPr>
                            <w:t>19</w:t>
                          </w:r>
                          <w:r>
                            <w:rPr>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0;margin-top:0;width:69.05pt;height:36.9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owsQIAAK8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ARJx206IGOGt2KES1MdYZepeB034ObHmEbumwzVf2dKL8pxMWmIXxPb6QUQ0NJBex8c9N9cnXC&#10;UQZkN3wUFYQhBy0s0FjLzpQOioEAHbr0eO6MoVLCZryKksUSoxKOwiiOFrZzLknny71U+j0VHTJG&#10;hiU03oKT453ShgxJZxcTi4uCta1tfsufbYDjtAOh4ao5MyRsL38mXrKNt3HohEG0dUIvz52bYhM6&#10;UeGvlvki32xy/5eJ64dpw6qKchNm1pUf/lnfTgqfFHFWlhItqwycoaTkfrdpJToS0HVhP1tyOLm4&#10;uc9p2CJALi9S8oPQuw0Sp4jilRMW4dJJVl7seH5ym0RemIR58TylO8bpv6eEhgwny2A5aelC+kVu&#10;nv1e50bSjmmYHC3rQB1nJ5IaBW55ZVurCWsn+0kpDP1LKaDdc6OtXo1EJ7HqcTfah2HFbLS8E9Uj&#10;CFgKEBioFKYeGI2QPzAaYIJkWH0/EEkxaj9weARm3MyGnI3dbBBewtUMa4wmc6OnsXToJds3gDw9&#10;My5u4KHUzIr4wuL0vGAq2FxOE8yMnaf/1usyZ9e/AQAA//8DAFBLAwQUAAYACAAAACEAg6HkvtsA&#10;AAAEAQAADwAAAGRycy9kb3ducmV2LnhtbEyPwU7DMBBE70j8g7WVuFGnVCohjVNVCE5IiDQcOG7i&#10;bWI1XofYbcPf43Ipl5VGM5p5m28m24sTjd44VrCYJyCIG6cNtwo+q9f7FIQPyBp7x6Tghzxsitub&#10;HDPtzlzSaRdaEUvYZ6igC2HIpPRNRxb93A3E0du70WKIcmylHvEcy20vH5JkJS0ajgsdDvTcUXPY&#10;Ha2C7ReXL+b7vf4o96WpqqeE31YHpe5m03YNItAUrmG44Ed0KCJT7Y6svegVxEfC3714y3QBolbw&#10;uExBFrn8D1/8AgAA//8DAFBLAQItABQABgAIAAAAIQC2gziS/gAAAOEBAAATAAAAAAAAAAAAAAAA&#10;AAAAAABbQ29udGVudF9UeXBlc10ueG1sUEsBAi0AFAAGAAgAAAAhADj9If/WAAAAlAEAAAsAAAAA&#10;AAAAAAAAAAAALwEAAF9yZWxzLy5yZWxzUEsBAi0AFAAGAAgAAAAhAHhECjCxAgAArwUAAA4AAAAA&#10;AAAAAAAAAAAALgIAAGRycy9lMm9Eb2MueG1sUEsBAi0AFAAGAAgAAAAhAIOh5L7bAAAABAEAAA8A&#10;AAAAAAAAAAAAAAAACwUAAGRycy9kb3ducmV2LnhtbFBLBQYAAAAABAAEAPMAAAATBgAAAAA=&#10;" filled="f" stroked="f">
              <v:textbox inset="0,0,0,0">
                <w:txbxContent>
                  <w:p w:rsidR="00A1317F" w:rsidRDefault="00A1317F">
                    <w:pPr>
                      <w:pStyle w:val="a7"/>
                      <w:jc w:val="center"/>
                    </w:pPr>
                    <w:r>
                      <w:rPr>
                        <w:sz w:val="21"/>
                        <w:szCs w:val="21"/>
                      </w:rPr>
                      <w:fldChar w:fldCharType="begin"/>
                    </w:r>
                    <w:r>
                      <w:rPr>
                        <w:sz w:val="21"/>
                        <w:szCs w:val="21"/>
                      </w:rPr>
                      <w:instrText xml:space="preserve"> PAGE  \* MERGEFORMAT </w:instrText>
                    </w:r>
                    <w:r>
                      <w:rPr>
                        <w:sz w:val="21"/>
                        <w:szCs w:val="21"/>
                      </w:rPr>
                      <w:fldChar w:fldCharType="separate"/>
                    </w:r>
                    <w:r w:rsidR="004A0903">
                      <w:rPr>
                        <w:noProof/>
                        <w:sz w:val="21"/>
                        <w:szCs w:val="21"/>
                      </w:rPr>
                      <w:t>19</w:t>
                    </w:r>
                    <w:r>
                      <w:rPr>
                        <w:sz w:val="21"/>
                        <w:szCs w:val="21"/>
                      </w:rPr>
                      <w:fldChar w:fldCharType="end"/>
                    </w:r>
                  </w:p>
                </w:txbxContent>
              </v:textbox>
              <w10:wrap anchorx="margin"/>
            </v:shape>
          </w:pict>
        </mc:Fallback>
      </mc:AlternateContent>
    </w:r>
  </w:p>
  <w:p w:rsidR="00A1317F" w:rsidRDefault="00A1317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7F" w:rsidRDefault="00A1317F">
    <w:pPr>
      <w:pStyle w:val="a7"/>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17F" w:rsidRDefault="00A1317F">
                          <w:pPr>
                            <w:pStyle w:val="a7"/>
                          </w:pPr>
                          <w:r>
                            <w:fldChar w:fldCharType="begin"/>
                          </w:r>
                          <w:r>
                            <w:instrText xml:space="preserve"> PAGE  \* MERGEFORMAT </w:instrText>
                          </w:r>
                          <w:r>
                            <w:fldChar w:fldCharType="separate"/>
                          </w:r>
                          <w:r w:rsidR="004A0903">
                            <w:rPr>
                              <w:noProof/>
                            </w:rPr>
                            <w:t>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0;width:4.5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EWqgIAAKwFAAAOAAAAZHJzL2Uyb0RvYy54bWysVG1vmzAQ/j5p/8HydwpkJgFUUrUhTJO6&#10;F6ndD3DABGtgI9sNdNP++84mpGmrSdM2PliHfX7unrvHd3k1di06MKW5FBkOLwKMmChlxcU+w1/v&#10;Cy/GSBsqKtpKwTL8yDS+Wr99czn0KVvIRrYVUwhAhE6HPsONMX3q+7psWEf1heyZgMNaqo4a+FV7&#10;v1J0APSu9RdBsPQHqapeyZJpDbv5dIjXDr+uWWk+17VmBrUZhtyMW5Vbd3b115c03SvaN7w8pkH/&#10;IouOcgFBT1A5NRQ9KP4KquOlklrW5qKUnS/rmpfMcQA2YfCCzV1De+a4QHF0fyqT/n+w5afDF4V4&#10;Bb3DSNAOWnTPRoNu5IiIrc7Q6xSc7npwMyNsW0/LVPe3svymkZCbhoo9u1ZKDg2jFWQX2pv+2dUJ&#10;R1uQ3fBRVhCGPhjpgMZadRYQioEAHbr0eOqMTaWEzWi1iiOMSjgJ34WERC4ATee7vdLmPZMdskaG&#10;FfTdYdPDrTY2F5rOLjaUkAVvW9f7VjzbAMdpByLDVXtmc3Ct/JEEyTbexsQji+XWI0Gee9fFhnjL&#10;IlxF+bt8s8nDnzZuSNKGVxUTNswsq5D8WduOAp8EcRKWli2vLJxNSav9btMqdKAg68J9x4KcufnP&#10;03BFAC4vKIULEtwsEq9YxiuPFCTyklUQe0GY3CTLgCQkL55TuuWC/TslNGQ4iRbRJKXfcgvc95ob&#10;TTtuYHC0vMtwfHKiqRXgVlSutYbydrLPSmHTfyoFtHtutJOrVeikVTPuRvcuFja6lfJOVo+gXyVB&#10;YCBSGHpgNFJ9x2iAAZJhARMOo/aDgBdgZ81sqNnYzQYVJVzMsMFoMjdmmkkPveL7BnDnN3YNr6Tg&#10;TsJPORzfFowEx+Q4vuzMOf93Xk9Ddv0LAAD//wMAUEsDBBQABgAIAAAAIQDy0f1T1wAAAAIBAAAP&#10;AAAAZHJzL2Rvd25yZXYueG1sTI/BasMwEETvhf6D2EBujZwcktS1HEKgl96alkJvG2tjmUorIymO&#10;/fdRemkvC8MMM2+r3eisGCjEzrOC5aIAQdx43XGr4PPj9WkLIiZkjdYzKZgowq5+fKiw1P7K7zQc&#10;UytyCccSFZiU+lLK2BhyGBe+J87e2QeHKcvQSh3wmsudlauiWEuHHecFgz0dDDU/x4tTsBm/PPWR&#10;DvR9Hppgumlr3yal5rNx/wIi0Zj+wnDHz+hQZ6aTv7COwirIj6Tfm73nJYiTglWxAVlX8j96fQMA&#10;AP//AwBQSwECLQAUAAYACAAAACEAtoM4kv4AAADhAQAAEwAAAAAAAAAAAAAAAAAAAAAAW0NvbnRl&#10;bnRfVHlwZXNdLnhtbFBLAQItABQABgAIAAAAIQA4/SH/1gAAAJQBAAALAAAAAAAAAAAAAAAAAC8B&#10;AABfcmVscy8ucmVsc1BLAQItABQABgAIAAAAIQBrkgEWqgIAAKwFAAAOAAAAAAAAAAAAAAAAAC4C&#10;AABkcnMvZTJvRG9jLnhtbFBLAQItABQABgAIAAAAIQDy0f1T1wAAAAIBAAAPAAAAAAAAAAAAAAAA&#10;AAQFAABkcnMvZG93bnJldi54bWxQSwUGAAAAAAQABADzAAAACAYAAAAA&#10;" filled="f" stroked="f">
              <v:textbox style="mso-fit-shape-to-text:t" inset="0,0,0,0">
                <w:txbxContent>
                  <w:p w:rsidR="00A1317F" w:rsidRDefault="00A1317F">
                    <w:pPr>
                      <w:pStyle w:val="a7"/>
                    </w:pPr>
                    <w:r>
                      <w:fldChar w:fldCharType="begin"/>
                    </w:r>
                    <w:r>
                      <w:instrText xml:space="preserve"> PAGE  \* MERGEFORMAT </w:instrText>
                    </w:r>
                    <w:r>
                      <w:fldChar w:fldCharType="separate"/>
                    </w:r>
                    <w:r w:rsidR="004A0903">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25" w:rsidRDefault="00176025" w:rsidP="00F27485">
      <w:r>
        <w:separator/>
      </w:r>
    </w:p>
  </w:footnote>
  <w:footnote w:type="continuationSeparator" w:id="0">
    <w:p w:rsidR="00176025" w:rsidRDefault="00176025" w:rsidP="00F2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7F" w:rsidRDefault="00A1317F">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29FC1"/>
    <w:multiLevelType w:val="singleLevel"/>
    <w:tmpl w:val="C1329FC1"/>
    <w:lvl w:ilvl="0">
      <w:start w:val="2"/>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rPr>
        <w:rFonts w:cs="Times New Roman" w:hint="eastAsia"/>
      </w:rPr>
    </w:lvl>
  </w:abstractNum>
  <w:abstractNum w:abstractNumId="3">
    <w:nsid w:val="F7DC44D1"/>
    <w:multiLevelType w:val="singleLevel"/>
    <w:tmpl w:val="F7DC44D1"/>
    <w:lvl w:ilvl="0">
      <w:start w:val="6"/>
      <w:numFmt w:val="decimal"/>
      <w:suff w:val="space"/>
      <w:lvlText w:val="%1."/>
      <w:lvlJc w:val="left"/>
    </w:lvl>
  </w:abstractNum>
  <w:abstractNum w:abstractNumId="4">
    <w:nsid w:val="FFE5241B"/>
    <w:multiLevelType w:val="singleLevel"/>
    <w:tmpl w:val="FFE5241B"/>
    <w:lvl w:ilvl="0">
      <w:start w:val="2"/>
      <w:numFmt w:val="decimal"/>
      <w:suff w:val="nothing"/>
      <w:lvlText w:val="%1．"/>
      <w:lvlJc w:val="left"/>
    </w:lvl>
  </w:abstractNum>
  <w:abstractNum w:abstractNumId="5">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6">
    <w:nsid w:val="1F51D6E8"/>
    <w:multiLevelType w:val="singleLevel"/>
    <w:tmpl w:val="1F51D6E8"/>
    <w:lvl w:ilvl="0">
      <w:start w:val="1"/>
      <w:numFmt w:val="chineseCounting"/>
      <w:suff w:val="nothing"/>
      <w:lvlText w:val="（%1）"/>
      <w:lvlJc w:val="left"/>
      <w:rPr>
        <w:rFonts w:hint="eastAsia"/>
      </w:rPr>
    </w:lvl>
  </w:abstractNum>
  <w:abstractNum w:abstractNumId="7">
    <w:nsid w:val="2B6AB529"/>
    <w:multiLevelType w:val="singleLevel"/>
    <w:tmpl w:val="2B6AB529"/>
    <w:lvl w:ilvl="0">
      <w:start w:val="2"/>
      <w:numFmt w:val="decimal"/>
      <w:suff w:val="nothing"/>
      <w:lvlText w:val="%1．"/>
      <w:lvlJc w:val="left"/>
    </w:lvl>
  </w:abstractNum>
  <w:abstractNum w:abstractNumId="8">
    <w:nsid w:val="371061F0"/>
    <w:multiLevelType w:val="singleLevel"/>
    <w:tmpl w:val="371061F0"/>
    <w:lvl w:ilvl="0">
      <w:start w:val="1"/>
      <w:numFmt w:val="chineseCounting"/>
      <w:suff w:val="nothing"/>
      <w:lvlText w:val="%1、"/>
      <w:lvlJc w:val="left"/>
      <w:rPr>
        <w:rFonts w:hint="eastAsia"/>
      </w:rPr>
    </w:lvl>
  </w:abstractNum>
  <w:abstractNum w:abstractNumId="9">
    <w:nsid w:val="3B90340E"/>
    <w:multiLevelType w:val="hybridMultilevel"/>
    <w:tmpl w:val="8CDECA8E"/>
    <w:lvl w:ilvl="0" w:tplc="2AFA3A44">
      <w:start w:val="1"/>
      <w:numFmt w:val="none"/>
      <w:lvlText w:val="一、"/>
      <w:lvlJc w:val="left"/>
      <w:pPr>
        <w:ind w:left="771" w:hanging="63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0">
    <w:nsid w:val="3E794925"/>
    <w:multiLevelType w:val="singleLevel"/>
    <w:tmpl w:val="3E794925"/>
    <w:lvl w:ilvl="0">
      <w:start w:val="3"/>
      <w:numFmt w:val="chineseCounting"/>
      <w:suff w:val="nothing"/>
      <w:lvlText w:val="（%1）"/>
      <w:lvlJc w:val="left"/>
      <w:rPr>
        <w:rFonts w:cs="Times New Roman" w:hint="eastAsia"/>
      </w:rPr>
    </w:lvl>
  </w:abstractNum>
  <w:abstractNum w:abstractNumId="11">
    <w:nsid w:val="5D4FD70A"/>
    <w:multiLevelType w:val="singleLevel"/>
    <w:tmpl w:val="5D4FD70A"/>
    <w:lvl w:ilvl="0">
      <w:start w:val="1"/>
      <w:numFmt w:val="chineseCounting"/>
      <w:suff w:val="nothing"/>
      <w:lvlText w:val="（%1）"/>
      <w:lvlJc w:val="left"/>
      <w:rPr>
        <w:rFonts w:hint="eastAsia"/>
      </w:rPr>
    </w:lvl>
  </w:abstractNum>
  <w:abstractNum w:abstractNumId="12">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8"/>
  </w:num>
  <w:num w:numId="8">
    <w:abstractNumId w:val="0"/>
  </w:num>
  <w:num w:numId="9">
    <w:abstractNumId w:val="12"/>
  </w:num>
  <w:num w:numId="10">
    <w:abstractNumId w:val="10"/>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3509"/>
    <w:rsid w:val="00004287"/>
    <w:rsid w:val="000057DA"/>
    <w:rsid w:val="000146BA"/>
    <w:rsid w:val="000222C6"/>
    <w:rsid w:val="0002549F"/>
    <w:rsid w:val="000468DB"/>
    <w:rsid w:val="00053B48"/>
    <w:rsid w:val="00061601"/>
    <w:rsid w:val="0006487A"/>
    <w:rsid w:val="00065F8F"/>
    <w:rsid w:val="00070A43"/>
    <w:rsid w:val="000768F2"/>
    <w:rsid w:val="00077175"/>
    <w:rsid w:val="0009184B"/>
    <w:rsid w:val="00092CF0"/>
    <w:rsid w:val="00094236"/>
    <w:rsid w:val="000947EC"/>
    <w:rsid w:val="0009593C"/>
    <w:rsid w:val="00097322"/>
    <w:rsid w:val="00097600"/>
    <w:rsid w:val="000A6A92"/>
    <w:rsid w:val="000B047F"/>
    <w:rsid w:val="000B1E5B"/>
    <w:rsid w:val="000B3211"/>
    <w:rsid w:val="000B428F"/>
    <w:rsid w:val="000B5923"/>
    <w:rsid w:val="000B5A48"/>
    <w:rsid w:val="000B6FF3"/>
    <w:rsid w:val="000C3467"/>
    <w:rsid w:val="000C3CA6"/>
    <w:rsid w:val="000D1267"/>
    <w:rsid w:val="000D1D50"/>
    <w:rsid w:val="000D213E"/>
    <w:rsid w:val="000D5782"/>
    <w:rsid w:val="000E6613"/>
    <w:rsid w:val="000E7119"/>
    <w:rsid w:val="000F562A"/>
    <w:rsid w:val="00114E9B"/>
    <w:rsid w:val="00115301"/>
    <w:rsid w:val="001252AB"/>
    <w:rsid w:val="001319E1"/>
    <w:rsid w:val="00142216"/>
    <w:rsid w:val="00144D6A"/>
    <w:rsid w:val="0014729F"/>
    <w:rsid w:val="00152A2D"/>
    <w:rsid w:val="00157BAB"/>
    <w:rsid w:val="001654D1"/>
    <w:rsid w:val="00174518"/>
    <w:rsid w:val="00176025"/>
    <w:rsid w:val="00180D5E"/>
    <w:rsid w:val="0018106D"/>
    <w:rsid w:val="001877A7"/>
    <w:rsid w:val="00191536"/>
    <w:rsid w:val="001931A7"/>
    <w:rsid w:val="00196687"/>
    <w:rsid w:val="001B640C"/>
    <w:rsid w:val="001C0962"/>
    <w:rsid w:val="001C1F6D"/>
    <w:rsid w:val="001C3285"/>
    <w:rsid w:val="001C41B1"/>
    <w:rsid w:val="001D7531"/>
    <w:rsid w:val="001E737D"/>
    <w:rsid w:val="001F0592"/>
    <w:rsid w:val="001F4CC1"/>
    <w:rsid w:val="001F7506"/>
    <w:rsid w:val="002006CD"/>
    <w:rsid w:val="00202B36"/>
    <w:rsid w:val="00204B7A"/>
    <w:rsid w:val="00204CDE"/>
    <w:rsid w:val="0020781F"/>
    <w:rsid w:val="0021101A"/>
    <w:rsid w:val="00211872"/>
    <w:rsid w:val="00220536"/>
    <w:rsid w:val="00221623"/>
    <w:rsid w:val="00222C1E"/>
    <w:rsid w:val="00235629"/>
    <w:rsid w:val="002356A5"/>
    <w:rsid w:val="00235845"/>
    <w:rsid w:val="002461BB"/>
    <w:rsid w:val="00256262"/>
    <w:rsid w:val="00260C38"/>
    <w:rsid w:val="002616C0"/>
    <w:rsid w:val="0026187E"/>
    <w:rsid w:val="00265372"/>
    <w:rsid w:val="002662AA"/>
    <w:rsid w:val="00280496"/>
    <w:rsid w:val="00283DAD"/>
    <w:rsid w:val="00291911"/>
    <w:rsid w:val="00294985"/>
    <w:rsid w:val="00294DC9"/>
    <w:rsid w:val="00295495"/>
    <w:rsid w:val="002A31DE"/>
    <w:rsid w:val="002A42C3"/>
    <w:rsid w:val="002B0CC9"/>
    <w:rsid w:val="002B2613"/>
    <w:rsid w:val="002D28F8"/>
    <w:rsid w:val="002D6D05"/>
    <w:rsid w:val="002F1818"/>
    <w:rsid w:val="002F4E1F"/>
    <w:rsid w:val="002F567B"/>
    <w:rsid w:val="0031754B"/>
    <w:rsid w:val="003216A9"/>
    <w:rsid w:val="00333A19"/>
    <w:rsid w:val="00335A74"/>
    <w:rsid w:val="00344C35"/>
    <w:rsid w:val="00355ABD"/>
    <w:rsid w:val="0036561B"/>
    <w:rsid w:val="00365683"/>
    <w:rsid w:val="0037013F"/>
    <w:rsid w:val="00380C92"/>
    <w:rsid w:val="00386699"/>
    <w:rsid w:val="003909C2"/>
    <w:rsid w:val="00394F55"/>
    <w:rsid w:val="003A484F"/>
    <w:rsid w:val="003A4883"/>
    <w:rsid w:val="003B0BE0"/>
    <w:rsid w:val="003B0C1B"/>
    <w:rsid w:val="003B5DD7"/>
    <w:rsid w:val="003B688C"/>
    <w:rsid w:val="003C0291"/>
    <w:rsid w:val="003C39AE"/>
    <w:rsid w:val="003C3F5C"/>
    <w:rsid w:val="003C7B60"/>
    <w:rsid w:val="003D0C0F"/>
    <w:rsid w:val="003D1FB2"/>
    <w:rsid w:val="003D2DCE"/>
    <w:rsid w:val="003D3FC7"/>
    <w:rsid w:val="003D5D24"/>
    <w:rsid w:val="003D66DA"/>
    <w:rsid w:val="003E1310"/>
    <w:rsid w:val="003E6F55"/>
    <w:rsid w:val="00402EA9"/>
    <w:rsid w:val="00406254"/>
    <w:rsid w:val="00413DF4"/>
    <w:rsid w:val="004223DE"/>
    <w:rsid w:val="00434489"/>
    <w:rsid w:val="00437085"/>
    <w:rsid w:val="004410CB"/>
    <w:rsid w:val="00443880"/>
    <w:rsid w:val="004464F4"/>
    <w:rsid w:val="004634BA"/>
    <w:rsid w:val="00465499"/>
    <w:rsid w:val="00471401"/>
    <w:rsid w:val="00473F31"/>
    <w:rsid w:val="0048263A"/>
    <w:rsid w:val="004848E3"/>
    <w:rsid w:val="00487E5D"/>
    <w:rsid w:val="004A0903"/>
    <w:rsid w:val="004A711F"/>
    <w:rsid w:val="004B199D"/>
    <w:rsid w:val="004B4690"/>
    <w:rsid w:val="004C1B1F"/>
    <w:rsid w:val="004E0A2D"/>
    <w:rsid w:val="004E206B"/>
    <w:rsid w:val="004E6DF7"/>
    <w:rsid w:val="004E7184"/>
    <w:rsid w:val="004F0FBD"/>
    <w:rsid w:val="00500AF3"/>
    <w:rsid w:val="00505A47"/>
    <w:rsid w:val="00512FDA"/>
    <w:rsid w:val="00520DA0"/>
    <w:rsid w:val="005269D7"/>
    <w:rsid w:val="00543137"/>
    <w:rsid w:val="00546874"/>
    <w:rsid w:val="005664BB"/>
    <w:rsid w:val="00566FFA"/>
    <w:rsid w:val="0057481D"/>
    <w:rsid w:val="00583B1F"/>
    <w:rsid w:val="0058486E"/>
    <w:rsid w:val="00585B33"/>
    <w:rsid w:val="0059014D"/>
    <w:rsid w:val="005A1909"/>
    <w:rsid w:val="005A3F8F"/>
    <w:rsid w:val="005B5C64"/>
    <w:rsid w:val="005C383E"/>
    <w:rsid w:val="005C5337"/>
    <w:rsid w:val="005C6BD0"/>
    <w:rsid w:val="005D1C8B"/>
    <w:rsid w:val="005D3CFB"/>
    <w:rsid w:val="005D468D"/>
    <w:rsid w:val="005D5CED"/>
    <w:rsid w:val="005F1A4C"/>
    <w:rsid w:val="006011FE"/>
    <w:rsid w:val="00605688"/>
    <w:rsid w:val="00605740"/>
    <w:rsid w:val="0060575A"/>
    <w:rsid w:val="00605C08"/>
    <w:rsid w:val="006070AF"/>
    <w:rsid w:val="00607E6C"/>
    <w:rsid w:val="006101B1"/>
    <w:rsid w:val="00614E44"/>
    <w:rsid w:val="00620654"/>
    <w:rsid w:val="0062270A"/>
    <w:rsid w:val="00622830"/>
    <w:rsid w:val="0062381F"/>
    <w:rsid w:val="00623DA0"/>
    <w:rsid w:val="00630AEF"/>
    <w:rsid w:val="006325F8"/>
    <w:rsid w:val="00633463"/>
    <w:rsid w:val="00634C9A"/>
    <w:rsid w:val="00642746"/>
    <w:rsid w:val="006440E4"/>
    <w:rsid w:val="00657DCC"/>
    <w:rsid w:val="0066071F"/>
    <w:rsid w:val="0066343B"/>
    <w:rsid w:val="00664777"/>
    <w:rsid w:val="006748A4"/>
    <w:rsid w:val="00681A31"/>
    <w:rsid w:val="00683E73"/>
    <w:rsid w:val="00687EE8"/>
    <w:rsid w:val="00690D48"/>
    <w:rsid w:val="006A3141"/>
    <w:rsid w:val="006A5E34"/>
    <w:rsid w:val="006B00EC"/>
    <w:rsid w:val="006B0C33"/>
    <w:rsid w:val="006B2422"/>
    <w:rsid w:val="006B2B9A"/>
    <w:rsid w:val="006C1937"/>
    <w:rsid w:val="006D23EA"/>
    <w:rsid w:val="006F020C"/>
    <w:rsid w:val="00707EE3"/>
    <w:rsid w:val="007127B7"/>
    <w:rsid w:val="0071798E"/>
    <w:rsid w:val="007317F9"/>
    <w:rsid w:val="00733592"/>
    <w:rsid w:val="0074046F"/>
    <w:rsid w:val="007404FA"/>
    <w:rsid w:val="007414E9"/>
    <w:rsid w:val="007416B6"/>
    <w:rsid w:val="00746F48"/>
    <w:rsid w:val="0075404D"/>
    <w:rsid w:val="00757A32"/>
    <w:rsid w:val="0076182A"/>
    <w:rsid w:val="00767B7E"/>
    <w:rsid w:val="007759A6"/>
    <w:rsid w:val="007770C3"/>
    <w:rsid w:val="00783262"/>
    <w:rsid w:val="00783620"/>
    <w:rsid w:val="007845CB"/>
    <w:rsid w:val="00784AC1"/>
    <w:rsid w:val="00784D24"/>
    <w:rsid w:val="00785FBA"/>
    <w:rsid w:val="00786E4A"/>
    <w:rsid w:val="007875EB"/>
    <w:rsid w:val="00790A67"/>
    <w:rsid w:val="0079426B"/>
    <w:rsid w:val="007D1682"/>
    <w:rsid w:val="007D312A"/>
    <w:rsid w:val="007D3F19"/>
    <w:rsid w:val="007E23B0"/>
    <w:rsid w:val="007E23E5"/>
    <w:rsid w:val="007E42AF"/>
    <w:rsid w:val="007E734F"/>
    <w:rsid w:val="007F1991"/>
    <w:rsid w:val="007F2C2F"/>
    <w:rsid w:val="007F55FC"/>
    <w:rsid w:val="007F5665"/>
    <w:rsid w:val="007F6183"/>
    <w:rsid w:val="00800112"/>
    <w:rsid w:val="00803202"/>
    <w:rsid w:val="00813348"/>
    <w:rsid w:val="0081687A"/>
    <w:rsid w:val="008253BB"/>
    <w:rsid w:val="0083706E"/>
    <w:rsid w:val="008404E9"/>
    <w:rsid w:val="008408F6"/>
    <w:rsid w:val="008423A5"/>
    <w:rsid w:val="008427DA"/>
    <w:rsid w:val="00844642"/>
    <w:rsid w:val="00846849"/>
    <w:rsid w:val="00850625"/>
    <w:rsid w:val="00853718"/>
    <w:rsid w:val="00855221"/>
    <w:rsid w:val="00860645"/>
    <w:rsid w:val="00871F71"/>
    <w:rsid w:val="00872FD8"/>
    <w:rsid w:val="00885AF4"/>
    <w:rsid w:val="00891F94"/>
    <w:rsid w:val="008939CD"/>
    <w:rsid w:val="008B768C"/>
    <w:rsid w:val="008C3417"/>
    <w:rsid w:val="008C4DB1"/>
    <w:rsid w:val="008C4EAF"/>
    <w:rsid w:val="008C5176"/>
    <w:rsid w:val="008C6FEE"/>
    <w:rsid w:val="008C7FD0"/>
    <w:rsid w:val="008E1DE7"/>
    <w:rsid w:val="008E707C"/>
    <w:rsid w:val="008F1C18"/>
    <w:rsid w:val="008F5A82"/>
    <w:rsid w:val="009004A8"/>
    <w:rsid w:val="00900B08"/>
    <w:rsid w:val="00900E1E"/>
    <w:rsid w:val="0090100E"/>
    <w:rsid w:val="00902155"/>
    <w:rsid w:val="00902FA3"/>
    <w:rsid w:val="00923564"/>
    <w:rsid w:val="0092392E"/>
    <w:rsid w:val="009315F9"/>
    <w:rsid w:val="00933499"/>
    <w:rsid w:val="009334D8"/>
    <w:rsid w:val="00935C98"/>
    <w:rsid w:val="00942C08"/>
    <w:rsid w:val="00946945"/>
    <w:rsid w:val="00951248"/>
    <w:rsid w:val="0095152F"/>
    <w:rsid w:val="00954C49"/>
    <w:rsid w:val="00955E37"/>
    <w:rsid w:val="00964121"/>
    <w:rsid w:val="0097099F"/>
    <w:rsid w:val="00971997"/>
    <w:rsid w:val="00971FFC"/>
    <w:rsid w:val="00973758"/>
    <w:rsid w:val="00973770"/>
    <w:rsid w:val="0098660A"/>
    <w:rsid w:val="009879A9"/>
    <w:rsid w:val="00987DAF"/>
    <w:rsid w:val="009931C3"/>
    <w:rsid w:val="00995824"/>
    <w:rsid w:val="009B2C43"/>
    <w:rsid w:val="009B4EAE"/>
    <w:rsid w:val="009B7573"/>
    <w:rsid w:val="009C22F4"/>
    <w:rsid w:val="009C2A4B"/>
    <w:rsid w:val="009C2E98"/>
    <w:rsid w:val="009D3447"/>
    <w:rsid w:val="009D4711"/>
    <w:rsid w:val="009E154F"/>
    <w:rsid w:val="009F1185"/>
    <w:rsid w:val="009F18CD"/>
    <w:rsid w:val="009F2A13"/>
    <w:rsid w:val="009F7527"/>
    <w:rsid w:val="00A03AD3"/>
    <w:rsid w:val="00A04EB0"/>
    <w:rsid w:val="00A1317F"/>
    <w:rsid w:val="00A13CC1"/>
    <w:rsid w:val="00A16847"/>
    <w:rsid w:val="00A16BDB"/>
    <w:rsid w:val="00A237D8"/>
    <w:rsid w:val="00A23C7E"/>
    <w:rsid w:val="00A2598D"/>
    <w:rsid w:val="00A268C4"/>
    <w:rsid w:val="00A307CD"/>
    <w:rsid w:val="00A331C8"/>
    <w:rsid w:val="00A40A00"/>
    <w:rsid w:val="00A4142F"/>
    <w:rsid w:val="00A422EB"/>
    <w:rsid w:val="00A45BB7"/>
    <w:rsid w:val="00A47204"/>
    <w:rsid w:val="00A56DF2"/>
    <w:rsid w:val="00A56E6E"/>
    <w:rsid w:val="00A67740"/>
    <w:rsid w:val="00A67AB5"/>
    <w:rsid w:val="00A733B2"/>
    <w:rsid w:val="00A741C2"/>
    <w:rsid w:val="00A863A4"/>
    <w:rsid w:val="00A91760"/>
    <w:rsid w:val="00A93B00"/>
    <w:rsid w:val="00A93C21"/>
    <w:rsid w:val="00AA4A4C"/>
    <w:rsid w:val="00AB64C9"/>
    <w:rsid w:val="00AB73AF"/>
    <w:rsid w:val="00AB76E5"/>
    <w:rsid w:val="00AC3C6A"/>
    <w:rsid w:val="00AD0690"/>
    <w:rsid w:val="00AD5620"/>
    <w:rsid w:val="00AD656B"/>
    <w:rsid w:val="00AD7C1B"/>
    <w:rsid w:val="00AE16BA"/>
    <w:rsid w:val="00AE1EBE"/>
    <w:rsid w:val="00AF6672"/>
    <w:rsid w:val="00AF71DC"/>
    <w:rsid w:val="00B03C9D"/>
    <w:rsid w:val="00B060AE"/>
    <w:rsid w:val="00B10517"/>
    <w:rsid w:val="00B14E76"/>
    <w:rsid w:val="00B150BC"/>
    <w:rsid w:val="00B161B8"/>
    <w:rsid w:val="00B2048C"/>
    <w:rsid w:val="00B2249E"/>
    <w:rsid w:val="00B252F8"/>
    <w:rsid w:val="00B3001A"/>
    <w:rsid w:val="00B310B9"/>
    <w:rsid w:val="00B35280"/>
    <w:rsid w:val="00B35D41"/>
    <w:rsid w:val="00B35F3F"/>
    <w:rsid w:val="00B36CBB"/>
    <w:rsid w:val="00B425E0"/>
    <w:rsid w:val="00B440AA"/>
    <w:rsid w:val="00B44B70"/>
    <w:rsid w:val="00B508B1"/>
    <w:rsid w:val="00B52626"/>
    <w:rsid w:val="00B53C56"/>
    <w:rsid w:val="00B54234"/>
    <w:rsid w:val="00B57DAF"/>
    <w:rsid w:val="00B77EA6"/>
    <w:rsid w:val="00B81598"/>
    <w:rsid w:val="00B841F1"/>
    <w:rsid w:val="00B85353"/>
    <w:rsid w:val="00B8599B"/>
    <w:rsid w:val="00B90E4E"/>
    <w:rsid w:val="00B944D6"/>
    <w:rsid w:val="00B965DC"/>
    <w:rsid w:val="00BA21E0"/>
    <w:rsid w:val="00BB4DF0"/>
    <w:rsid w:val="00BC289F"/>
    <w:rsid w:val="00BC2D50"/>
    <w:rsid w:val="00BC5361"/>
    <w:rsid w:val="00BC5460"/>
    <w:rsid w:val="00BC6B50"/>
    <w:rsid w:val="00BD0412"/>
    <w:rsid w:val="00BD0E25"/>
    <w:rsid w:val="00BD4FD8"/>
    <w:rsid w:val="00BE3B07"/>
    <w:rsid w:val="00BF28FA"/>
    <w:rsid w:val="00BF5BD6"/>
    <w:rsid w:val="00C01703"/>
    <w:rsid w:val="00C03E31"/>
    <w:rsid w:val="00C11C3C"/>
    <w:rsid w:val="00C15303"/>
    <w:rsid w:val="00C231EF"/>
    <w:rsid w:val="00C33E72"/>
    <w:rsid w:val="00C34423"/>
    <w:rsid w:val="00C354B2"/>
    <w:rsid w:val="00C35554"/>
    <w:rsid w:val="00C42709"/>
    <w:rsid w:val="00C474C3"/>
    <w:rsid w:val="00C533CC"/>
    <w:rsid w:val="00C5751C"/>
    <w:rsid w:val="00C61BFC"/>
    <w:rsid w:val="00C61F85"/>
    <w:rsid w:val="00C62B85"/>
    <w:rsid w:val="00C65438"/>
    <w:rsid w:val="00C7157B"/>
    <w:rsid w:val="00C735D2"/>
    <w:rsid w:val="00C82E26"/>
    <w:rsid w:val="00C87FD8"/>
    <w:rsid w:val="00C91381"/>
    <w:rsid w:val="00C91CBB"/>
    <w:rsid w:val="00CB4E70"/>
    <w:rsid w:val="00CC09B6"/>
    <w:rsid w:val="00CC1751"/>
    <w:rsid w:val="00CC666F"/>
    <w:rsid w:val="00CD1E3F"/>
    <w:rsid w:val="00CE44F6"/>
    <w:rsid w:val="00CE49DA"/>
    <w:rsid w:val="00CE7B61"/>
    <w:rsid w:val="00D00095"/>
    <w:rsid w:val="00D1006A"/>
    <w:rsid w:val="00D114F0"/>
    <w:rsid w:val="00D146B7"/>
    <w:rsid w:val="00D14956"/>
    <w:rsid w:val="00D20620"/>
    <w:rsid w:val="00D23918"/>
    <w:rsid w:val="00D254F7"/>
    <w:rsid w:val="00D26091"/>
    <w:rsid w:val="00D2685C"/>
    <w:rsid w:val="00D3285C"/>
    <w:rsid w:val="00D34E7C"/>
    <w:rsid w:val="00D35489"/>
    <w:rsid w:val="00D36AFE"/>
    <w:rsid w:val="00D47568"/>
    <w:rsid w:val="00D51276"/>
    <w:rsid w:val="00D53DCD"/>
    <w:rsid w:val="00D56F7C"/>
    <w:rsid w:val="00D649E6"/>
    <w:rsid w:val="00D7035F"/>
    <w:rsid w:val="00D73925"/>
    <w:rsid w:val="00D84C77"/>
    <w:rsid w:val="00D90931"/>
    <w:rsid w:val="00D90E40"/>
    <w:rsid w:val="00D912A2"/>
    <w:rsid w:val="00D936AE"/>
    <w:rsid w:val="00D9589D"/>
    <w:rsid w:val="00DA2106"/>
    <w:rsid w:val="00DA634F"/>
    <w:rsid w:val="00DA65AC"/>
    <w:rsid w:val="00DB0685"/>
    <w:rsid w:val="00DB1913"/>
    <w:rsid w:val="00DB3BAD"/>
    <w:rsid w:val="00DB6634"/>
    <w:rsid w:val="00DC12E3"/>
    <w:rsid w:val="00DC3675"/>
    <w:rsid w:val="00DC410D"/>
    <w:rsid w:val="00DC5A81"/>
    <w:rsid w:val="00DC68CA"/>
    <w:rsid w:val="00DC7CBA"/>
    <w:rsid w:val="00DD4D8C"/>
    <w:rsid w:val="00DD73B7"/>
    <w:rsid w:val="00DE56DE"/>
    <w:rsid w:val="00DF28BC"/>
    <w:rsid w:val="00DF34B9"/>
    <w:rsid w:val="00E01053"/>
    <w:rsid w:val="00E0719B"/>
    <w:rsid w:val="00E07ACF"/>
    <w:rsid w:val="00E30346"/>
    <w:rsid w:val="00E32CAD"/>
    <w:rsid w:val="00E331A1"/>
    <w:rsid w:val="00E33202"/>
    <w:rsid w:val="00E336A9"/>
    <w:rsid w:val="00E472B1"/>
    <w:rsid w:val="00E50624"/>
    <w:rsid w:val="00E568DF"/>
    <w:rsid w:val="00E64269"/>
    <w:rsid w:val="00E82267"/>
    <w:rsid w:val="00E853CE"/>
    <w:rsid w:val="00E867B6"/>
    <w:rsid w:val="00E86FBE"/>
    <w:rsid w:val="00EA010F"/>
    <w:rsid w:val="00EC1690"/>
    <w:rsid w:val="00ED0098"/>
    <w:rsid w:val="00ED0220"/>
    <w:rsid w:val="00ED1B63"/>
    <w:rsid w:val="00ED3C1F"/>
    <w:rsid w:val="00ED4085"/>
    <w:rsid w:val="00ED420E"/>
    <w:rsid w:val="00ED6BA4"/>
    <w:rsid w:val="00ED6FBE"/>
    <w:rsid w:val="00EE136F"/>
    <w:rsid w:val="00EE2F57"/>
    <w:rsid w:val="00EF4C34"/>
    <w:rsid w:val="00EF60EF"/>
    <w:rsid w:val="00EF77C6"/>
    <w:rsid w:val="00F05438"/>
    <w:rsid w:val="00F1361C"/>
    <w:rsid w:val="00F156F0"/>
    <w:rsid w:val="00F160C7"/>
    <w:rsid w:val="00F165F6"/>
    <w:rsid w:val="00F2408F"/>
    <w:rsid w:val="00F240E9"/>
    <w:rsid w:val="00F27485"/>
    <w:rsid w:val="00F324B2"/>
    <w:rsid w:val="00F36D8F"/>
    <w:rsid w:val="00F417B1"/>
    <w:rsid w:val="00F45853"/>
    <w:rsid w:val="00F602DF"/>
    <w:rsid w:val="00F60C85"/>
    <w:rsid w:val="00F64BDC"/>
    <w:rsid w:val="00F73F57"/>
    <w:rsid w:val="00F754A1"/>
    <w:rsid w:val="00F81FD9"/>
    <w:rsid w:val="00F83F96"/>
    <w:rsid w:val="00F841AA"/>
    <w:rsid w:val="00F84A94"/>
    <w:rsid w:val="00F864E1"/>
    <w:rsid w:val="00F87E96"/>
    <w:rsid w:val="00FA23E8"/>
    <w:rsid w:val="00FA57FF"/>
    <w:rsid w:val="00FD3B54"/>
    <w:rsid w:val="00FD3CC1"/>
    <w:rsid w:val="00FD653C"/>
    <w:rsid w:val="00FE4984"/>
    <w:rsid w:val="00FF1E02"/>
    <w:rsid w:val="00FF30B4"/>
    <w:rsid w:val="01036027"/>
    <w:rsid w:val="01705EB7"/>
    <w:rsid w:val="01736EDB"/>
    <w:rsid w:val="01FB43B0"/>
    <w:rsid w:val="0200343A"/>
    <w:rsid w:val="04414775"/>
    <w:rsid w:val="05550CB2"/>
    <w:rsid w:val="06510213"/>
    <w:rsid w:val="06714C52"/>
    <w:rsid w:val="073D5938"/>
    <w:rsid w:val="078922D8"/>
    <w:rsid w:val="07904D18"/>
    <w:rsid w:val="08793EF8"/>
    <w:rsid w:val="09D50238"/>
    <w:rsid w:val="0A092397"/>
    <w:rsid w:val="0A2032A3"/>
    <w:rsid w:val="0AB51C87"/>
    <w:rsid w:val="0B25405D"/>
    <w:rsid w:val="0B4C47DD"/>
    <w:rsid w:val="0BB37961"/>
    <w:rsid w:val="0C2420E2"/>
    <w:rsid w:val="0CBA523E"/>
    <w:rsid w:val="0CC774D2"/>
    <w:rsid w:val="0CE06E64"/>
    <w:rsid w:val="0E7C3DBB"/>
    <w:rsid w:val="10C055FF"/>
    <w:rsid w:val="118107EC"/>
    <w:rsid w:val="137E0671"/>
    <w:rsid w:val="14083176"/>
    <w:rsid w:val="142D1EAD"/>
    <w:rsid w:val="15344F63"/>
    <w:rsid w:val="155E0F44"/>
    <w:rsid w:val="16BB723D"/>
    <w:rsid w:val="17041C80"/>
    <w:rsid w:val="17623A39"/>
    <w:rsid w:val="17830BC1"/>
    <w:rsid w:val="17E22F27"/>
    <w:rsid w:val="18BA181B"/>
    <w:rsid w:val="18DA15D9"/>
    <w:rsid w:val="19FE35D4"/>
    <w:rsid w:val="1AA9659B"/>
    <w:rsid w:val="1B2E4E64"/>
    <w:rsid w:val="1B986B82"/>
    <w:rsid w:val="1BB16D04"/>
    <w:rsid w:val="1BEC2BB7"/>
    <w:rsid w:val="1C0D0456"/>
    <w:rsid w:val="1C7E31C3"/>
    <w:rsid w:val="1CA62F3C"/>
    <w:rsid w:val="1CC9445A"/>
    <w:rsid w:val="1D155CEE"/>
    <w:rsid w:val="1D4A1B27"/>
    <w:rsid w:val="1DE055FE"/>
    <w:rsid w:val="1F3107D0"/>
    <w:rsid w:val="1FE62212"/>
    <w:rsid w:val="204665E6"/>
    <w:rsid w:val="206B243E"/>
    <w:rsid w:val="20EF7DD1"/>
    <w:rsid w:val="23D750F8"/>
    <w:rsid w:val="24022558"/>
    <w:rsid w:val="240371BF"/>
    <w:rsid w:val="244149FE"/>
    <w:rsid w:val="244309D7"/>
    <w:rsid w:val="24815B52"/>
    <w:rsid w:val="25F509E0"/>
    <w:rsid w:val="2608726C"/>
    <w:rsid w:val="26A9012E"/>
    <w:rsid w:val="26D106E1"/>
    <w:rsid w:val="27D51DC7"/>
    <w:rsid w:val="27F879BA"/>
    <w:rsid w:val="28205AE1"/>
    <w:rsid w:val="295D25D5"/>
    <w:rsid w:val="29FD04D3"/>
    <w:rsid w:val="2AB13917"/>
    <w:rsid w:val="2AFB2646"/>
    <w:rsid w:val="2BA41C5A"/>
    <w:rsid w:val="2BC96930"/>
    <w:rsid w:val="2BD970D6"/>
    <w:rsid w:val="2BEE2115"/>
    <w:rsid w:val="2BF70BC5"/>
    <w:rsid w:val="2C3E530C"/>
    <w:rsid w:val="2C4675F6"/>
    <w:rsid w:val="2C944309"/>
    <w:rsid w:val="2CA04EDD"/>
    <w:rsid w:val="2DE42F13"/>
    <w:rsid w:val="2E6F6FB9"/>
    <w:rsid w:val="2EC83AEF"/>
    <w:rsid w:val="2F8639F7"/>
    <w:rsid w:val="2FFB2F6B"/>
    <w:rsid w:val="30A23D2A"/>
    <w:rsid w:val="31525695"/>
    <w:rsid w:val="319F7F4E"/>
    <w:rsid w:val="31BC6FA2"/>
    <w:rsid w:val="320C1E8A"/>
    <w:rsid w:val="32817FAD"/>
    <w:rsid w:val="33BC5B28"/>
    <w:rsid w:val="34D211B7"/>
    <w:rsid w:val="383B7B16"/>
    <w:rsid w:val="3877333B"/>
    <w:rsid w:val="38B42AE7"/>
    <w:rsid w:val="39613470"/>
    <w:rsid w:val="3AFF3288"/>
    <w:rsid w:val="3B2358E7"/>
    <w:rsid w:val="3C205AEC"/>
    <w:rsid w:val="3C7C3F22"/>
    <w:rsid w:val="3CBB3914"/>
    <w:rsid w:val="3CDB303A"/>
    <w:rsid w:val="3D23119D"/>
    <w:rsid w:val="3D3F2F25"/>
    <w:rsid w:val="3DDF1A37"/>
    <w:rsid w:val="404264E3"/>
    <w:rsid w:val="412D3891"/>
    <w:rsid w:val="41326B37"/>
    <w:rsid w:val="42122766"/>
    <w:rsid w:val="421711C4"/>
    <w:rsid w:val="42185403"/>
    <w:rsid w:val="42776FB0"/>
    <w:rsid w:val="42F8400E"/>
    <w:rsid w:val="434226BE"/>
    <w:rsid w:val="449946D6"/>
    <w:rsid w:val="44CB16D6"/>
    <w:rsid w:val="460231DA"/>
    <w:rsid w:val="46783949"/>
    <w:rsid w:val="46D95D32"/>
    <w:rsid w:val="47B83788"/>
    <w:rsid w:val="4829707E"/>
    <w:rsid w:val="48673717"/>
    <w:rsid w:val="4A90695B"/>
    <w:rsid w:val="4AA95D7B"/>
    <w:rsid w:val="4B1228B0"/>
    <w:rsid w:val="4B84469B"/>
    <w:rsid w:val="4C6A72AB"/>
    <w:rsid w:val="4C7022D5"/>
    <w:rsid w:val="4D083C1B"/>
    <w:rsid w:val="4D105445"/>
    <w:rsid w:val="4D612FCD"/>
    <w:rsid w:val="4DBC4817"/>
    <w:rsid w:val="4DC0760C"/>
    <w:rsid w:val="4E756EEA"/>
    <w:rsid w:val="4E797ACB"/>
    <w:rsid w:val="4EA14A3A"/>
    <w:rsid w:val="4ECE2238"/>
    <w:rsid w:val="4F0B7011"/>
    <w:rsid w:val="4F533D38"/>
    <w:rsid w:val="50535FE7"/>
    <w:rsid w:val="514D685E"/>
    <w:rsid w:val="5150201B"/>
    <w:rsid w:val="51FB58EC"/>
    <w:rsid w:val="52652B57"/>
    <w:rsid w:val="529E3874"/>
    <w:rsid w:val="5396216C"/>
    <w:rsid w:val="56A97C93"/>
    <w:rsid w:val="56B63588"/>
    <w:rsid w:val="57394790"/>
    <w:rsid w:val="578F6770"/>
    <w:rsid w:val="57DE22E6"/>
    <w:rsid w:val="5847226B"/>
    <w:rsid w:val="58A671D0"/>
    <w:rsid w:val="58DD5A04"/>
    <w:rsid w:val="59DF4079"/>
    <w:rsid w:val="5ABE4AFE"/>
    <w:rsid w:val="5B7339AB"/>
    <w:rsid w:val="5CA5204D"/>
    <w:rsid w:val="5CBA0CD6"/>
    <w:rsid w:val="5D097FF4"/>
    <w:rsid w:val="5D826212"/>
    <w:rsid w:val="5F5A4290"/>
    <w:rsid w:val="5F5F71BB"/>
    <w:rsid w:val="602A30E4"/>
    <w:rsid w:val="61C35FAD"/>
    <w:rsid w:val="636061F9"/>
    <w:rsid w:val="63C71A1B"/>
    <w:rsid w:val="6407630E"/>
    <w:rsid w:val="641F55BA"/>
    <w:rsid w:val="64325246"/>
    <w:rsid w:val="64724339"/>
    <w:rsid w:val="64DA343A"/>
    <w:rsid w:val="65592102"/>
    <w:rsid w:val="658E0B02"/>
    <w:rsid w:val="666960FB"/>
    <w:rsid w:val="66810B54"/>
    <w:rsid w:val="66915730"/>
    <w:rsid w:val="67123602"/>
    <w:rsid w:val="677B0451"/>
    <w:rsid w:val="679E4383"/>
    <w:rsid w:val="67A72E94"/>
    <w:rsid w:val="67CC1879"/>
    <w:rsid w:val="683825D2"/>
    <w:rsid w:val="68584C0D"/>
    <w:rsid w:val="68F54396"/>
    <w:rsid w:val="69537D75"/>
    <w:rsid w:val="6A5F55F3"/>
    <w:rsid w:val="6C4A05C8"/>
    <w:rsid w:val="6CB02CC0"/>
    <w:rsid w:val="6D4543E4"/>
    <w:rsid w:val="6DF966CA"/>
    <w:rsid w:val="6F1031C9"/>
    <w:rsid w:val="6F234BC6"/>
    <w:rsid w:val="71DD4097"/>
    <w:rsid w:val="71E00A87"/>
    <w:rsid w:val="71E745D1"/>
    <w:rsid w:val="72734D90"/>
    <w:rsid w:val="73CC4FCC"/>
    <w:rsid w:val="73F214FB"/>
    <w:rsid w:val="761A501A"/>
    <w:rsid w:val="766352ED"/>
    <w:rsid w:val="76AF349A"/>
    <w:rsid w:val="7820633E"/>
    <w:rsid w:val="78A103A0"/>
    <w:rsid w:val="796E1FE9"/>
    <w:rsid w:val="797D5F7E"/>
    <w:rsid w:val="7A840E1F"/>
    <w:rsid w:val="7C1E288A"/>
    <w:rsid w:val="7C5908B2"/>
    <w:rsid w:val="7CCF6427"/>
    <w:rsid w:val="7D0657D2"/>
    <w:rsid w:val="7D403A84"/>
    <w:rsid w:val="7D4C4090"/>
    <w:rsid w:val="7E8D4135"/>
    <w:rsid w:val="7EA27B10"/>
    <w:rsid w:val="7F3A0DF9"/>
    <w:rsid w:val="7F751FBD"/>
    <w:rsid w:val="7FD90607"/>
    <w:rsid w:val="7FF155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Date" w:semiHidden="0" w:qFormat="1"/>
    <w:lsdException w:name="Hyperlink" w:semiHidden="0" w:qFormat="1"/>
    <w:lsdException w:name="Strong" w:semiHidden="0"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85"/>
    <w:pPr>
      <w:widowControl w:val="0"/>
      <w:jc w:val="both"/>
    </w:pPr>
    <w:rPr>
      <w:rFonts w:ascii="Times New Roman" w:eastAsia="仿宋_GB2312" w:hAnsi="Times New Roman"/>
      <w:kern w:val="2"/>
      <w:sz w:val="21"/>
      <w:szCs w:val="24"/>
    </w:rPr>
  </w:style>
  <w:style w:type="paragraph" w:styleId="1">
    <w:name w:val="heading 1"/>
    <w:basedOn w:val="a"/>
    <w:next w:val="a"/>
    <w:link w:val="1Char"/>
    <w:uiPriority w:val="9"/>
    <w:qFormat/>
    <w:rsid w:val="00F2748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uiPriority w:val="9"/>
    <w:qFormat/>
    <w:rsid w:val="00F27485"/>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uiPriority w:val="9"/>
    <w:qFormat/>
    <w:rsid w:val="00F27485"/>
    <w:pPr>
      <w:keepNext/>
      <w:keepLines/>
      <w:spacing w:before="260" w:after="260" w:line="416" w:lineRule="auto"/>
      <w:outlineLvl w:val="2"/>
    </w:pPr>
    <w:rPr>
      <w:rFonts w:eastAsia="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27485"/>
    <w:pPr>
      <w:spacing w:beforeLines="30"/>
    </w:pPr>
    <w:rPr>
      <w:rFonts w:eastAsia="宋体"/>
      <w:kern w:val="0"/>
      <w:sz w:val="24"/>
    </w:rPr>
  </w:style>
  <w:style w:type="paragraph" w:styleId="30">
    <w:name w:val="toc 3"/>
    <w:basedOn w:val="a"/>
    <w:next w:val="a"/>
    <w:uiPriority w:val="39"/>
    <w:unhideWhenUsed/>
    <w:qFormat/>
    <w:rsid w:val="00F27485"/>
    <w:pPr>
      <w:tabs>
        <w:tab w:val="right" w:leader="dot" w:pos="8296"/>
      </w:tabs>
      <w:ind w:leftChars="400" w:left="840"/>
    </w:pPr>
  </w:style>
  <w:style w:type="paragraph" w:styleId="a4">
    <w:name w:val="Plain Text"/>
    <w:basedOn w:val="a"/>
    <w:link w:val="Char0"/>
    <w:qFormat/>
    <w:rsid w:val="00F27485"/>
    <w:rPr>
      <w:rFonts w:ascii="宋体" w:eastAsia="宋体" w:hAnsi="Courier New"/>
    </w:rPr>
  </w:style>
  <w:style w:type="paragraph" w:styleId="a5">
    <w:name w:val="Date"/>
    <w:basedOn w:val="a"/>
    <w:next w:val="a"/>
    <w:link w:val="Char1"/>
    <w:uiPriority w:val="99"/>
    <w:unhideWhenUsed/>
    <w:qFormat/>
    <w:rsid w:val="00F27485"/>
    <w:pPr>
      <w:ind w:leftChars="2500" w:left="100"/>
    </w:pPr>
    <w:rPr>
      <w:sz w:val="32"/>
    </w:rPr>
  </w:style>
  <w:style w:type="paragraph" w:styleId="a6">
    <w:name w:val="Balloon Text"/>
    <w:basedOn w:val="a"/>
    <w:link w:val="Char2"/>
    <w:uiPriority w:val="99"/>
    <w:unhideWhenUsed/>
    <w:qFormat/>
    <w:rsid w:val="00F27485"/>
    <w:rPr>
      <w:rFonts w:eastAsia="宋体"/>
      <w:sz w:val="18"/>
      <w:szCs w:val="18"/>
    </w:rPr>
  </w:style>
  <w:style w:type="paragraph" w:styleId="a7">
    <w:name w:val="footer"/>
    <w:basedOn w:val="a"/>
    <w:link w:val="Char3"/>
    <w:uiPriority w:val="99"/>
    <w:qFormat/>
    <w:rsid w:val="00F27485"/>
    <w:pPr>
      <w:tabs>
        <w:tab w:val="center" w:pos="4153"/>
        <w:tab w:val="right" w:pos="8306"/>
      </w:tabs>
      <w:snapToGrid w:val="0"/>
      <w:jc w:val="left"/>
    </w:pPr>
    <w:rPr>
      <w:rFonts w:eastAsia="宋体"/>
      <w:kern w:val="0"/>
      <w:sz w:val="18"/>
      <w:szCs w:val="18"/>
    </w:rPr>
  </w:style>
  <w:style w:type="paragraph" w:styleId="a8">
    <w:name w:val="header"/>
    <w:basedOn w:val="a"/>
    <w:link w:val="Char4"/>
    <w:uiPriority w:val="99"/>
    <w:qFormat/>
    <w:rsid w:val="00F27485"/>
    <w:pPr>
      <w:pBdr>
        <w:bottom w:val="single" w:sz="6" w:space="1" w:color="auto"/>
      </w:pBdr>
      <w:tabs>
        <w:tab w:val="center" w:pos="4153"/>
        <w:tab w:val="right" w:pos="8306"/>
      </w:tabs>
      <w:snapToGrid w:val="0"/>
      <w:jc w:val="center"/>
    </w:pPr>
    <w:rPr>
      <w:rFonts w:eastAsia="宋体"/>
      <w:kern w:val="0"/>
      <w:sz w:val="18"/>
      <w:szCs w:val="18"/>
    </w:rPr>
  </w:style>
  <w:style w:type="paragraph" w:styleId="10">
    <w:name w:val="toc 1"/>
    <w:basedOn w:val="a"/>
    <w:next w:val="a"/>
    <w:uiPriority w:val="39"/>
    <w:unhideWhenUsed/>
    <w:qFormat/>
    <w:rsid w:val="00F27485"/>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F27485"/>
    <w:pPr>
      <w:tabs>
        <w:tab w:val="right" w:leader="dot" w:pos="8296"/>
      </w:tabs>
      <w:ind w:leftChars="200" w:left="420"/>
    </w:pPr>
  </w:style>
  <w:style w:type="paragraph" w:styleId="a9">
    <w:name w:val="Normal (Web)"/>
    <w:basedOn w:val="a"/>
    <w:uiPriority w:val="99"/>
    <w:unhideWhenUsed/>
    <w:qFormat/>
    <w:rsid w:val="00F27485"/>
    <w:rPr>
      <w:sz w:val="24"/>
    </w:rPr>
  </w:style>
  <w:style w:type="table" w:styleId="aa">
    <w:name w:val="Table Grid"/>
    <w:basedOn w:val="a1"/>
    <w:unhideWhenUsed/>
    <w:qFormat/>
    <w:rsid w:val="00F274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F27485"/>
    <w:rPr>
      <w:rFonts w:cs="Times New Roman"/>
      <w:b/>
    </w:rPr>
  </w:style>
  <w:style w:type="character" w:styleId="ac">
    <w:name w:val="Hyperlink"/>
    <w:uiPriority w:val="99"/>
    <w:unhideWhenUsed/>
    <w:qFormat/>
    <w:rsid w:val="00F27485"/>
    <w:rPr>
      <w:rFonts w:cs="Times New Roman"/>
      <w:color w:val="0000FF"/>
      <w:u w:val="single"/>
    </w:rPr>
  </w:style>
  <w:style w:type="character" w:customStyle="1" w:styleId="font51">
    <w:name w:val="font51"/>
    <w:basedOn w:val="a0"/>
    <w:qFormat/>
    <w:rsid w:val="00F27485"/>
    <w:rPr>
      <w:rFonts w:ascii="宋体" w:eastAsia="宋体" w:hAnsi="宋体" w:cs="宋体" w:hint="eastAsia"/>
      <w:color w:val="000000"/>
      <w:sz w:val="20"/>
      <w:szCs w:val="20"/>
      <w:u w:val="none"/>
    </w:rPr>
  </w:style>
  <w:style w:type="character" w:customStyle="1" w:styleId="CharChar">
    <w:name w:val="四号正文 Char Char"/>
    <w:link w:val="ad"/>
    <w:qFormat/>
    <w:rsid w:val="00F27485"/>
    <w:rPr>
      <w:rFonts w:ascii="??" w:hAnsi="??" w:cs="宋体"/>
      <w:color w:val="000000"/>
      <w:sz w:val="28"/>
      <w:szCs w:val="21"/>
    </w:rPr>
  </w:style>
  <w:style w:type="paragraph" w:customStyle="1" w:styleId="ad">
    <w:name w:val="四号正文"/>
    <w:basedOn w:val="a"/>
    <w:link w:val="CharChar"/>
    <w:qFormat/>
    <w:rsid w:val="00F27485"/>
    <w:pPr>
      <w:spacing w:line="360" w:lineRule="auto"/>
    </w:pPr>
    <w:rPr>
      <w:rFonts w:ascii="??" w:eastAsia="宋体" w:hAnsi="??"/>
      <w:color w:val="000000"/>
      <w:kern w:val="0"/>
      <w:sz w:val="28"/>
      <w:szCs w:val="21"/>
    </w:rPr>
  </w:style>
  <w:style w:type="character" w:customStyle="1" w:styleId="ae">
    <w:name w:val="页眉 字符"/>
    <w:uiPriority w:val="99"/>
    <w:semiHidden/>
    <w:qFormat/>
    <w:locked/>
    <w:rsid w:val="00F27485"/>
    <w:rPr>
      <w:sz w:val="18"/>
    </w:rPr>
  </w:style>
  <w:style w:type="character" w:customStyle="1" w:styleId="1Char">
    <w:name w:val="标题 1 Char"/>
    <w:link w:val="1"/>
    <w:uiPriority w:val="9"/>
    <w:qFormat/>
    <w:locked/>
    <w:rsid w:val="00F27485"/>
    <w:rPr>
      <w:rFonts w:ascii="Times New Roman" w:hAnsi="Times New Roman" w:cs="Times New Roman"/>
      <w:b/>
      <w:bCs/>
      <w:kern w:val="44"/>
      <w:sz w:val="44"/>
      <w:szCs w:val="44"/>
    </w:rPr>
  </w:style>
  <w:style w:type="character" w:customStyle="1" w:styleId="Char1">
    <w:name w:val="日期 Char"/>
    <w:basedOn w:val="a0"/>
    <w:link w:val="a5"/>
    <w:uiPriority w:val="99"/>
    <w:semiHidden/>
    <w:qFormat/>
    <w:rsid w:val="00F27485"/>
    <w:rPr>
      <w:rFonts w:eastAsia="仿宋_GB2312"/>
      <w:kern w:val="2"/>
      <w:sz w:val="32"/>
      <w:szCs w:val="24"/>
    </w:rPr>
  </w:style>
  <w:style w:type="character" w:customStyle="1" w:styleId="Char2">
    <w:name w:val="批注框文本 Char"/>
    <w:link w:val="a6"/>
    <w:uiPriority w:val="99"/>
    <w:semiHidden/>
    <w:qFormat/>
    <w:locked/>
    <w:rsid w:val="00F27485"/>
    <w:rPr>
      <w:rFonts w:ascii="Times New Roman" w:hAnsi="Times New Roman" w:cs="Times New Roman"/>
      <w:kern w:val="2"/>
      <w:sz w:val="18"/>
      <w:szCs w:val="18"/>
    </w:rPr>
  </w:style>
  <w:style w:type="character" w:customStyle="1" w:styleId="Char4">
    <w:name w:val="页眉 Char"/>
    <w:link w:val="a8"/>
    <w:uiPriority w:val="99"/>
    <w:qFormat/>
    <w:rsid w:val="00F27485"/>
    <w:rPr>
      <w:rFonts w:ascii="Times New Roman" w:hAnsi="Times New Roman" w:cs="Times New Roman"/>
      <w:sz w:val="18"/>
      <w:szCs w:val="18"/>
    </w:rPr>
  </w:style>
  <w:style w:type="character" w:customStyle="1" w:styleId="af">
    <w:name w:val="页脚 字符"/>
    <w:uiPriority w:val="99"/>
    <w:qFormat/>
    <w:locked/>
    <w:rsid w:val="00F27485"/>
    <w:rPr>
      <w:sz w:val="18"/>
    </w:rPr>
  </w:style>
  <w:style w:type="character" w:customStyle="1" w:styleId="Char0">
    <w:name w:val="纯文本 Char"/>
    <w:basedOn w:val="a0"/>
    <w:link w:val="a4"/>
    <w:qFormat/>
    <w:rsid w:val="00F27485"/>
    <w:rPr>
      <w:rFonts w:ascii="宋体" w:hAnsi="Courier New"/>
      <w:kern w:val="2"/>
      <w:sz w:val="21"/>
      <w:szCs w:val="24"/>
    </w:rPr>
  </w:style>
  <w:style w:type="character" w:customStyle="1" w:styleId="af0">
    <w:name w:val="正文文本 字符"/>
    <w:uiPriority w:val="99"/>
    <w:qFormat/>
    <w:locked/>
    <w:rsid w:val="00F27485"/>
    <w:rPr>
      <w:rFonts w:ascii="仿宋_GB2312" w:eastAsia="仿宋_GB2312" w:hAnsi="Times New Roman"/>
      <w:sz w:val="24"/>
    </w:rPr>
  </w:style>
  <w:style w:type="character" w:customStyle="1" w:styleId="3Char">
    <w:name w:val="标题 3 Char"/>
    <w:link w:val="3"/>
    <w:uiPriority w:val="9"/>
    <w:qFormat/>
    <w:locked/>
    <w:rsid w:val="00F27485"/>
    <w:rPr>
      <w:rFonts w:ascii="Times New Roman" w:hAnsi="Times New Roman" w:cs="Times New Roman"/>
      <w:b/>
      <w:bCs/>
      <w:kern w:val="2"/>
      <w:sz w:val="32"/>
      <w:szCs w:val="32"/>
    </w:rPr>
  </w:style>
  <w:style w:type="character" w:customStyle="1" w:styleId="Char">
    <w:name w:val="正文文本 Char"/>
    <w:link w:val="a3"/>
    <w:uiPriority w:val="99"/>
    <w:semiHidden/>
    <w:qFormat/>
    <w:rsid w:val="00F27485"/>
    <w:rPr>
      <w:rFonts w:ascii="Times New Roman" w:hAnsi="Times New Roman" w:cs="Times New Roman"/>
      <w:sz w:val="24"/>
      <w:szCs w:val="24"/>
    </w:rPr>
  </w:style>
  <w:style w:type="character" w:customStyle="1" w:styleId="2Char">
    <w:name w:val="标题 2 Char"/>
    <w:link w:val="2"/>
    <w:uiPriority w:val="9"/>
    <w:qFormat/>
    <w:locked/>
    <w:rsid w:val="00F27485"/>
    <w:rPr>
      <w:rFonts w:ascii="Cambria" w:eastAsia="宋体" w:hAnsi="Cambria" w:cs="Times New Roman"/>
      <w:b/>
      <w:bCs/>
      <w:kern w:val="2"/>
      <w:sz w:val="32"/>
      <w:szCs w:val="32"/>
    </w:rPr>
  </w:style>
  <w:style w:type="character" w:customStyle="1" w:styleId="Char3">
    <w:name w:val="页脚 Char"/>
    <w:link w:val="a7"/>
    <w:uiPriority w:val="99"/>
    <w:qFormat/>
    <w:rsid w:val="00F27485"/>
    <w:rPr>
      <w:rFonts w:ascii="Times New Roman" w:hAnsi="Times New Roman" w:cs="Times New Roman"/>
      <w:sz w:val="18"/>
      <w:szCs w:val="18"/>
    </w:rPr>
  </w:style>
  <w:style w:type="paragraph" w:customStyle="1" w:styleId="TOCHeading1">
    <w:name w:val="TOC Heading1"/>
    <w:basedOn w:val="1"/>
    <w:next w:val="a"/>
    <w:uiPriority w:val="39"/>
    <w:unhideWhenUsed/>
    <w:qFormat/>
    <w:rsid w:val="00F27485"/>
    <w:pPr>
      <w:widowControl/>
      <w:spacing w:before="480" w:after="0" w:line="276" w:lineRule="auto"/>
      <w:jc w:val="left"/>
      <w:outlineLvl w:val="9"/>
    </w:pPr>
    <w:rPr>
      <w:rFonts w:ascii="Cambria" w:hAnsi="Cambria"/>
      <w:color w:val="365F91"/>
      <w:kern w:val="0"/>
      <w:sz w:val="28"/>
      <w:szCs w:val="28"/>
    </w:rPr>
  </w:style>
  <w:style w:type="paragraph" w:customStyle="1" w:styleId="ListParagraph1">
    <w:name w:val="List Paragraph1"/>
    <w:basedOn w:val="a"/>
    <w:uiPriority w:val="34"/>
    <w:qFormat/>
    <w:rsid w:val="00F27485"/>
    <w:pPr>
      <w:ind w:firstLineChars="200" w:firstLine="420"/>
    </w:pPr>
  </w:style>
  <w:style w:type="paragraph" w:customStyle="1" w:styleId="WPSOffice1">
    <w:name w:val="WPSOffice手动目录 1"/>
    <w:qFormat/>
    <w:rsid w:val="00F27485"/>
    <w:rPr>
      <w:rFonts w:ascii="Times New Roman" w:hAnsi="Times New Roman"/>
    </w:rPr>
  </w:style>
  <w:style w:type="paragraph" w:customStyle="1" w:styleId="p0">
    <w:name w:val="p0"/>
    <w:basedOn w:val="a"/>
    <w:qFormat/>
    <w:rsid w:val="00F27485"/>
    <w:pPr>
      <w:widowControl/>
    </w:pPr>
    <w:rPr>
      <w:rFonts w:eastAsia="宋体"/>
      <w:kern w:val="0"/>
      <w:szCs w:val="21"/>
    </w:rPr>
  </w:style>
  <w:style w:type="paragraph" w:styleId="af1">
    <w:name w:val="List Paragraph"/>
    <w:basedOn w:val="a"/>
    <w:uiPriority w:val="34"/>
    <w:qFormat/>
    <w:rsid w:val="00F27485"/>
    <w:pPr>
      <w:ind w:firstLineChars="200" w:firstLine="420"/>
    </w:pPr>
    <w:rPr>
      <w:sz w:val="32"/>
    </w:rPr>
  </w:style>
  <w:style w:type="paragraph" w:customStyle="1" w:styleId="Default">
    <w:name w:val="Default"/>
    <w:uiPriority w:val="99"/>
    <w:qFormat/>
    <w:rsid w:val="00F27485"/>
    <w:pPr>
      <w:widowControl w:val="0"/>
      <w:autoSpaceDE w:val="0"/>
      <w:autoSpaceDN w:val="0"/>
      <w:adjustRightInd w:val="0"/>
    </w:pPr>
    <w:rPr>
      <w:rFonts w:ascii="仿宋" w:eastAsia="仿宋" w:hAnsi="Times New Roman" w:cs="仿宋"/>
      <w:color w:val="000000"/>
      <w:sz w:val="24"/>
      <w:szCs w:val="24"/>
    </w:rPr>
  </w:style>
  <w:style w:type="paragraph" w:customStyle="1" w:styleId="WPSOffice2">
    <w:name w:val="WPSOffice手动目录 2"/>
    <w:qFormat/>
    <w:rsid w:val="00F27485"/>
    <w:pPr>
      <w:ind w:leftChars="200" w:left="200"/>
    </w:pPr>
    <w:rPr>
      <w:rFonts w:ascii="Times New Roman" w:hAnsi="Times New Roman"/>
    </w:rPr>
  </w:style>
  <w:style w:type="paragraph" w:customStyle="1" w:styleId="TOC1">
    <w:name w:val="TOC 标题1"/>
    <w:basedOn w:val="1"/>
    <w:next w:val="a"/>
    <w:uiPriority w:val="39"/>
    <w:unhideWhenUsed/>
    <w:qFormat/>
    <w:rsid w:val="00F27485"/>
    <w:pPr>
      <w:widowControl/>
      <w:spacing w:before="480" w:after="0" w:line="276" w:lineRule="auto"/>
      <w:jc w:val="left"/>
      <w:outlineLvl w:val="9"/>
    </w:pPr>
    <w:rPr>
      <w:rFonts w:ascii="Cambria" w:hAnsi="Cambria"/>
      <w:color w:val="365F91"/>
      <w:kern w:val="0"/>
      <w:sz w:val="28"/>
      <w:szCs w:val="28"/>
    </w:rPr>
  </w:style>
  <w:style w:type="paragraph" w:customStyle="1" w:styleId="Char10">
    <w:name w:val="Char1"/>
    <w:basedOn w:val="a"/>
    <w:qFormat/>
    <w:rsid w:val="00F27485"/>
    <w:rPr>
      <w:b/>
      <w:sz w:val="28"/>
      <w:szCs w:val="28"/>
    </w:rPr>
  </w:style>
  <w:style w:type="paragraph" w:customStyle="1" w:styleId="Char5">
    <w:name w:val="Char"/>
    <w:basedOn w:val="a"/>
    <w:qFormat/>
    <w:rsid w:val="00F27485"/>
    <w:rPr>
      <w:rFonts w:ascii="Calibri" w:eastAsia="宋体" w:hAnsi="Calibri"/>
    </w:rPr>
  </w:style>
  <w:style w:type="character" w:customStyle="1" w:styleId="font11">
    <w:name w:val="font11"/>
    <w:basedOn w:val="a0"/>
    <w:qFormat/>
    <w:rsid w:val="00F27485"/>
    <w:rPr>
      <w:rFonts w:ascii="Times New Roman" w:hAnsi="Times New Roman" w:cs="Times New Roman" w:hint="default"/>
      <w:color w:val="000000"/>
      <w:sz w:val="24"/>
      <w:szCs w:val="24"/>
      <w:u w:val="none"/>
    </w:rPr>
  </w:style>
  <w:style w:type="character" w:customStyle="1" w:styleId="font41">
    <w:name w:val="font41"/>
    <w:basedOn w:val="a0"/>
    <w:qFormat/>
    <w:rsid w:val="00F27485"/>
    <w:rPr>
      <w:rFonts w:ascii="宋体" w:eastAsia="宋体" w:hAnsi="宋体" w:cs="宋体" w:hint="eastAsia"/>
      <w:color w:val="000000"/>
      <w:sz w:val="24"/>
      <w:szCs w:val="24"/>
      <w:u w:val="none"/>
    </w:rPr>
  </w:style>
  <w:style w:type="paragraph" w:styleId="af2">
    <w:name w:val="Revision"/>
    <w:hidden/>
    <w:uiPriority w:val="99"/>
    <w:semiHidden/>
    <w:rsid w:val="00AF6672"/>
    <w:rPr>
      <w:rFonts w:ascii="Times New Roman" w:eastAsia="仿宋_GB2312" w:hAnsi="Times New Roman"/>
      <w:kern w:val="2"/>
      <w:sz w:val="21"/>
      <w:szCs w:val="24"/>
    </w:rPr>
  </w:style>
  <w:style w:type="paragraph" w:styleId="TOC">
    <w:name w:val="TOC Heading"/>
    <w:basedOn w:val="1"/>
    <w:next w:val="a"/>
    <w:uiPriority w:val="39"/>
    <w:unhideWhenUsed/>
    <w:qFormat/>
    <w:rsid w:val="00E0719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Date" w:semiHidden="0" w:qFormat="1"/>
    <w:lsdException w:name="Hyperlink" w:semiHidden="0" w:qFormat="1"/>
    <w:lsdException w:name="Strong" w:semiHidden="0"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85"/>
    <w:pPr>
      <w:widowControl w:val="0"/>
      <w:jc w:val="both"/>
    </w:pPr>
    <w:rPr>
      <w:rFonts w:ascii="Times New Roman" w:eastAsia="仿宋_GB2312" w:hAnsi="Times New Roman"/>
      <w:kern w:val="2"/>
      <w:sz w:val="21"/>
      <w:szCs w:val="24"/>
    </w:rPr>
  </w:style>
  <w:style w:type="paragraph" w:styleId="1">
    <w:name w:val="heading 1"/>
    <w:basedOn w:val="a"/>
    <w:next w:val="a"/>
    <w:link w:val="1Char"/>
    <w:uiPriority w:val="9"/>
    <w:qFormat/>
    <w:rsid w:val="00F2748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uiPriority w:val="9"/>
    <w:qFormat/>
    <w:rsid w:val="00F27485"/>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uiPriority w:val="9"/>
    <w:qFormat/>
    <w:rsid w:val="00F27485"/>
    <w:pPr>
      <w:keepNext/>
      <w:keepLines/>
      <w:spacing w:before="260" w:after="260" w:line="416" w:lineRule="auto"/>
      <w:outlineLvl w:val="2"/>
    </w:pPr>
    <w:rPr>
      <w:rFonts w:eastAsia="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27485"/>
    <w:pPr>
      <w:spacing w:beforeLines="30"/>
    </w:pPr>
    <w:rPr>
      <w:rFonts w:eastAsia="宋体"/>
      <w:kern w:val="0"/>
      <w:sz w:val="24"/>
    </w:rPr>
  </w:style>
  <w:style w:type="paragraph" w:styleId="30">
    <w:name w:val="toc 3"/>
    <w:basedOn w:val="a"/>
    <w:next w:val="a"/>
    <w:uiPriority w:val="39"/>
    <w:unhideWhenUsed/>
    <w:qFormat/>
    <w:rsid w:val="00F27485"/>
    <w:pPr>
      <w:tabs>
        <w:tab w:val="right" w:leader="dot" w:pos="8296"/>
      </w:tabs>
      <w:ind w:leftChars="400" w:left="840"/>
    </w:pPr>
  </w:style>
  <w:style w:type="paragraph" w:styleId="a4">
    <w:name w:val="Plain Text"/>
    <w:basedOn w:val="a"/>
    <w:link w:val="Char0"/>
    <w:qFormat/>
    <w:rsid w:val="00F27485"/>
    <w:rPr>
      <w:rFonts w:ascii="宋体" w:eastAsia="宋体" w:hAnsi="Courier New"/>
    </w:rPr>
  </w:style>
  <w:style w:type="paragraph" w:styleId="a5">
    <w:name w:val="Date"/>
    <w:basedOn w:val="a"/>
    <w:next w:val="a"/>
    <w:link w:val="Char1"/>
    <w:uiPriority w:val="99"/>
    <w:unhideWhenUsed/>
    <w:qFormat/>
    <w:rsid w:val="00F27485"/>
    <w:pPr>
      <w:ind w:leftChars="2500" w:left="100"/>
    </w:pPr>
    <w:rPr>
      <w:sz w:val="32"/>
    </w:rPr>
  </w:style>
  <w:style w:type="paragraph" w:styleId="a6">
    <w:name w:val="Balloon Text"/>
    <w:basedOn w:val="a"/>
    <w:link w:val="Char2"/>
    <w:uiPriority w:val="99"/>
    <w:unhideWhenUsed/>
    <w:qFormat/>
    <w:rsid w:val="00F27485"/>
    <w:rPr>
      <w:rFonts w:eastAsia="宋体"/>
      <w:sz w:val="18"/>
      <w:szCs w:val="18"/>
    </w:rPr>
  </w:style>
  <w:style w:type="paragraph" w:styleId="a7">
    <w:name w:val="footer"/>
    <w:basedOn w:val="a"/>
    <w:link w:val="Char3"/>
    <w:uiPriority w:val="99"/>
    <w:qFormat/>
    <w:rsid w:val="00F27485"/>
    <w:pPr>
      <w:tabs>
        <w:tab w:val="center" w:pos="4153"/>
        <w:tab w:val="right" w:pos="8306"/>
      </w:tabs>
      <w:snapToGrid w:val="0"/>
      <w:jc w:val="left"/>
    </w:pPr>
    <w:rPr>
      <w:rFonts w:eastAsia="宋体"/>
      <w:kern w:val="0"/>
      <w:sz w:val="18"/>
      <w:szCs w:val="18"/>
    </w:rPr>
  </w:style>
  <w:style w:type="paragraph" w:styleId="a8">
    <w:name w:val="header"/>
    <w:basedOn w:val="a"/>
    <w:link w:val="Char4"/>
    <w:uiPriority w:val="99"/>
    <w:qFormat/>
    <w:rsid w:val="00F27485"/>
    <w:pPr>
      <w:pBdr>
        <w:bottom w:val="single" w:sz="6" w:space="1" w:color="auto"/>
      </w:pBdr>
      <w:tabs>
        <w:tab w:val="center" w:pos="4153"/>
        <w:tab w:val="right" w:pos="8306"/>
      </w:tabs>
      <w:snapToGrid w:val="0"/>
      <w:jc w:val="center"/>
    </w:pPr>
    <w:rPr>
      <w:rFonts w:eastAsia="宋体"/>
      <w:kern w:val="0"/>
      <w:sz w:val="18"/>
      <w:szCs w:val="18"/>
    </w:rPr>
  </w:style>
  <w:style w:type="paragraph" w:styleId="10">
    <w:name w:val="toc 1"/>
    <w:basedOn w:val="a"/>
    <w:next w:val="a"/>
    <w:uiPriority w:val="39"/>
    <w:unhideWhenUsed/>
    <w:qFormat/>
    <w:rsid w:val="00F27485"/>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F27485"/>
    <w:pPr>
      <w:tabs>
        <w:tab w:val="right" w:leader="dot" w:pos="8296"/>
      </w:tabs>
      <w:ind w:leftChars="200" w:left="420"/>
    </w:pPr>
  </w:style>
  <w:style w:type="paragraph" w:styleId="a9">
    <w:name w:val="Normal (Web)"/>
    <w:basedOn w:val="a"/>
    <w:uiPriority w:val="99"/>
    <w:unhideWhenUsed/>
    <w:qFormat/>
    <w:rsid w:val="00F27485"/>
    <w:rPr>
      <w:sz w:val="24"/>
    </w:rPr>
  </w:style>
  <w:style w:type="table" w:styleId="aa">
    <w:name w:val="Table Grid"/>
    <w:basedOn w:val="a1"/>
    <w:unhideWhenUsed/>
    <w:qFormat/>
    <w:rsid w:val="00F274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F27485"/>
    <w:rPr>
      <w:rFonts w:cs="Times New Roman"/>
      <w:b/>
    </w:rPr>
  </w:style>
  <w:style w:type="character" w:styleId="ac">
    <w:name w:val="Hyperlink"/>
    <w:uiPriority w:val="99"/>
    <w:unhideWhenUsed/>
    <w:qFormat/>
    <w:rsid w:val="00F27485"/>
    <w:rPr>
      <w:rFonts w:cs="Times New Roman"/>
      <w:color w:val="0000FF"/>
      <w:u w:val="single"/>
    </w:rPr>
  </w:style>
  <w:style w:type="character" w:customStyle="1" w:styleId="font51">
    <w:name w:val="font51"/>
    <w:basedOn w:val="a0"/>
    <w:qFormat/>
    <w:rsid w:val="00F27485"/>
    <w:rPr>
      <w:rFonts w:ascii="宋体" w:eastAsia="宋体" w:hAnsi="宋体" w:cs="宋体" w:hint="eastAsia"/>
      <w:color w:val="000000"/>
      <w:sz w:val="20"/>
      <w:szCs w:val="20"/>
      <w:u w:val="none"/>
    </w:rPr>
  </w:style>
  <w:style w:type="character" w:customStyle="1" w:styleId="CharChar">
    <w:name w:val="四号正文 Char Char"/>
    <w:link w:val="ad"/>
    <w:qFormat/>
    <w:rsid w:val="00F27485"/>
    <w:rPr>
      <w:rFonts w:ascii="??" w:hAnsi="??" w:cs="宋体"/>
      <w:color w:val="000000"/>
      <w:sz w:val="28"/>
      <w:szCs w:val="21"/>
    </w:rPr>
  </w:style>
  <w:style w:type="paragraph" w:customStyle="1" w:styleId="ad">
    <w:name w:val="四号正文"/>
    <w:basedOn w:val="a"/>
    <w:link w:val="CharChar"/>
    <w:qFormat/>
    <w:rsid w:val="00F27485"/>
    <w:pPr>
      <w:spacing w:line="360" w:lineRule="auto"/>
    </w:pPr>
    <w:rPr>
      <w:rFonts w:ascii="??" w:eastAsia="宋体" w:hAnsi="??"/>
      <w:color w:val="000000"/>
      <w:kern w:val="0"/>
      <w:sz w:val="28"/>
      <w:szCs w:val="21"/>
    </w:rPr>
  </w:style>
  <w:style w:type="character" w:customStyle="1" w:styleId="ae">
    <w:name w:val="页眉 字符"/>
    <w:uiPriority w:val="99"/>
    <w:semiHidden/>
    <w:qFormat/>
    <w:locked/>
    <w:rsid w:val="00F27485"/>
    <w:rPr>
      <w:sz w:val="18"/>
    </w:rPr>
  </w:style>
  <w:style w:type="character" w:customStyle="1" w:styleId="1Char">
    <w:name w:val="标题 1 Char"/>
    <w:link w:val="1"/>
    <w:uiPriority w:val="9"/>
    <w:qFormat/>
    <w:locked/>
    <w:rsid w:val="00F27485"/>
    <w:rPr>
      <w:rFonts w:ascii="Times New Roman" w:hAnsi="Times New Roman" w:cs="Times New Roman"/>
      <w:b/>
      <w:bCs/>
      <w:kern w:val="44"/>
      <w:sz w:val="44"/>
      <w:szCs w:val="44"/>
    </w:rPr>
  </w:style>
  <w:style w:type="character" w:customStyle="1" w:styleId="Char1">
    <w:name w:val="日期 Char"/>
    <w:basedOn w:val="a0"/>
    <w:link w:val="a5"/>
    <w:uiPriority w:val="99"/>
    <w:semiHidden/>
    <w:qFormat/>
    <w:rsid w:val="00F27485"/>
    <w:rPr>
      <w:rFonts w:eastAsia="仿宋_GB2312"/>
      <w:kern w:val="2"/>
      <w:sz w:val="32"/>
      <w:szCs w:val="24"/>
    </w:rPr>
  </w:style>
  <w:style w:type="character" w:customStyle="1" w:styleId="Char2">
    <w:name w:val="批注框文本 Char"/>
    <w:link w:val="a6"/>
    <w:uiPriority w:val="99"/>
    <w:semiHidden/>
    <w:qFormat/>
    <w:locked/>
    <w:rsid w:val="00F27485"/>
    <w:rPr>
      <w:rFonts w:ascii="Times New Roman" w:hAnsi="Times New Roman" w:cs="Times New Roman"/>
      <w:kern w:val="2"/>
      <w:sz w:val="18"/>
      <w:szCs w:val="18"/>
    </w:rPr>
  </w:style>
  <w:style w:type="character" w:customStyle="1" w:styleId="Char4">
    <w:name w:val="页眉 Char"/>
    <w:link w:val="a8"/>
    <w:uiPriority w:val="99"/>
    <w:qFormat/>
    <w:rsid w:val="00F27485"/>
    <w:rPr>
      <w:rFonts w:ascii="Times New Roman" w:hAnsi="Times New Roman" w:cs="Times New Roman"/>
      <w:sz w:val="18"/>
      <w:szCs w:val="18"/>
    </w:rPr>
  </w:style>
  <w:style w:type="character" w:customStyle="1" w:styleId="af">
    <w:name w:val="页脚 字符"/>
    <w:uiPriority w:val="99"/>
    <w:qFormat/>
    <w:locked/>
    <w:rsid w:val="00F27485"/>
    <w:rPr>
      <w:sz w:val="18"/>
    </w:rPr>
  </w:style>
  <w:style w:type="character" w:customStyle="1" w:styleId="Char0">
    <w:name w:val="纯文本 Char"/>
    <w:basedOn w:val="a0"/>
    <w:link w:val="a4"/>
    <w:qFormat/>
    <w:rsid w:val="00F27485"/>
    <w:rPr>
      <w:rFonts w:ascii="宋体" w:hAnsi="Courier New"/>
      <w:kern w:val="2"/>
      <w:sz w:val="21"/>
      <w:szCs w:val="24"/>
    </w:rPr>
  </w:style>
  <w:style w:type="character" w:customStyle="1" w:styleId="af0">
    <w:name w:val="正文文本 字符"/>
    <w:uiPriority w:val="99"/>
    <w:qFormat/>
    <w:locked/>
    <w:rsid w:val="00F27485"/>
    <w:rPr>
      <w:rFonts w:ascii="仿宋_GB2312" w:eastAsia="仿宋_GB2312" w:hAnsi="Times New Roman"/>
      <w:sz w:val="24"/>
    </w:rPr>
  </w:style>
  <w:style w:type="character" w:customStyle="1" w:styleId="3Char">
    <w:name w:val="标题 3 Char"/>
    <w:link w:val="3"/>
    <w:uiPriority w:val="9"/>
    <w:qFormat/>
    <w:locked/>
    <w:rsid w:val="00F27485"/>
    <w:rPr>
      <w:rFonts w:ascii="Times New Roman" w:hAnsi="Times New Roman" w:cs="Times New Roman"/>
      <w:b/>
      <w:bCs/>
      <w:kern w:val="2"/>
      <w:sz w:val="32"/>
      <w:szCs w:val="32"/>
    </w:rPr>
  </w:style>
  <w:style w:type="character" w:customStyle="1" w:styleId="Char">
    <w:name w:val="正文文本 Char"/>
    <w:link w:val="a3"/>
    <w:uiPriority w:val="99"/>
    <w:semiHidden/>
    <w:qFormat/>
    <w:rsid w:val="00F27485"/>
    <w:rPr>
      <w:rFonts w:ascii="Times New Roman" w:hAnsi="Times New Roman" w:cs="Times New Roman"/>
      <w:sz w:val="24"/>
      <w:szCs w:val="24"/>
    </w:rPr>
  </w:style>
  <w:style w:type="character" w:customStyle="1" w:styleId="2Char">
    <w:name w:val="标题 2 Char"/>
    <w:link w:val="2"/>
    <w:uiPriority w:val="9"/>
    <w:qFormat/>
    <w:locked/>
    <w:rsid w:val="00F27485"/>
    <w:rPr>
      <w:rFonts w:ascii="Cambria" w:eastAsia="宋体" w:hAnsi="Cambria" w:cs="Times New Roman"/>
      <w:b/>
      <w:bCs/>
      <w:kern w:val="2"/>
      <w:sz w:val="32"/>
      <w:szCs w:val="32"/>
    </w:rPr>
  </w:style>
  <w:style w:type="character" w:customStyle="1" w:styleId="Char3">
    <w:name w:val="页脚 Char"/>
    <w:link w:val="a7"/>
    <w:uiPriority w:val="99"/>
    <w:qFormat/>
    <w:rsid w:val="00F27485"/>
    <w:rPr>
      <w:rFonts w:ascii="Times New Roman" w:hAnsi="Times New Roman" w:cs="Times New Roman"/>
      <w:sz w:val="18"/>
      <w:szCs w:val="18"/>
    </w:rPr>
  </w:style>
  <w:style w:type="paragraph" w:customStyle="1" w:styleId="TOCHeading1">
    <w:name w:val="TOC Heading1"/>
    <w:basedOn w:val="1"/>
    <w:next w:val="a"/>
    <w:uiPriority w:val="39"/>
    <w:unhideWhenUsed/>
    <w:qFormat/>
    <w:rsid w:val="00F27485"/>
    <w:pPr>
      <w:widowControl/>
      <w:spacing w:before="480" w:after="0" w:line="276" w:lineRule="auto"/>
      <w:jc w:val="left"/>
      <w:outlineLvl w:val="9"/>
    </w:pPr>
    <w:rPr>
      <w:rFonts w:ascii="Cambria" w:hAnsi="Cambria"/>
      <w:color w:val="365F91"/>
      <w:kern w:val="0"/>
      <w:sz w:val="28"/>
      <w:szCs w:val="28"/>
    </w:rPr>
  </w:style>
  <w:style w:type="paragraph" w:customStyle="1" w:styleId="ListParagraph1">
    <w:name w:val="List Paragraph1"/>
    <w:basedOn w:val="a"/>
    <w:uiPriority w:val="34"/>
    <w:qFormat/>
    <w:rsid w:val="00F27485"/>
    <w:pPr>
      <w:ind w:firstLineChars="200" w:firstLine="420"/>
    </w:pPr>
  </w:style>
  <w:style w:type="paragraph" w:customStyle="1" w:styleId="WPSOffice1">
    <w:name w:val="WPSOffice手动目录 1"/>
    <w:qFormat/>
    <w:rsid w:val="00F27485"/>
    <w:rPr>
      <w:rFonts w:ascii="Times New Roman" w:hAnsi="Times New Roman"/>
    </w:rPr>
  </w:style>
  <w:style w:type="paragraph" w:customStyle="1" w:styleId="p0">
    <w:name w:val="p0"/>
    <w:basedOn w:val="a"/>
    <w:qFormat/>
    <w:rsid w:val="00F27485"/>
    <w:pPr>
      <w:widowControl/>
    </w:pPr>
    <w:rPr>
      <w:rFonts w:eastAsia="宋体"/>
      <w:kern w:val="0"/>
      <w:szCs w:val="21"/>
    </w:rPr>
  </w:style>
  <w:style w:type="paragraph" w:styleId="af1">
    <w:name w:val="List Paragraph"/>
    <w:basedOn w:val="a"/>
    <w:uiPriority w:val="34"/>
    <w:qFormat/>
    <w:rsid w:val="00F27485"/>
    <w:pPr>
      <w:ind w:firstLineChars="200" w:firstLine="420"/>
    </w:pPr>
    <w:rPr>
      <w:sz w:val="32"/>
    </w:rPr>
  </w:style>
  <w:style w:type="paragraph" w:customStyle="1" w:styleId="Default">
    <w:name w:val="Default"/>
    <w:uiPriority w:val="99"/>
    <w:qFormat/>
    <w:rsid w:val="00F27485"/>
    <w:pPr>
      <w:widowControl w:val="0"/>
      <w:autoSpaceDE w:val="0"/>
      <w:autoSpaceDN w:val="0"/>
      <w:adjustRightInd w:val="0"/>
    </w:pPr>
    <w:rPr>
      <w:rFonts w:ascii="仿宋" w:eastAsia="仿宋" w:hAnsi="Times New Roman" w:cs="仿宋"/>
      <w:color w:val="000000"/>
      <w:sz w:val="24"/>
      <w:szCs w:val="24"/>
    </w:rPr>
  </w:style>
  <w:style w:type="paragraph" w:customStyle="1" w:styleId="WPSOffice2">
    <w:name w:val="WPSOffice手动目录 2"/>
    <w:qFormat/>
    <w:rsid w:val="00F27485"/>
    <w:pPr>
      <w:ind w:leftChars="200" w:left="200"/>
    </w:pPr>
    <w:rPr>
      <w:rFonts w:ascii="Times New Roman" w:hAnsi="Times New Roman"/>
    </w:rPr>
  </w:style>
  <w:style w:type="paragraph" w:customStyle="1" w:styleId="TOC1">
    <w:name w:val="TOC 标题1"/>
    <w:basedOn w:val="1"/>
    <w:next w:val="a"/>
    <w:uiPriority w:val="39"/>
    <w:unhideWhenUsed/>
    <w:qFormat/>
    <w:rsid w:val="00F27485"/>
    <w:pPr>
      <w:widowControl/>
      <w:spacing w:before="480" w:after="0" w:line="276" w:lineRule="auto"/>
      <w:jc w:val="left"/>
      <w:outlineLvl w:val="9"/>
    </w:pPr>
    <w:rPr>
      <w:rFonts w:ascii="Cambria" w:hAnsi="Cambria"/>
      <w:color w:val="365F91"/>
      <w:kern w:val="0"/>
      <w:sz w:val="28"/>
      <w:szCs w:val="28"/>
    </w:rPr>
  </w:style>
  <w:style w:type="paragraph" w:customStyle="1" w:styleId="Char10">
    <w:name w:val="Char1"/>
    <w:basedOn w:val="a"/>
    <w:qFormat/>
    <w:rsid w:val="00F27485"/>
    <w:rPr>
      <w:b/>
      <w:sz w:val="28"/>
      <w:szCs w:val="28"/>
    </w:rPr>
  </w:style>
  <w:style w:type="paragraph" w:customStyle="1" w:styleId="Char5">
    <w:name w:val="Char"/>
    <w:basedOn w:val="a"/>
    <w:qFormat/>
    <w:rsid w:val="00F27485"/>
    <w:rPr>
      <w:rFonts w:ascii="Calibri" w:eastAsia="宋体" w:hAnsi="Calibri"/>
    </w:rPr>
  </w:style>
  <w:style w:type="character" w:customStyle="1" w:styleId="font11">
    <w:name w:val="font11"/>
    <w:basedOn w:val="a0"/>
    <w:qFormat/>
    <w:rsid w:val="00F27485"/>
    <w:rPr>
      <w:rFonts w:ascii="Times New Roman" w:hAnsi="Times New Roman" w:cs="Times New Roman" w:hint="default"/>
      <w:color w:val="000000"/>
      <w:sz w:val="24"/>
      <w:szCs w:val="24"/>
      <w:u w:val="none"/>
    </w:rPr>
  </w:style>
  <w:style w:type="character" w:customStyle="1" w:styleId="font41">
    <w:name w:val="font41"/>
    <w:basedOn w:val="a0"/>
    <w:qFormat/>
    <w:rsid w:val="00F27485"/>
    <w:rPr>
      <w:rFonts w:ascii="宋体" w:eastAsia="宋体" w:hAnsi="宋体" w:cs="宋体" w:hint="eastAsia"/>
      <w:color w:val="000000"/>
      <w:sz w:val="24"/>
      <w:szCs w:val="24"/>
      <w:u w:val="none"/>
    </w:rPr>
  </w:style>
  <w:style w:type="paragraph" w:styleId="af2">
    <w:name w:val="Revision"/>
    <w:hidden/>
    <w:uiPriority w:val="99"/>
    <w:semiHidden/>
    <w:rsid w:val="00AF6672"/>
    <w:rPr>
      <w:rFonts w:ascii="Times New Roman" w:eastAsia="仿宋_GB2312" w:hAnsi="Times New Roman"/>
      <w:kern w:val="2"/>
      <w:sz w:val="21"/>
      <w:szCs w:val="24"/>
    </w:rPr>
  </w:style>
  <w:style w:type="paragraph" w:styleId="TOC">
    <w:name w:val="TOC Heading"/>
    <w:basedOn w:val="1"/>
    <w:next w:val="a"/>
    <w:uiPriority w:val="39"/>
    <w:unhideWhenUsed/>
    <w:qFormat/>
    <w:rsid w:val="00E0719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88940">
      <w:bodyDiv w:val="1"/>
      <w:marLeft w:val="0"/>
      <w:marRight w:val="0"/>
      <w:marTop w:val="0"/>
      <w:marBottom w:val="0"/>
      <w:divBdr>
        <w:top w:val="none" w:sz="0" w:space="0" w:color="auto"/>
        <w:left w:val="none" w:sz="0" w:space="0" w:color="auto"/>
        <w:bottom w:val="none" w:sz="0" w:space="0" w:color="auto"/>
        <w:right w:val="none" w:sz="0" w:space="0" w:color="auto"/>
      </w:divBdr>
    </w:div>
    <w:div w:id="358510493">
      <w:bodyDiv w:val="1"/>
      <w:marLeft w:val="0"/>
      <w:marRight w:val="0"/>
      <w:marTop w:val="0"/>
      <w:marBottom w:val="0"/>
      <w:divBdr>
        <w:top w:val="none" w:sz="0" w:space="0" w:color="auto"/>
        <w:left w:val="none" w:sz="0" w:space="0" w:color="auto"/>
        <w:bottom w:val="none" w:sz="0" w:space="0" w:color="auto"/>
        <w:right w:val="none" w:sz="0" w:space="0" w:color="auto"/>
      </w:divBdr>
    </w:div>
    <w:div w:id="383062874">
      <w:bodyDiv w:val="1"/>
      <w:marLeft w:val="0"/>
      <w:marRight w:val="0"/>
      <w:marTop w:val="0"/>
      <w:marBottom w:val="0"/>
      <w:divBdr>
        <w:top w:val="none" w:sz="0" w:space="0" w:color="auto"/>
        <w:left w:val="none" w:sz="0" w:space="0" w:color="auto"/>
        <w:bottom w:val="none" w:sz="0" w:space="0" w:color="auto"/>
        <w:right w:val="none" w:sz="0" w:space="0" w:color="auto"/>
      </w:divBdr>
    </w:div>
    <w:div w:id="635454806">
      <w:bodyDiv w:val="1"/>
      <w:marLeft w:val="0"/>
      <w:marRight w:val="0"/>
      <w:marTop w:val="0"/>
      <w:marBottom w:val="0"/>
      <w:divBdr>
        <w:top w:val="none" w:sz="0" w:space="0" w:color="auto"/>
        <w:left w:val="none" w:sz="0" w:space="0" w:color="auto"/>
        <w:bottom w:val="none" w:sz="0" w:space="0" w:color="auto"/>
        <w:right w:val="none" w:sz="0" w:space="0" w:color="auto"/>
      </w:divBdr>
    </w:div>
    <w:div w:id="1451364225">
      <w:bodyDiv w:val="1"/>
      <w:marLeft w:val="0"/>
      <w:marRight w:val="0"/>
      <w:marTop w:val="0"/>
      <w:marBottom w:val="0"/>
      <w:divBdr>
        <w:top w:val="none" w:sz="0" w:space="0" w:color="auto"/>
        <w:left w:val="none" w:sz="0" w:space="0" w:color="auto"/>
        <w:bottom w:val="none" w:sz="0" w:space="0" w:color="auto"/>
        <w:right w:val="none" w:sz="0" w:space="0" w:color="auto"/>
      </w:divBdr>
    </w:div>
    <w:div w:id="1660189114">
      <w:bodyDiv w:val="1"/>
      <w:marLeft w:val="0"/>
      <w:marRight w:val="0"/>
      <w:marTop w:val="0"/>
      <w:marBottom w:val="0"/>
      <w:divBdr>
        <w:top w:val="none" w:sz="0" w:space="0" w:color="auto"/>
        <w:left w:val="none" w:sz="0" w:space="0" w:color="auto"/>
        <w:bottom w:val="none" w:sz="0" w:space="0" w:color="auto"/>
        <w:right w:val="none" w:sz="0" w:space="0" w:color="auto"/>
      </w:divBdr>
    </w:div>
    <w:div w:id="1870600953">
      <w:bodyDiv w:val="1"/>
      <w:marLeft w:val="0"/>
      <w:marRight w:val="0"/>
      <w:marTop w:val="0"/>
      <w:marBottom w:val="0"/>
      <w:divBdr>
        <w:top w:val="none" w:sz="0" w:space="0" w:color="auto"/>
        <w:left w:val="none" w:sz="0" w:space="0" w:color="auto"/>
        <w:bottom w:val="none" w:sz="0" w:space="0" w:color="auto"/>
        <w:right w:val="none" w:sz="0" w:space="0" w:color="auto"/>
      </w:divBdr>
    </w:div>
    <w:div w:id="1874075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hart" Target="charts/chart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H:\2023&#24180;&#24037;&#20316;&#36164;&#26009;\2022&#24180;&#20915;&#31639;&#20844;&#24320;\2022&#24180;&#20915;&#31639;&#20844;&#24320;&#25253;&#21578;\&#23398;\&#20915;&#31639;&#20844;&#24320;&#39292;&#29366;&#22270;&#21046;&#20316;-&#21521;.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H:\2023&#24180;&#24037;&#20316;&#36164;&#26009;\2022&#24180;&#20915;&#31639;&#20844;&#24320;\2022&#24180;&#20915;&#31639;&#20844;&#24320;&#25253;&#21578;\&#23398;\&#20915;&#31639;&#20844;&#24320;&#39292;&#29366;&#22270;&#21046;&#20316;-&#215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023&#24180;&#24037;&#20316;&#36164;&#26009;\2022&#24180;&#20915;&#31639;&#20844;&#24320;\2022&#24180;&#20915;&#31639;&#20844;&#24320;&#25253;&#21578;\&#23398;\&#20915;&#31639;&#20844;&#24320;&#39292;&#29366;&#22270;&#21046;&#20316;-&#215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2023&#24180;&#24037;&#20316;&#36164;&#26009;\2022&#24180;&#20915;&#31639;&#20844;&#24320;\2022&#24180;&#20915;&#31639;&#20844;&#24320;&#25253;&#21578;\&#23398;\&#20915;&#31639;&#20844;&#24320;&#39292;&#29366;&#22270;&#21046;&#20316;-&#215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2023&#24180;&#24037;&#20316;&#36164;&#26009;\2022&#24180;&#20915;&#31639;&#20844;&#24320;\2022&#24180;&#20915;&#31639;&#20844;&#24320;&#25253;&#21578;\&#23398;\&#20915;&#31639;&#20844;&#24320;&#39292;&#29366;&#22270;&#21046;&#20316;-&#215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ko-KR" altLang="en-US" sz="1400" b="0" i="0" u="none" baseline="0">
                <a:solidFill>
                  <a:srgbClr val="595959"/>
                </a:solidFill>
                <a:latin typeface="宋体" panose="02010600030101010101" charset="-122"/>
                <a:ea typeface="宋体" panose="02010600030101010101" charset="-122"/>
              </a:rPr>
              <a:t>收支总决算</a:t>
            </a:r>
          </a:p>
        </c:rich>
      </c:tx>
      <c:layout>
        <c:manualLayout>
          <c:xMode val="edge"/>
          <c:yMode val="edge"/>
          <c:x val="0.36736209060823932"/>
          <c:y val="5.4682515647082694E-2"/>
        </c:manualLayout>
      </c:layout>
      <c:overlay val="0"/>
      <c:spPr>
        <a:noFill/>
        <a:ln>
          <a:noFill/>
          <a:round/>
        </a:ln>
      </c:spPr>
    </c:title>
    <c:autoTitleDeleted val="0"/>
    <c:plotArea>
      <c:layout>
        <c:manualLayout>
          <c:layoutTarget val="inner"/>
          <c:xMode val="edge"/>
          <c:yMode val="edge"/>
          <c:x val="0.16102625423971001"/>
          <c:y val="0.25123190246380489"/>
          <c:w val="0.75408765977423498"/>
          <c:h val="0.63093333333333845"/>
        </c:manualLayout>
      </c:layout>
      <c:barChart>
        <c:barDir val="col"/>
        <c:grouping val="clustered"/>
        <c:varyColors val="0"/>
        <c:ser>
          <c:idx val="0"/>
          <c:order val="0"/>
          <c:spPr>
            <a:solidFill>
              <a:srgbClr val="4F81BD">
                <a:alpha val="100000"/>
              </a:srgbClr>
            </a:solidFill>
            <a:ln>
              <a:noFill/>
              <a:round/>
            </a:ln>
          </c:spPr>
          <c:invertIfNegative val="0"/>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Sheet1!$G$1:$G$4</c:f>
              <c:strCache>
                <c:ptCount val="2"/>
                <c:pt idx="0">
                  <c:v>2021年</c:v>
                </c:pt>
                <c:pt idx="1">
                  <c:v>2022年</c:v>
                </c:pt>
              </c:strCache>
            </c:strRef>
          </c:cat>
          <c:val>
            <c:numRef>
              <c:f>Sheet1!$H$1:$H$4</c:f>
              <c:numCache>
                <c:formatCode>_(* #,##0.00_);_(* \(#,##0.00\);_(* "-"??_);_(@_)</c:formatCode>
                <c:ptCount val="4"/>
                <c:pt idx="0">
                  <c:v>1896.86</c:v>
                </c:pt>
                <c:pt idx="1">
                  <c:v>1725.83</c:v>
                </c:pt>
              </c:numCache>
            </c:numRef>
          </c:val>
          <c:extLst xmlns:c16r2="http://schemas.microsoft.com/office/drawing/2015/06/chart">
            <c:ext xmlns:c16="http://schemas.microsoft.com/office/drawing/2014/chart" uri="{C3380CC4-5D6E-409C-BE32-E72D297353CC}">
              <c16:uniqueId val="{00000000-B842-494E-A23C-E907BDDFFA22}"/>
            </c:ext>
          </c:extLst>
        </c:ser>
        <c:dLbls>
          <c:showLegendKey val="0"/>
          <c:showVal val="1"/>
          <c:showCatName val="0"/>
          <c:showSerName val="0"/>
          <c:showPercent val="0"/>
          <c:showBubbleSize val="0"/>
        </c:dLbls>
        <c:gapWidth val="219"/>
        <c:axId val="82506112"/>
        <c:axId val="82508800"/>
      </c:barChart>
      <c:catAx>
        <c:axId val="82506112"/>
        <c:scaling>
          <c:orientation val="minMax"/>
        </c:scaling>
        <c:delete val="0"/>
        <c:axPos val="b"/>
        <c:numFmt formatCode="General" sourceLinked="0"/>
        <c:majorTickMark val="none"/>
        <c:minorTickMark val="none"/>
        <c:tickLblPos val="nextTo"/>
        <c:spPr>
          <a:noFill/>
          <a:ln w="9525" cap="flat" cmpd="sng" algn="ctr">
            <a:solidFill>
              <a:srgbClr val="D9D9D9">
                <a:alpha val="100000"/>
              </a:srgbClr>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endParaRPr lang="zh-CN"/>
          </a:p>
        </c:txPr>
        <c:crossAx val="82508800"/>
        <c:crosses val="autoZero"/>
        <c:auto val="1"/>
        <c:lblAlgn val="ctr"/>
        <c:lblOffset val="100"/>
        <c:noMultiLvlLbl val="0"/>
      </c:catAx>
      <c:valAx>
        <c:axId val="82508800"/>
        <c:scaling>
          <c:orientation val="minMax"/>
        </c:scaling>
        <c:delete val="0"/>
        <c:axPos val="l"/>
        <c:majorGridlines>
          <c:spPr>
            <a:ln w="9525" cap="flat" cmpd="sng" algn="ctr">
              <a:solidFill>
                <a:srgbClr val="D9D9D9">
                  <a:alpha val="100000"/>
                </a:srgbClr>
              </a:solidFill>
              <a:prstDash val="solid"/>
              <a:round/>
            </a:ln>
          </c:spPr>
        </c:majorGridlines>
        <c:numFmt formatCode="_(* #,##0.00_);_(* \(#,##0.00\);_(* &quot;-&quot;??_);_(@_)" sourceLinked="1"/>
        <c:majorTickMark val="none"/>
        <c:minorTickMark val="none"/>
        <c:tickLblPos val="nextTo"/>
        <c:spPr>
          <a:noFill/>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endParaRPr lang="zh-CN"/>
          </a:p>
        </c:txPr>
        <c:crossAx val="82506112"/>
        <c:crosses val="autoZero"/>
        <c:crossBetween val="between"/>
      </c:valAx>
      <c:spPr>
        <a:noFill/>
        <a:ln>
          <a:noFill/>
          <a:round/>
        </a:ln>
      </c:spPr>
    </c:plotArea>
    <c:plotVisOnly val="1"/>
    <c:dispBlanksAs val="gap"/>
    <c:showDLblsOverMax val="0"/>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109485080812267"/>
          <c:y val="6.3481439820022509E-2"/>
        </c:manualLayout>
      </c:layout>
      <c:overlay val="0"/>
      <c:txPr>
        <a:bodyPr rot="0" spcFirstLastPara="0" vertOverflow="ellipsis" vert="horz" wrap="square" anchor="ctr" anchorCtr="1"/>
        <a:lstStyle/>
        <a:p>
          <a:pPr>
            <a:defRPr lang="zh-CN" sz="181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收入情况</c:v>
                </c:pt>
              </c:strCache>
            </c:strRef>
          </c:tx>
          <c:dLbls>
            <c:dLbl>
              <c:idx val="1"/>
              <c:layout>
                <c:manualLayout>
                  <c:x val="-6.2820066899532304E-2"/>
                  <c:y val="4.813038995125609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5CA3-468E-BED5-B1DBA92C2B96}"/>
                </c:ext>
              </c:extLst>
            </c:dLbl>
            <c:dLbl>
              <c:idx val="2"/>
              <c:layout>
                <c:manualLayout>
                  <c:x val="-0.25247978395764115"/>
                  <c:y val="-0.13865402951335173"/>
                </c:manualLayout>
              </c:layout>
              <c:tx>
                <c:rich>
                  <a:bodyPr/>
                  <a:lstStyle/>
                  <a:p>
                    <a:r>
                      <a:rPr lang="en-US" altLang="zh-CN"/>
                      <a:t>0.06</a:t>
                    </a:r>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5CA3-468E-BED5-B1DBA92C2B96}"/>
                </c:ext>
              </c:extLst>
            </c:dLbl>
            <c:spPr>
              <a:noFill/>
              <a:ln w="25544">
                <a:noFill/>
              </a:ln>
              <a:effectLst/>
            </c:spPr>
            <c:txPr>
              <a:bodyPr rot="0" spcFirstLastPara="0" vertOverflow="ellipsis" vert="horz" wrap="square" lIns="38100" tIns="19050" rIns="38100" bIns="19050" anchor="ctr" anchorCtr="1"/>
              <a:lstStyle/>
              <a:p>
                <a:pPr>
                  <a:defRPr lang="zh-CN" sz="1005"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1692.98</c:v>
                </c:pt>
                <c:pt idx="1">
                  <c:v>10.25</c:v>
                </c:pt>
                <c:pt idx="2">
                  <c:v>0.06</c:v>
                </c:pt>
              </c:numCache>
            </c:numRef>
          </c:val>
          <c:extLst xmlns:c16r2="http://schemas.microsoft.com/office/drawing/2015/06/chart">
            <c:ext xmlns:c16="http://schemas.microsoft.com/office/drawing/2014/chart" uri="{C3380CC4-5D6E-409C-BE32-E72D297353CC}">
              <c16:uniqueId val="{00000002-5CA3-468E-BED5-B1DBA92C2B96}"/>
            </c:ext>
          </c:extLst>
        </c:ser>
        <c:dLbls>
          <c:showLegendKey val="0"/>
          <c:showVal val="1"/>
          <c:showCatName val="0"/>
          <c:showSerName val="0"/>
          <c:showPercent val="0"/>
          <c:showBubbleSize val="0"/>
          <c:showLeaderLines val="1"/>
        </c:dLbls>
        <c:firstSliceAng val="0"/>
      </c:pieChart>
      <c:spPr>
        <a:noFill/>
        <a:ln w="25544">
          <a:noFill/>
        </a:ln>
      </c:spPr>
    </c:plotArea>
    <c:legend>
      <c:legendPos val="r"/>
      <c:overlay val="0"/>
      <c:txPr>
        <a:bodyPr rot="0" spcFirstLastPara="0" vertOverflow="ellipsis" vert="horz" wrap="square" anchor="ctr" anchorCtr="1"/>
        <a:lstStyle/>
        <a:p>
          <a:pPr>
            <a:defRPr lang="zh-CN" sz="1005"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ko-KR" altLang="en-US" sz="1400" b="0" i="0" u="none" baseline="0">
                <a:solidFill>
                  <a:srgbClr val="595959"/>
                </a:solidFill>
                <a:latin typeface="宋体" panose="02010600030101010101" charset="-122"/>
                <a:ea typeface="宋体" panose="02010600030101010101" charset="-122"/>
              </a:rPr>
              <a:t>支出分类</a:t>
            </a:r>
          </a:p>
        </c:rich>
      </c:tx>
      <c:layout>
        <c:manualLayout>
          <c:xMode val="edge"/>
          <c:yMode val="edge"/>
          <c:x val="0.316091752898704"/>
          <c:y val="2.7777777777778238E-2"/>
        </c:manualLayout>
      </c:layout>
      <c:overlay val="0"/>
      <c:spPr>
        <a:noFill/>
        <a:ln>
          <a:noFill/>
          <a:round/>
        </a:ln>
      </c:spPr>
    </c:title>
    <c:autoTitleDeleted val="0"/>
    <c:plotArea>
      <c:layout/>
      <c:pieChart>
        <c:varyColors val="1"/>
        <c:ser>
          <c:idx val="0"/>
          <c:order val="0"/>
          <c:explosion val="6"/>
          <c:dLbls>
            <c:dLbl>
              <c:idx val="0"/>
              <c:layout>
                <c:manualLayout>
                  <c:x val="5.3238985346784513E-2"/>
                  <c:y val="8.2166697666728669E-3"/>
                </c:manualLayout>
              </c:layout>
              <c:tx>
                <c:rich>
                  <a:bodyPr/>
                  <a:lstStyle/>
                  <a:p>
                    <a:r>
                      <a:rPr lang="en-US" altLang="zh-CN"/>
                      <a:t>368.71,  9.33%</a:t>
                    </a:r>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E7E3-4B64-A926-E7CF9C539499}"/>
                </c:ext>
              </c:extLst>
            </c:dLbl>
            <c:dLbl>
              <c:idx val="1"/>
              <c:layout>
                <c:manualLayout>
                  <c:x val="-0.17916424920569141"/>
                  <c:y val="2.6823380654060595E-2"/>
                </c:manualLayout>
              </c:layout>
              <c:tx>
                <c:rich>
                  <a:bodyPr/>
                  <a:lstStyle/>
                  <a:p>
                    <a:r>
                      <a:rPr lang="en-US" altLang="en-US"/>
                      <a:t>3581.63, 90.67% </a:t>
                    </a:r>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E7E3-4B64-A926-E7CF9C539499}"/>
                </c:ext>
              </c:extLst>
            </c:dLbl>
            <c:numFmt formatCode="0.00%" sourceLinked="0"/>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endParaRPr lang="zh-CN"/>
              </a:p>
            </c:txPr>
            <c:dLblPos val="bestFit"/>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Sheet1!$D$1:$D$2</c:f>
              <c:strCache>
                <c:ptCount val="2"/>
                <c:pt idx="0">
                  <c:v>基本支出</c:v>
                </c:pt>
                <c:pt idx="1">
                  <c:v>项目支出</c:v>
                </c:pt>
              </c:strCache>
            </c:strRef>
          </c:cat>
          <c:val>
            <c:numRef>
              <c:f>Sheet1!$E$1:$E$2</c:f>
              <c:numCache>
                <c:formatCode>#,##0.00</c:formatCode>
                <c:ptCount val="2"/>
                <c:pt idx="0">
                  <c:v>368.71</c:v>
                </c:pt>
                <c:pt idx="1">
                  <c:v>3581.63</c:v>
                </c:pt>
              </c:numCache>
            </c:numRef>
          </c:val>
          <c:extLst xmlns:c16r2="http://schemas.microsoft.com/office/drawing/2015/06/chart">
            <c:ext xmlns:c16="http://schemas.microsoft.com/office/drawing/2014/chart" uri="{C3380CC4-5D6E-409C-BE32-E72D297353CC}">
              <c16:uniqueId val="{00000002-E7E3-4B64-A926-E7CF9C539499}"/>
            </c:ext>
          </c:extLst>
        </c:ser>
        <c:dLbls>
          <c:showLegendKey val="0"/>
          <c:showVal val="1"/>
          <c:showCatName val="0"/>
          <c:showSerName val="0"/>
          <c:showPercent val="1"/>
          <c:showBubbleSize val="0"/>
          <c:showLeaderLines val="1"/>
        </c:dLbls>
        <c:firstSliceAng val="0"/>
      </c:pieChart>
      <c:spPr>
        <a:noFill/>
        <a:ln>
          <a:noFill/>
          <a:round/>
        </a:ln>
      </c:spPr>
    </c:plotArea>
    <c:legend>
      <c:legendPos val="b"/>
      <c:overlay val="0"/>
      <c:spPr>
        <a:noFill/>
        <a:ln>
          <a:noFill/>
          <a:round/>
        </a:ln>
      </c:spPr>
      <c:txPr>
        <a:bodyPr rot="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endParaRPr lang="zh-CN"/>
        </a:p>
      </c:txPr>
    </c:legend>
    <c:plotVisOnly val="1"/>
    <c:dispBlanksAs val="zero"/>
    <c:showDLblsOverMax val="0"/>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zh-CN" altLang="zh-CN" sz="1400" b="0" i="0" u="none" strike="noStrike" baseline="0"/>
              <a:t>财政拨款收、支决算</a:t>
            </a:r>
            <a:endParaRPr lang="ko-KR" altLang="en-US" sz="1400" b="0" i="0" u="none" baseline="0">
              <a:solidFill>
                <a:srgbClr val="595959"/>
              </a:solidFill>
              <a:latin typeface="宋体" panose="02010600030101010101" charset="-122"/>
              <a:ea typeface="宋体" panose="02010600030101010101" charset="-122"/>
            </a:endParaRPr>
          </a:p>
        </c:rich>
      </c:tx>
      <c:layout>
        <c:manualLayout>
          <c:xMode val="edge"/>
          <c:yMode val="edge"/>
          <c:x val="0.31218438911352497"/>
          <c:y val="5.3370499489090624E-2"/>
        </c:manualLayout>
      </c:layout>
      <c:overlay val="0"/>
      <c:spPr>
        <a:noFill/>
        <a:ln>
          <a:noFill/>
          <a:round/>
        </a:ln>
      </c:spPr>
    </c:title>
    <c:autoTitleDeleted val="0"/>
    <c:plotArea>
      <c:layout>
        <c:manualLayout>
          <c:layoutTarget val="inner"/>
          <c:xMode val="edge"/>
          <c:yMode val="edge"/>
          <c:x val="0.13354472245083204"/>
          <c:y val="0.25123190883190621"/>
          <c:w val="0.80015806111695942"/>
          <c:h val="0.63093333333333845"/>
        </c:manualLayout>
      </c:layout>
      <c:barChart>
        <c:barDir val="col"/>
        <c:grouping val="clustered"/>
        <c:varyColors val="0"/>
        <c:ser>
          <c:idx val="0"/>
          <c:order val="0"/>
          <c:spPr>
            <a:solidFill>
              <a:srgbClr val="4F81BD">
                <a:alpha val="100000"/>
              </a:srgbClr>
            </a:solidFill>
            <a:ln>
              <a:noFill/>
              <a:round/>
            </a:ln>
          </c:spPr>
          <c:invertIfNegative val="0"/>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Sheet1!$D$43:$D$46</c:f>
              <c:strCache>
                <c:ptCount val="2"/>
                <c:pt idx="0">
                  <c:v>2021年</c:v>
                </c:pt>
                <c:pt idx="1">
                  <c:v>2022年</c:v>
                </c:pt>
              </c:strCache>
            </c:strRef>
          </c:cat>
          <c:val>
            <c:numRef>
              <c:f>Sheet1!$E$43:$E$46</c:f>
              <c:numCache>
                <c:formatCode>General</c:formatCode>
                <c:ptCount val="4"/>
                <c:pt idx="0">
                  <c:v>1895.73</c:v>
                </c:pt>
                <c:pt idx="1">
                  <c:v>1724.69</c:v>
                </c:pt>
              </c:numCache>
            </c:numRef>
          </c:val>
          <c:extLst xmlns:c16r2="http://schemas.microsoft.com/office/drawing/2015/06/chart">
            <c:ext xmlns:c16="http://schemas.microsoft.com/office/drawing/2014/chart" uri="{C3380CC4-5D6E-409C-BE32-E72D297353CC}">
              <c16:uniqueId val="{00000000-371D-42B4-B046-D9C04952B34D}"/>
            </c:ext>
          </c:extLst>
        </c:ser>
        <c:dLbls>
          <c:showLegendKey val="0"/>
          <c:showVal val="1"/>
          <c:showCatName val="0"/>
          <c:showSerName val="0"/>
          <c:showPercent val="0"/>
          <c:showBubbleSize val="0"/>
        </c:dLbls>
        <c:gapWidth val="219"/>
        <c:overlap val="-27"/>
        <c:axId val="96828032"/>
        <c:axId val="82466304"/>
      </c:barChart>
      <c:catAx>
        <c:axId val="96828032"/>
        <c:scaling>
          <c:orientation val="minMax"/>
        </c:scaling>
        <c:delete val="0"/>
        <c:axPos val="b"/>
        <c:numFmt formatCode="General" sourceLinked="0"/>
        <c:majorTickMark val="none"/>
        <c:minorTickMark val="none"/>
        <c:tickLblPos val="nextTo"/>
        <c:spPr>
          <a:noFill/>
          <a:ln w="9525" cap="flat" cmpd="sng" algn="ctr">
            <a:solidFill>
              <a:srgbClr val="D9D9D9">
                <a:alpha val="100000"/>
              </a:srgbClr>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endParaRPr lang="zh-CN"/>
          </a:p>
        </c:txPr>
        <c:crossAx val="82466304"/>
        <c:crosses val="autoZero"/>
        <c:auto val="1"/>
        <c:lblAlgn val="ctr"/>
        <c:lblOffset val="100"/>
        <c:noMultiLvlLbl val="0"/>
      </c:catAx>
      <c:valAx>
        <c:axId val="82466304"/>
        <c:scaling>
          <c:orientation val="minMax"/>
        </c:scaling>
        <c:delete val="0"/>
        <c:axPos val="l"/>
        <c:majorGridlines>
          <c:spPr>
            <a:ln w="9525" cap="flat" cmpd="sng" algn="ctr">
              <a:solidFill>
                <a:srgbClr val="D9D9D9">
                  <a:alpha val="100000"/>
                </a:srgbClr>
              </a:solidFill>
              <a:prstDash val="solid"/>
              <a:round/>
            </a:ln>
          </c:spPr>
        </c:majorGridlines>
        <c:numFmt formatCode="General" sourceLinked="1"/>
        <c:majorTickMark val="none"/>
        <c:minorTickMark val="none"/>
        <c:tickLblPos val="nextTo"/>
        <c:spPr>
          <a:noFill/>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endParaRPr lang="zh-CN"/>
          </a:p>
        </c:txPr>
        <c:crossAx val="96828032"/>
        <c:crosses val="autoZero"/>
        <c:crossBetween val="between"/>
      </c:valAx>
      <c:spPr>
        <a:noFill/>
        <a:ln>
          <a:noFill/>
          <a:round/>
        </a:ln>
      </c:spPr>
    </c:plotArea>
    <c:plotVisOnly val="1"/>
    <c:dispBlanksAs val="gap"/>
    <c:showDLblsOverMax val="0"/>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zh-CN" altLang="zh-CN" sz="1400" b="0" i="0" u="none" strike="noStrike" baseline="0"/>
              <a:t>一般公共预算财政拨款支出决算变动情况</a:t>
            </a:r>
            <a:endParaRPr lang="ko-KR" altLang="en-US" sz="1400" b="1" i="0" u="none" strike="noStrike" kern="1200" baseline="0">
              <a:solidFill>
                <a:srgbClr val="000000"/>
              </a:solidFill>
              <a:latin typeface="宋体" panose="02010600030101010101" charset="-122"/>
              <a:ea typeface="宋体" panose="02010600030101010101" charset="-122"/>
              <a:cs typeface="+mn-cs"/>
            </a:endParaRPr>
          </a:p>
        </c:rich>
      </c:tx>
      <c:layout>
        <c:manualLayout>
          <c:xMode val="edge"/>
          <c:yMode val="edge"/>
          <c:x val="0.15302521008403433"/>
          <c:y val="4.0647652376786206E-2"/>
        </c:manualLayout>
      </c:layout>
      <c:overlay val="0"/>
      <c:spPr>
        <a:noFill/>
        <a:ln>
          <a:noFill/>
          <a:round/>
        </a:ln>
      </c:spPr>
    </c:title>
    <c:autoTitleDeleted val="0"/>
    <c:plotArea>
      <c:layout>
        <c:manualLayout>
          <c:layoutTarget val="inner"/>
          <c:xMode val="edge"/>
          <c:yMode val="edge"/>
          <c:x val="0.13354472245083204"/>
          <c:y val="0.25123190883190621"/>
          <c:w val="0.80015806111695942"/>
          <c:h val="0.63093333333333845"/>
        </c:manualLayout>
      </c:layout>
      <c:barChart>
        <c:barDir val="col"/>
        <c:grouping val="clustered"/>
        <c:varyColors val="0"/>
        <c:ser>
          <c:idx val="0"/>
          <c:order val="0"/>
          <c:spPr>
            <a:solidFill>
              <a:srgbClr val="4F81BD">
                <a:alpha val="100000"/>
              </a:srgbClr>
            </a:solidFill>
            <a:ln>
              <a:noFill/>
              <a:round/>
            </a:ln>
          </c:spPr>
          <c:invertIfNegative val="0"/>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Sheet1!$H$45:$H$46</c:f>
              <c:strCache>
                <c:ptCount val="2"/>
                <c:pt idx="0">
                  <c:v>2021年</c:v>
                </c:pt>
                <c:pt idx="1">
                  <c:v>2022年</c:v>
                </c:pt>
              </c:strCache>
            </c:strRef>
          </c:cat>
          <c:val>
            <c:numRef>
              <c:f>Sheet1!$I$45:$I$46</c:f>
              <c:numCache>
                <c:formatCode>General</c:formatCode>
                <c:ptCount val="2"/>
                <c:pt idx="0">
                  <c:v>1888.8</c:v>
                </c:pt>
                <c:pt idx="1">
                  <c:v>1704.07</c:v>
                </c:pt>
              </c:numCache>
            </c:numRef>
          </c:val>
          <c:extLst xmlns:c16r2="http://schemas.microsoft.com/office/drawing/2015/06/chart">
            <c:ext xmlns:c16="http://schemas.microsoft.com/office/drawing/2014/chart" uri="{C3380CC4-5D6E-409C-BE32-E72D297353CC}">
              <c16:uniqueId val="{00000000-F637-4758-A82D-CB81763F51E5}"/>
            </c:ext>
          </c:extLst>
        </c:ser>
        <c:dLbls>
          <c:showLegendKey val="0"/>
          <c:showVal val="1"/>
          <c:showCatName val="0"/>
          <c:showSerName val="0"/>
          <c:showPercent val="0"/>
          <c:showBubbleSize val="0"/>
        </c:dLbls>
        <c:gapWidth val="219"/>
        <c:overlap val="-27"/>
        <c:axId val="82753408"/>
        <c:axId val="96415744"/>
      </c:barChart>
      <c:catAx>
        <c:axId val="82753408"/>
        <c:scaling>
          <c:orientation val="minMax"/>
        </c:scaling>
        <c:delete val="0"/>
        <c:axPos val="b"/>
        <c:numFmt formatCode="General" sourceLinked="0"/>
        <c:majorTickMark val="none"/>
        <c:minorTickMark val="none"/>
        <c:tickLblPos val="nextTo"/>
        <c:spPr>
          <a:noFill/>
          <a:ln w="9525" cap="flat" cmpd="sng" algn="ctr">
            <a:solidFill>
              <a:srgbClr val="D9D9D9">
                <a:alpha val="100000"/>
              </a:srgbClr>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endParaRPr lang="zh-CN"/>
          </a:p>
        </c:txPr>
        <c:crossAx val="96415744"/>
        <c:crosses val="autoZero"/>
        <c:auto val="1"/>
        <c:lblAlgn val="ctr"/>
        <c:lblOffset val="100"/>
        <c:noMultiLvlLbl val="0"/>
      </c:catAx>
      <c:valAx>
        <c:axId val="96415744"/>
        <c:scaling>
          <c:orientation val="minMax"/>
        </c:scaling>
        <c:delete val="0"/>
        <c:axPos val="l"/>
        <c:majorGridlines>
          <c:spPr>
            <a:ln w="9525" cap="flat" cmpd="sng" algn="ctr">
              <a:solidFill>
                <a:srgbClr val="D9D9D9">
                  <a:alpha val="100000"/>
                </a:srgbClr>
              </a:solidFill>
              <a:prstDash val="solid"/>
              <a:round/>
            </a:ln>
          </c:spPr>
        </c:majorGridlines>
        <c:numFmt formatCode="General" sourceLinked="1"/>
        <c:majorTickMark val="none"/>
        <c:minorTickMark val="none"/>
        <c:tickLblPos val="nextTo"/>
        <c:spPr>
          <a:noFill/>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endParaRPr lang="zh-CN"/>
          </a:p>
        </c:txPr>
        <c:crossAx val="82753408"/>
        <c:crosses val="autoZero"/>
        <c:crossBetween val="between"/>
      </c:valAx>
      <c:spPr>
        <a:noFill/>
        <a:ln>
          <a:noFill/>
          <a:round/>
        </a:ln>
      </c:spPr>
    </c:plotArea>
    <c:plotVisOnly val="1"/>
    <c:dispBlanksAs val="gap"/>
    <c:showDLblsOverMax val="0"/>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ctr" anchorCtr="1"/>
          <a:lstStyle/>
          <a:p>
            <a:pPr algn="ctr">
              <a:defRPr sz="1400" b="0" i="0" u="none" baseline="0">
                <a:solidFill>
                  <a:srgbClr val="000000"/>
                </a:solidFill>
                <a:latin typeface="宋体"/>
                <a:ea typeface="宋体"/>
              </a:defRPr>
            </a:pPr>
            <a:r>
              <a:rPr lang="ko-KR" altLang="en-US" sz="1200" b="0" i="0" u="none" baseline="0">
                <a:solidFill>
                  <a:srgbClr val="595959"/>
                </a:solidFill>
                <a:latin typeface="宋体"/>
                <a:ea typeface="宋体"/>
              </a:rPr>
              <a:t>一般公共预算财政拨款支出
</a:t>
            </a:r>
          </a:p>
        </c:rich>
      </c:tx>
      <c:layout>
        <c:manualLayout>
          <c:xMode val="edge"/>
          <c:yMode val="edge"/>
          <c:x val="0.26854114777549865"/>
          <c:y val="2.9962546816479401E-2"/>
        </c:manualLayout>
      </c:layout>
      <c:overlay val="0"/>
      <c:spPr>
        <a:noFill/>
        <a:ln>
          <a:noFill/>
          <a:round/>
        </a:ln>
      </c:spPr>
    </c:title>
    <c:autoTitleDeleted val="0"/>
    <c:plotArea>
      <c:layout/>
      <c:pieChart>
        <c:varyColors val="1"/>
        <c:ser>
          <c:idx val="0"/>
          <c:order val="0"/>
          <c:explosion val="25"/>
          <c:dPt>
            <c:idx val="0"/>
            <c:bubble3D val="0"/>
            <c:spPr>
              <a:solidFill>
                <a:srgbClr val="4F81BD">
                  <a:alpha val="100000"/>
                </a:srgbClr>
              </a:solidFill>
              <a:ln w="19050" cap="flat">
                <a:solidFill>
                  <a:srgbClr val="FFFFFF">
                    <a:alpha val="100000"/>
                  </a:srgbClr>
                </a:solidFill>
                <a:round/>
              </a:ln>
            </c:spPr>
            <c:extLst xmlns:c16r2="http://schemas.microsoft.com/office/drawing/2015/06/chart">
              <c:ext xmlns:c16="http://schemas.microsoft.com/office/drawing/2014/chart" uri="{C3380CC4-5D6E-409C-BE32-E72D297353CC}">
                <c16:uniqueId val="{00000001-78AA-4EDD-B2A4-DEE0F120C953}"/>
              </c:ext>
            </c:extLst>
          </c:dPt>
          <c:dPt>
            <c:idx val="1"/>
            <c:bubble3D val="0"/>
            <c:spPr>
              <a:solidFill>
                <a:srgbClr val="C0504D">
                  <a:alpha val="100000"/>
                </a:srgbClr>
              </a:solidFill>
              <a:ln w="19050" cap="flat">
                <a:solidFill>
                  <a:srgbClr val="FFFFFF">
                    <a:alpha val="100000"/>
                  </a:srgbClr>
                </a:solidFill>
                <a:round/>
              </a:ln>
            </c:spPr>
            <c:extLst xmlns:c16r2="http://schemas.microsoft.com/office/drawing/2015/06/chart">
              <c:ext xmlns:c16="http://schemas.microsoft.com/office/drawing/2014/chart" uri="{C3380CC4-5D6E-409C-BE32-E72D297353CC}">
                <c16:uniqueId val="{00000003-78AA-4EDD-B2A4-DEE0F120C953}"/>
              </c:ext>
            </c:extLst>
          </c:dPt>
          <c:dLbls>
            <c:dLbl>
              <c:idx val="0"/>
              <c:layout>
                <c:manualLayout>
                  <c:x val="-2.1625231952855012E-2"/>
                  <c:y val="-7.3376782958310006E-3"/>
                </c:manualLayout>
              </c:layout>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78AA-4EDD-B2A4-DEE0F120C953}"/>
                </c:ext>
              </c:extLst>
            </c:dLbl>
            <c:dLbl>
              <c:idx val="1"/>
              <c:layout>
                <c:manualLayout>
                  <c:x val="-0.12742389157122613"/>
                  <c:y val="5.4220718663852266E-2"/>
                </c:manualLayout>
              </c:layout>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78AA-4EDD-B2A4-DEE0F120C953}"/>
                </c:ext>
              </c:extLst>
            </c:dLbl>
            <c:dLbl>
              <c:idx val="2"/>
              <c:layout>
                <c:manualLayout>
                  <c:x val="-9.0301852074012701E-2"/>
                  <c:y val="-7.2127344761009377E-2"/>
                </c:manualLayout>
              </c:layout>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78AA-4EDD-B2A4-DEE0F120C953}"/>
                </c:ext>
              </c:extLst>
            </c:dLbl>
            <c:dLbl>
              <c:idx val="3"/>
              <c:layout>
                <c:manualLayout>
                  <c:x val="0.21146245617313539"/>
                  <c:y val="9.2361320003538888E-2"/>
                </c:manualLayout>
              </c:layout>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78AA-4EDD-B2A4-DEE0F120C953}"/>
                </c:ext>
              </c:extLst>
            </c:dLbl>
            <c:numFmt formatCode="0.00%" sourceLinked="0"/>
            <c:spPr>
              <a:noFill/>
              <a:ln>
                <a:noFill/>
              </a:ln>
              <a:effectLst/>
            </c:spPr>
            <c:txPr>
              <a:bodyPr rot="0" vert="horz" anchor="b" anchorCtr="1"/>
              <a:lstStyle/>
              <a:p>
                <a:pPr>
                  <a:defRPr sz="900" b="0" i="0" u="none" baseline="0">
                    <a:solidFill>
                      <a:srgbClr val="404040"/>
                    </a:solidFill>
                    <a:latin typeface="宋体"/>
                    <a:ea typeface="宋体"/>
                  </a:defRPr>
                </a:pPr>
                <a:endParaRPr lang="zh-CN"/>
              </a:p>
            </c:txPr>
            <c:dLblPos val="bestFit"/>
            <c:showLegendKey val="0"/>
            <c:showVal val="1"/>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Sheet1!$D$22:$D$27</c:f>
              <c:strCache>
                <c:ptCount val="6"/>
                <c:pt idx="0">
                  <c:v>教育支出</c:v>
                </c:pt>
                <c:pt idx="1">
                  <c:v>文化体育与传媒支出</c:v>
                </c:pt>
                <c:pt idx="2">
                  <c:v>社会保障和就业支出</c:v>
                </c:pt>
                <c:pt idx="3">
                  <c:v>卫生健康支出</c:v>
                </c:pt>
                <c:pt idx="4">
                  <c:v>住房保障支出</c:v>
                </c:pt>
                <c:pt idx="5">
                  <c:v>其他支出</c:v>
                </c:pt>
              </c:strCache>
            </c:strRef>
          </c:cat>
          <c:val>
            <c:numRef>
              <c:f>Sheet1!$E$22:$E$27</c:f>
              <c:numCache>
                <c:formatCode>General</c:formatCode>
                <c:ptCount val="6"/>
                <c:pt idx="0">
                  <c:v>1224.23</c:v>
                </c:pt>
                <c:pt idx="1">
                  <c:v>6</c:v>
                </c:pt>
                <c:pt idx="2">
                  <c:v>175.28</c:v>
                </c:pt>
                <c:pt idx="3">
                  <c:v>172.65</c:v>
                </c:pt>
                <c:pt idx="4">
                  <c:v>118.91</c:v>
                </c:pt>
                <c:pt idx="5">
                  <c:v>7</c:v>
                </c:pt>
              </c:numCache>
            </c:numRef>
          </c:val>
          <c:extLst xmlns:c16r2="http://schemas.microsoft.com/office/drawing/2015/06/chart">
            <c:ext xmlns:c16="http://schemas.microsoft.com/office/drawing/2014/chart" uri="{C3380CC4-5D6E-409C-BE32-E72D297353CC}">
              <c16:uniqueId val="{00000006-78AA-4EDD-B2A4-DEE0F120C953}"/>
            </c:ext>
          </c:extLst>
        </c:ser>
        <c:dLbls>
          <c:showLegendKey val="0"/>
          <c:showVal val="0"/>
          <c:showCatName val="0"/>
          <c:showSerName val="0"/>
          <c:showPercent val="0"/>
          <c:showBubbleSize val="0"/>
          <c:showLeaderLines val="0"/>
        </c:dLbls>
        <c:firstSliceAng val="0"/>
      </c:pieChart>
      <c:spPr>
        <a:noFill/>
        <a:ln>
          <a:noFill/>
          <a:round/>
        </a:ln>
      </c:spPr>
    </c:plotArea>
    <c:legend>
      <c:legendPos val="b"/>
      <c:overlay val="0"/>
      <c:spPr>
        <a:noFill/>
        <a:ln>
          <a:noFill/>
          <a:round/>
        </a:ln>
      </c:spPr>
      <c:txPr>
        <a:bodyPr rot="0" vert="horz" anchor="ctr" anchorCtr="1"/>
        <a:lstStyle/>
        <a:p>
          <a:pPr>
            <a:defRPr sz="900" b="0" i="0" u="none" baseline="0">
              <a:solidFill>
                <a:srgbClr val="595959"/>
              </a:solidFill>
              <a:latin typeface="宋体"/>
              <a:ea typeface="宋体"/>
            </a:defRPr>
          </a:pPr>
          <a:endParaRPr lang="zh-CN"/>
        </a:p>
      </c:txPr>
    </c:legend>
    <c:plotVisOnly val="1"/>
    <c:dispBlanksAs val="zero"/>
    <c:showDLblsOverMax val="0"/>
  </c:chart>
  <c:spPr>
    <a:solidFill>
      <a:srgbClr val="FFFFFF">
        <a:alpha val="100000"/>
      </a:srgbClr>
    </a:solidFill>
    <a:ln w="9525" cap="flat">
      <a:solidFill>
        <a:srgbClr val="D9D9D9">
          <a:alpha val="100000"/>
        </a:srgbClr>
      </a:solidFill>
      <a:round/>
    </a:ln>
  </c:spPr>
  <c:txPr>
    <a:bodyPr/>
    <a:lstStyle/>
    <a:p>
      <a:pPr>
        <a:defRPr sz="1000" b="0" i="0" u="none" baseline="0">
          <a:solidFill>
            <a:srgbClr val="000000"/>
          </a:solidFill>
          <a:latin typeface="宋体"/>
          <a:ea typeface="宋体"/>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5"/>
    <customShpInfo spid="_x0000_s2056"/>
    <customShpInfo spid="_x0000_s2057"/>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6C68EC-02BC-4045-8B8B-EA72692D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22</Pages>
  <Words>1562</Words>
  <Characters>8906</Characters>
  <Application>Microsoft Office Word</Application>
  <DocSecurity>0</DocSecurity>
  <Lines>74</Lines>
  <Paragraphs>20</Paragraphs>
  <ScaleCrop>false</ScaleCrop>
  <Company>四川省财政厅</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PC</cp:lastModifiedBy>
  <cp:revision>27</cp:revision>
  <cp:lastPrinted>2021-10-13T09:14:00Z</cp:lastPrinted>
  <dcterms:created xsi:type="dcterms:W3CDTF">2023-10-24T01:36:00Z</dcterms:created>
  <dcterms:modified xsi:type="dcterms:W3CDTF">2023-11-02T09:30:00Z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2B38D1B04216479FA08F791FFDDB5A87</vt:lpwstr>
  </property>
</Properties>
</file>