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A2" w:rsidRDefault="00790BA2">
      <w:pPr>
        <w:spacing w:line="600" w:lineRule="exact"/>
        <w:jc w:val="left"/>
        <w:outlineLvl w:val="0"/>
        <w:rPr>
          <w:rFonts w:ascii="方正小标宋简体" w:eastAsia="方正小标宋简体" w:hAnsi="宋体"/>
          <w:szCs w:val="21"/>
        </w:rPr>
      </w:pPr>
      <w:bookmarkStart w:id="0" w:name="_Toc15306267"/>
    </w:p>
    <w:p w:rsidR="00790BA2" w:rsidRDefault="00790BA2">
      <w:pPr>
        <w:spacing w:line="600" w:lineRule="exact"/>
        <w:jc w:val="center"/>
        <w:outlineLvl w:val="0"/>
        <w:rPr>
          <w:rFonts w:ascii="方正小标宋简体" w:eastAsia="方正小标宋简体" w:hAnsi="宋体"/>
          <w:sz w:val="72"/>
          <w:szCs w:val="72"/>
        </w:rPr>
      </w:pPr>
    </w:p>
    <w:p w:rsidR="00790BA2" w:rsidRDefault="00790BA2">
      <w:pPr>
        <w:spacing w:line="600" w:lineRule="exact"/>
        <w:jc w:val="center"/>
        <w:outlineLvl w:val="0"/>
        <w:rPr>
          <w:rFonts w:ascii="方正小标宋简体" w:eastAsia="方正小标宋简体" w:hAnsi="宋体"/>
          <w:sz w:val="72"/>
          <w:szCs w:val="72"/>
        </w:rPr>
      </w:pPr>
    </w:p>
    <w:bookmarkEnd w:id="0"/>
    <w:p w:rsidR="00E871BE" w:rsidRPr="00DF76D1" w:rsidRDefault="00E871BE" w:rsidP="00E871BE">
      <w:pPr>
        <w:spacing w:line="360" w:lineRule="auto"/>
        <w:jc w:val="center"/>
        <w:rPr>
          <w:rFonts w:ascii="方正小标宋简体" w:eastAsia="方正小标宋简体"/>
          <w:sz w:val="72"/>
          <w:szCs w:val="72"/>
        </w:rPr>
      </w:pPr>
      <w:r w:rsidRPr="00DF76D1">
        <w:rPr>
          <w:rFonts w:ascii="方正小标宋简体" w:eastAsia="方正小标宋简体" w:hint="eastAsia"/>
          <w:sz w:val="72"/>
          <w:szCs w:val="72"/>
        </w:rPr>
        <w:t>2022年度</w:t>
      </w:r>
    </w:p>
    <w:p w:rsidR="00E871BE" w:rsidRPr="00DF76D1" w:rsidRDefault="00E871BE" w:rsidP="00E871BE">
      <w:pPr>
        <w:spacing w:line="360" w:lineRule="auto"/>
        <w:jc w:val="center"/>
        <w:rPr>
          <w:rFonts w:ascii="方正小标宋简体" w:eastAsia="方正小标宋简体"/>
          <w:sz w:val="72"/>
          <w:szCs w:val="72"/>
        </w:rPr>
      </w:pPr>
      <w:r w:rsidRPr="00DF76D1">
        <w:rPr>
          <w:rFonts w:ascii="方正小标宋简体" w:eastAsia="方正小标宋简体" w:hint="eastAsia"/>
          <w:sz w:val="72"/>
          <w:szCs w:val="72"/>
        </w:rPr>
        <w:t>攀枝花市东区残疾人联合会部门决算</w:t>
      </w:r>
      <w:r w:rsidR="008F6978">
        <w:rPr>
          <w:rFonts w:ascii="方正小标宋简体" w:eastAsia="方正小标宋简体" w:hint="eastAsia"/>
          <w:sz w:val="72"/>
          <w:szCs w:val="72"/>
        </w:rPr>
        <w:t>公开</w:t>
      </w:r>
    </w:p>
    <w:p w:rsidR="00E871BE" w:rsidRPr="00DF76D1" w:rsidRDefault="00A509F6" w:rsidP="00E871BE">
      <w:pPr>
        <w:jc w:val="center"/>
        <w:rPr>
          <w:rFonts w:ascii="黑体" w:eastAsia="黑体" w:hAnsi="黑体"/>
          <w:sz w:val="48"/>
          <w:szCs w:val="48"/>
        </w:rPr>
      </w:pPr>
      <w:r w:rsidRPr="00DF76D1">
        <w:rPr>
          <w:rFonts w:ascii="方正小标宋简体" w:eastAsia="方正小标宋简体" w:hAnsi="宋体"/>
          <w:sz w:val="36"/>
          <w:szCs w:val="36"/>
        </w:rPr>
        <w:br w:type="page"/>
      </w:r>
      <w:r w:rsidR="00E871BE" w:rsidRPr="00DF76D1">
        <w:rPr>
          <w:rFonts w:ascii="黑体" w:eastAsia="黑体" w:hAnsi="黑体" w:hint="eastAsia"/>
          <w:sz w:val="48"/>
          <w:szCs w:val="48"/>
        </w:rPr>
        <w:lastRenderedPageBreak/>
        <w:t>目录</w:t>
      </w:r>
    </w:p>
    <w:p w:rsidR="00E871BE" w:rsidRPr="00DF76D1" w:rsidRDefault="00E871BE" w:rsidP="00E871BE">
      <w:pPr>
        <w:jc w:val="center"/>
        <w:rPr>
          <w:rFonts w:ascii="黑体" w:eastAsia="黑体" w:hAnsi="黑体"/>
          <w:sz w:val="28"/>
          <w:szCs w:val="28"/>
        </w:rPr>
      </w:pPr>
      <w:r w:rsidRPr="00DF76D1">
        <w:rPr>
          <w:rFonts w:ascii="黑体" w:eastAsia="黑体" w:hAnsi="黑体" w:hint="eastAsia"/>
          <w:sz w:val="28"/>
          <w:szCs w:val="28"/>
        </w:rPr>
        <w:t xml:space="preserve"> </w:t>
      </w:r>
    </w:p>
    <w:p w:rsidR="00E871BE" w:rsidRPr="00DF76D1" w:rsidRDefault="00E871BE" w:rsidP="00E871BE">
      <w:pPr>
        <w:jc w:val="center"/>
        <w:rPr>
          <w:rFonts w:ascii="仿宋" w:eastAsia="仿宋" w:hAnsi="仿宋"/>
          <w:sz w:val="28"/>
          <w:szCs w:val="28"/>
        </w:rPr>
      </w:pPr>
      <w:r w:rsidRPr="00DF76D1">
        <w:rPr>
          <w:rFonts w:ascii="仿宋" w:eastAsia="仿宋" w:hAnsi="仿宋" w:hint="eastAsia"/>
          <w:sz w:val="28"/>
          <w:szCs w:val="28"/>
        </w:rPr>
        <w:t>公开时间：2023年</w:t>
      </w:r>
      <w:r w:rsidR="00DF76D1" w:rsidRPr="00DF76D1">
        <w:rPr>
          <w:rFonts w:ascii="仿宋" w:eastAsia="仿宋" w:hAnsi="仿宋" w:hint="eastAsia"/>
          <w:sz w:val="28"/>
          <w:szCs w:val="28"/>
        </w:rPr>
        <w:t>10</w:t>
      </w:r>
      <w:r w:rsidRPr="00DF76D1">
        <w:rPr>
          <w:rFonts w:ascii="仿宋" w:eastAsia="仿宋" w:hAnsi="仿宋" w:hint="eastAsia"/>
          <w:sz w:val="28"/>
          <w:szCs w:val="28"/>
        </w:rPr>
        <w:t>月</w:t>
      </w:r>
      <w:r w:rsidR="00DF76D1" w:rsidRPr="00DF76D1">
        <w:rPr>
          <w:rFonts w:ascii="仿宋" w:eastAsia="仿宋" w:hAnsi="仿宋" w:hint="eastAsia"/>
          <w:sz w:val="28"/>
          <w:szCs w:val="28"/>
        </w:rPr>
        <w:t>30</w:t>
      </w:r>
      <w:r w:rsidRPr="00DF76D1">
        <w:rPr>
          <w:rFonts w:ascii="仿宋" w:eastAsia="仿宋" w:hAnsi="仿宋" w:hint="eastAsia"/>
          <w:sz w:val="28"/>
          <w:szCs w:val="28"/>
        </w:rPr>
        <w:t>日</w:t>
      </w:r>
    </w:p>
    <w:p w:rsidR="00D4187E" w:rsidRDefault="00E871BE" w:rsidP="00E871BE">
      <w:pPr>
        <w:rPr>
          <w:noProof/>
        </w:rPr>
      </w:pPr>
      <w:r w:rsidRPr="00DF76D1">
        <w:rPr>
          <w:szCs w:val="21"/>
        </w:rPr>
        <w:t xml:space="preserve"> </w:t>
      </w:r>
      <w:r w:rsidR="00FC4113">
        <w:rPr>
          <w:szCs w:val="21"/>
        </w:rPr>
        <w:fldChar w:fldCharType="begin"/>
      </w:r>
      <w:r w:rsidR="00D4187E">
        <w:rPr>
          <w:szCs w:val="21"/>
        </w:rPr>
        <w:instrText xml:space="preserve"> TOC \o "1-2" \h \z \u </w:instrText>
      </w:r>
      <w:r w:rsidR="00FC4113">
        <w:rPr>
          <w:szCs w:val="21"/>
        </w:rPr>
        <w:fldChar w:fldCharType="separate"/>
      </w:r>
    </w:p>
    <w:p w:rsidR="00D4187E" w:rsidRDefault="00FC4113">
      <w:pPr>
        <w:pStyle w:val="10"/>
        <w:tabs>
          <w:tab w:val="right" w:leader="dot" w:pos="8296"/>
        </w:tabs>
        <w:rPr>
          <w:rFonts w:eastAsiaTheme="minorEastAsia" w:cstheme="minorBidi"/>
          <w:b w:val="0"/>
          <w:bCs w:val="0"/>
          <w:caps w:val="0"/>
          <w:noProof/>
          <w:sz w:val="21"/>
          <w:szCs w:val="22"/>
        </w:rPr>
      </w:pPr>
      <w:hyperlink w:anchor="_Toc149564243" w:history="1">
        <w:r w:rsidR="00D4187E" w:rsidRPr="009F1120">
          <w:rPr>
            <w:rStyle w:val="a9"/>
            <w:rFonts w:hint="eastAsia"/>
            <w:noProof/>
          </w:rPr>
          <w:t>第一部分</w:t>
        </w:r>
        <w:r w:rsidR="00D4187E" w:rsidRPr="009F1120">
          <w:rPr>
            <w:rStyle w:val="a9"/>
            <w:noProof/>
          </w:rPr>
          <w:t xml:space="preserve"> </w:t>
        </w:r>
        <w:r w:rsidR="00D4187E" w:rsidRPr="009F1120">
          <w:rPr>
            <w:rStyle w:val="a9"/>
            <w:rFonts w:hint="eastAsia"/>
            <w:noProof/>
          </w:rPr>
          <w:t>部门概况</w:t>
        </w:r>
        <w:r w:rsidR="00D4187E">
          <w:rPr>
            <w:noProof/>
            <w:webHidden/>
          </w:rPr>
          <w:tab/>
        </w:r>
        <w:r>
          <w:rPr>
            <w:noProof/>
            <w:webHidden/>
          </w:rPr>
          <w:fldChar w:fldCharType="begin"/>
        </w:r>
        <w:r w:rsidR="00D4187E">
          <w:rPr>
            <w:noProof/>
            <w:webHidden/>
          </w:rPr>
          <w:instrText xml:space="preserve"> PAGEREF _Toc149564243 \h </w:instrText>
        </w:r>
        <w:r>
          <w:rPr>
            <w:noProof/>
            <w:webHidden/>
          </w:rPr>
        </w:r>
        <w:r>
          <w:rPr>
            <w:noProof/>
            <w:webHidden/>
          </w:rPr>
          <w:fldChar w:fldCharType="separate"/>
        </w:r>
        <w:r w:rsidR="00D4187E">
          <w:rPr>
            <w:noProof/>
            <w:webHidden/>
          </w:rPr>
          <w:t>3</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44" w:history="1">
        <w:r w:rsidR="00D4187E" w:rsidRPr="009F1120">
          <w:rPr>
            <w:rStyle w:val="a9"/>
            <w:rFonts w:hint="eastAsia"/>
            <w:noProof/>
          </w:rPr>
          <w:t>一、部门职责</w:t>
        </w:r>
        <w:r w:rsidR="00D4187E">
          <w:rPr>
            <w:noProof/>
            <w:webHidden/>
          </w:rPr>
          <w:tab/>
        </w:r>
        <w:r>
          <w:rPr>
            <w:noProof/>
            <w:webHidden/>
          </w:rPr>
          <w:fldChar w:fldCharType="begin"/>
        </w:r>
        <w:r w:rsidR="00D4187E">
          <w:rPr>
            <w:noProof/>
            <w:webHidden/>
          </w:rPr>
          <w:instrText xml:space="preserve"> PAGEREF _Toc149564244 \h </w:instrText>
        </w:r>
        <w:r>
          <w:rPr>
            <w:noProof/>
            <w:webHidden/>
          </w:rPr>
        </w:r>
        <w:r>
          <w:rPr>
            <w:noProof/>
            <w:webHidden/>
          </w:rPr>
          <w:fldChar w:fldCharType="separate"/>
        </w:r>
        <w:r w:rsidR="00D4187E">
          <w:rPr>
            <w:noProof/>
            <w:webHidden/>
          </w:rPr>
          <w:t>3</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45" w:history="1">
        <w:r w:rsidR="00D4187E" w:rsidRPr="009F1120">
          <w:rPr>
            <w:rStyle w:val="a9"/>
            <w:rFonts w:hint="eastAsia"/>
            <w:noProof/>
          </w:rPr>
          <w:t>（一）主要职责</w:t>
        </w:r>
        <w:r w:rsidR="00D4187E">
          <w:rPr>
            <w:noProof/>
            <w:webHidden/>
          </w:rPr>
          <w:tab/>
        </w:r>
        <w:r>
          <w:rPr>
            <w:noProof/>
            <w:webHidden/>
          </w:rPr>
          <w:fldChar w:fldCharType="begin"/>
        </w:r>
        <w:r w:rsidR="00D4187E">
          <w:rPr>
            <w:noProof/>
            <w:webHidden/>
          </w:rPr>
          <w:instrText xml:space="preserve"> PAGEREF _Toc149564245 \h </w:instrText>
        </w:r>
        <w:r>
          <w:rPr>
            <w:noProof/>
            <w:webHidden/>
          </w:rPr>
        </w:r>
        <w:r>
          <w:rPr>
            <w:noProof/>
            <w:webHidden/>
          </w:rPr>
          <w:fldChar w:fldCharType="separate"/>
        </w:r>
        <w:r w:rsidR="00D4187E">
          <w:rPr>
            <w:noProof/>
            <w:webHidden/>
          </w:rPr>
          <w:t>3</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46" w:history="1">
        <w:r w:rsidR="00D4187E" w:rsidRPr="009F1120">
          <w:rPr>
            <w:rStyle w:val="a9"/>
            <w:rFonts w:hint="eastAsia"/>
            <w:noProof/>
          </w:rPr>
          <w:t>二、机构设置</w:t>
        </w:r>
        <w:r w:rsidR="00D4187E">
          <w:rPr>
            <w:noProof/>
            <w:webHidden/>
          </w:rPr>
          <w:tab/>
        </w:r>
        <w:r>
          <w:rPr>
            <w:noProof/>
            <w:webHidden/>
          </w:rPr>
          <w:fldChar w:fldCharType="begin"/>
        </w:r>
        <w:r w:rsidR="00D4187E">
          <w:rPr>
            <w:noProof/>
            <w:webHidden/>
          </w:rPr>
          <w:instrText xml:space="preserve"> PAGEREF _Toc149564246 \h </w:instrText>
        </w:r>
        <w:r>
          <w:rPr>
            <w:noProof/>
            <w:webHidden/>
          </w:rPr>
        </w:r>
        <w:r>
          <w:rPr>
            <w:noProof/>
            <w:webHidden/>
          </w:rPr>
          <w:fldChar w:fldCharType="separate"/>
        </w:r>
        <w:r w:rsidR="00D4187E">
          <w:rPr>
            <w:noProof/>
            <w:webHidden/>
          </w:rPr>
          <w:t>6</w:t>
        </w:r>
        <w:r>
          <w:rPr>
            <w:noProof/>
            <w:webHidden/>
          </w:rPr>
          <w:fldChar w:fldCharType="end"/>
        </w:r>
      </w:hyperlink>
    </w:p>
    <w:p w:rsidR="00D4187E" w:rsidRDefault="00FC4113">
      <w:pPr>
        <w:pStyle w:val="10"/>
        <w:tabs>
          <w:tab w:val="right" w:leader="dot" w:pos="8296"/>
        </w:tabs>
        <w:rPr>
          <w:rFonts w:eastAsiaTheme="minorEastAsia" w:cstheme="minorBidi"/>
          <w:b w:val="0"/>
          <w:bCs w:val="0"/>
          <w:caps w:val="0"/>
          <w:noProof/>
          <w:sz w:val="21"/>
          <w:szCs w:val="22"/>
        </w:rPr>
      </w:pPr>
      <w:hyperlink w:anchor="_Toc149564247" w:history="1">
        <w:r w:rsidR="00D4187E" w:rsidRPr="009F1120">
          <w:rPr>
            <w:rStyle w:val="a9"/>
            <w:rFonts w:hint="eastAsia"/>
            <w:noProof/>
          </w:rPr>
          <w:t>第二部分</w:t>
        </w:r>
        <w:r w:rsidR="00D4187E" w:rsidRPr="009F1120">
          <w:rPr>
            <w:rStyle w:val="a9"/>
            <w:noProof/>
          </w:rPr>
          <w:t xml:space="preserve"> 2022</w:t>
        </w:r>
        <w:r w:rsidR="00D4187E" w:rsidRPr="009F1120">
          <w:rPr>
            <w:rStyle w:val="a9"/>
            <w:rFonts w:hint="eastAsia"/>
            <w:noProof/>
          </w:rPr>
          <w:t>年度部门决算情况说明</w:t>
        </w:r>
        <w:r w:rsidR="00D4187E">
          <w:rPr>
            <w:noProof/>
            <w:webHidden/>
          </w:rPr>
          <w:tab/>
        </w:r>
        <w:r>
          <w:rPr>
            <w:noProof/>
            <w:webHidden/>
          </w:rPr>
          <w:fldChar w:fldCharType="begin"/>
        </w:r>
        <w:r w:rsidR="00D4187E">
          <w:rPr>
            <w:noProof/>
            <w:webHidden/>
          </w:rPr>
          <w:instrText xml:space="preserve"> PAGEREF _Toc149564247 \h </w:instrText>
        </w:r>
        <w:r>
          <w:rPr>
            <w:noProof/>
            <w:webHidden/>
          </w:rPr>
        </w:r>
        <w:r>
          <w:rPr>
            <w:noProof/>
            <w:webHidden/>
          </w:rPr>
          <w:fldChar w:fldCharType="separate"/>
        </w:r>
        <w:r w:rsidR="00D4187E">
          <w:rPr>
            <w:noProof/>
            <w:webHidden/>
          </w:rPr>
          <w:t>7</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48" w:history="1">
        <w:r w:rsidR="00D4187E" w:rsidRPr="009F1120">
          <w:rPr>
            <w:rStyle w:val="a9"/>
            <w:rFonts w:hint="eastAsia"/>
            <w:noProof/>
          </w:rPr>
          <w:t>一、收入支出决算总体情况说明</w:t>
        </w:r>
        <w:r w:rsidR="00D4187E">
          <w:rPr>
            <w:noProof/>
            <w:webHidden/>
          </w:rPr>
          <w:tab/>
        </w:r>
        <w:r>
          <w:rPr>
            <w:noProof/>
            <w:webHidden/>
          </w:rPr>
          <w:fldChar w:fldCharType="begin"/>
        </w:r>
        <w:r w:rsidR="00D4187E">
          <w:rPr>
            <w:noProof/>
            <w:webHidden/>
          </w:rPr>
          <w:instrText xml:space="preserve"> PAGEREF _Toc149564248 \h </w:instrText>
        </w:r>
        <w:r>
          <w:rPr>
            <w:noProof/>
            <w:webHidden/>
          </w:rPr>
        </w:r>
        <w:r>
          <w:rPr>
            <w:noProof/>
            <w:webHidden/>
          </w:rPr>
          <w:fldChar w:fldCharType="separate"/>
        </w:r>
        <w:r w:rsidR="00D4187E">
          <w:rPr>
            <w:noProof/>
            <w:webHidden/>
          </w:rPr>
          <w:t>7</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49" w:history="1">
        <w:r w:rsidR="00D4187E" w:rsidRPr="009F1120">
          <w:rPr>
            <w:rStyle w:val="a9"/>
            <w:rFonts w:hint="eastAsia"/>
            <w:noProof/>
          </w:rPr>
          <w:t>三、支出决算情况说明</w:t>
        </w:r>
        <w:r w:rsidR="00D4187E">
          <w:rPr>
            <w:noProof/>
            <w:webHidden/>
          </w:rPr>
          <w:tab/>
        </w:r>
        <w:r>
          <w:rPr>
            <w:noProof/>
            <w:webHidden/>
          </w:rPr>
          <w:fldChar w:fldCharType="begin"/>
        </w:r>
        <w:r w:rsidR="00D4187E">
          <w:rPr>
            <w:noProof/>
            <w:webHidden/>
          </w:rPr>
          <w:instrText xml:space="preserve"> PAGEREF _Toc149564249 \h </w:instrText>
        </w:r>
        <w:r>
          <w:rPr>
            <w:noProof/>
            <w:webHidden/>
          </w:rPr>
        </w:r>
        <w:r>
          <w:rPr>
            <w:noProof/>
            <w:webHidden/>
          </w:rPr>
          <w:fldChar w:fldCharType="separate"/>
        </w:r>
        <w:r w:rsidR="00D4187E">
          <w:rPr>
            <w:noProof/>
            <w:webHidden/>
          </w:rPr>
          <w:t>8</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0" w:history="1">
        <w:r w:rsidR="00D4187E" w:rsidRPr="009F1120">
          <w:rPr>
            <w:rStyle w:val="a9"/>
            <w:rFonts w:hint="eastAsia"/>
            <w:noProof/>
          </w:rPr>
          <w:t>四、财政拨款收入支出决算总体情况说明</w:t>
        </w:r>
        <w:r w:rsidR="00D4187E">
          <w:rPr>
            <w:noProof/>
            <w:webHidden/>
          </w:rPr>
          <w:tab/>
        </w:r>
        <w:r>
          <w:rPr>
            <w:noProof/>
            <w:webHidden/>
          </w:rPr>
          <w:fldChar w:fldCharType="begin"/>
        </w:r>
        <w:r w:rsidR="00D4187E">
          <w:rPr>
            <w:noProof/>
            <w:webHidden/>
          </w:rPr>
          <w:instrText xml:space="preserve"> PAGEREF _Toc149564250 \h </w:instrText>
        </w:r>
        <w:r>
          <w:rPr>
            <w:noProof/>
            <w:webHidden/>
          </w:rPr>
        </w:r>
        <w:r>
          <w:rPr>
            <w:noProof/>
            <w:webHidden/>
          </w:rPr>
          <w:fldChar w:fldCharType="separate"/>
        </w:r>
        <w:r w:rsidR="00D4187E">
          <w:rPr>
            <w:noProof/>
            <w:webHidden/>
          </w:rPr>
          <w:t>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1" w:history="1">
        <w:r w:rsidR="00D4187E" w:rsidRPr="009F1120">
          <w:rPr>
            <w:rStyle w:val="a9"/>
            <w:rFonts w:hint="eastAsia"/>
            <w:noProof/>
          </w:rPr>
          <w:t>五、一般公共预算财政拨款支出决算情况说明</w:t>
        </w:r>
        <w:r w:rsidR="00D4187E">
          <w:rPr>
            <w:noProof/>
            <w:webHidden/>
          </w:rPr>
          <w:tab/>
        </w:r>
        <w:r>
          <w:rPr>
            <w:noProof/>
            <w:webHidden/>
          </w:rPr>
          <w:fldChar w:fldCharType="begin"/>
        </w:r>
        <w:r w:rsidR="00D4187E">
          <w:rPr>
            <w:noProof/>
            <w:webHidden/>
          </w:rPr>
          <w:instrText xml:space="preserve"> PAGEREF _Toc149564251 \h </w:instrText>
        </w:r>
        <w:r>
          <w:rPr>
            <w:noProof/>
            <w:webHidden/>
          </w:rPr>
        </w:r>
        <w:r>
          <w:rPr>
            <w:noProof/>
            <w:webHidden/>
          </w:rPr>
          <w:fldChar w:fldCharType="separate"/>
        </w:r>
        <w:r w:rsidR="00D4187E">
          <w:rPr>
            <w:noProof/>
            <w:webHidden/>
          </w:rPr>
          <w:t>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2" w:history="1">
        <w:r w:rsidR="00D4187E" w:rsidRPr="009F1120">
          <w:rPr>
            <w:rStyle w:val="a9"/>
            <w:rFonts w:hint="eastAsia"/>
            <w:noProof/>
          </w:rPr>
          <w:t>六、一般公共预算财政拨款基本支出决算情况说明</w:t>
        </w:r>
        <w:r w:rsidR="00D4187E">
          <w:rPr>
            <w:noProof/>
            <w:webHidden/>
          </w:rPr>
          <w:tab/>
        </w:r>
        <w:r>
          <w:rPr>
            <w:noProof/>
            <w:webHidden/>
          </w:rPr>
          <w:fldChar w:fldCharType="begin"/>
        </w:r>
        <w:r w:rsidR="00D4187E">
          <w:rPr>
            <w:noProof/>
            <w:webHidden/>
          </w:rPr>
          <w:instrText xml:space="preserve"> PAGEREF _Toc149564252 \h </w:instrText>
        </w:r>
        <w:r>
          <w:rPr>
            <w:noProof/>
            <w:webHidden/>
          </w:rPr>
        </w:r>
        <w:r>
          <w:rPr>
            <w:noProof/>
            <w:webHidden/>
          </w:rPr>
          <w:fldChar w:fldCharType="separate"/>
        </w:r>
        <w:r w:rsidR="00D4187E">
          <w:rPr>
            <w:noProof/>
            <w:webHidden/>
          </w:rPr>
          <w:t>13</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3" w:history="1">
        <w:r w:rsidR="00D4187E" w:rsidRPr="009F1120">
          <w:rPr>
            <w:rStyle w:val="a9"/>
            <w:rFonts w:hint="eastAsia"/>
            <w:noProof/>
          </w:rPr>
          <w:t>七、财政拨款</w:t>
        </w:r>
        <w:r w:rsidR="00D4187E" w:rsidRPr="009F1120">
          <w:rPr>
            <w:rStyle w:val="a9"/>
            <w:noProof/>
          </w:rPr>
          <w:t>“</w:t>
        </w:r>
        <w:r w:rsidR="00D4187E" w:rsidRPr="009F1120">
          <w:rPr>
            <w:rStyle w:val="a9"/>
            <w:rFonts w:hint="eastAsia"/>
            <w:noProof/>
          </w:rPr>
          <w:t>三公”经费支出决算情况说明</w:t>
        </w:r>
        <w:r w:rsidR="00D4187E">
          <w:rPr>
            <w:noProof/>
            <w:webHidden/>
          </w:rPr>
          <w:tab/>
        </w:r>
        <w:r>
          <w:rPr>
            <w:noProof/>
            <w:webHidden/>
          </w:rPr>
          <w:fldChar w:fldCharType="begin"/>
        </w:r>
        <w:r w:rsidR="00D4187E">
          <w:rPr>
            <w:noProof/>
            <w:webHidden/>
          </w:rPr>
          <w:instrText xml:space="preserve"> PAGEREF _Toc149564253 \h </w:instrText>
        </w:r>
        <w:r>
          <w:rPr>
            <w:noProof/>
            <w:webHidden/>
          </w:rPr>
        </w:r>
        <w:r>
          <w:rPr>
            <w:noProof/>
            <w:webHidden/>
          </w:rPr>
          <w:fldChar w:fldCharType="separate"/>
        </w:r>
        <w:r w:rsidR="00D4187E">
          <w:rPr>
            <w:noProof/>
            <w:webHidden/>
          </w:rPr>
          <w:t>14</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4" w:history="1">
        <w:r w:rsidR="00D4187E" w:rsidRPr="009F1120">
          <w:rPr>
            <w:rStyle w:val="a9"/>
            <w:rFonts w:hint="eastAsia"/>
            <w:noProof/>
          </w:rPr>
          <w:t>八、政府性基金预算支出决算情况说明</w:t>
        </w:r>
        <w:r w:rsidR="00D4187E">
          <w:rPr>
            <w:noProof/>
            <w:webHidden/>
          </w:rPr>
          <w:tab/>
        </w:r>
        <w:r>
          <w:rPr>
            <w:noProof/>
            <w:webHidden/>
          </w:rPr>
          <w:fldChar w:fldCharType="begin"/>
        </w:r>
        <w:r w:rsidR="00D4187E">
          <w:rPr>
            <w:noProof/>
            <w:webHidden/>
          </w:rPr>
          <w:instrText xml:space="preserve"> PAGEREF _Toc149564254 \h </w:instrText>
        </w:r>
        <w:r>
          <w:rPr>
            <w:noProof/>
            <w:webHidden/>
          </w:rPr>
        </w:r>
        <w:r>
          <w:rPr>
            <w:noProof/>
            <w:webHidden/>
          </w:rPr>
          <w:fldChar w:fldCharType="separate"/>
        </w:r>
        <w:r w:rsidR="00D4187E">
          <w:rPr>
            <w:noProof/>
            <w:webHidden/>
          </w:rPr>
          <w:t>16</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5" w:history="1">
        <w:r w:rsidR="00D4187E" w:rsidRPr="009F1120">
          <w:rPr>
            <w:rStyle w:val="a9"/>
            <w:rFonts w:hint="eastAsia"/>
            <w:noProof/>
          </w:rPr>
          <w:t>国有资本经营预算支出决算情况说明</w:t>
        </w:r>
        <w:r w:rsidR="00D4187E">
          <w:rPr>
            <w:noProof/>
            <w:webHidden/>
          </w:rPr>
          <w:tab/>
        </w:r>
        <w:r>
          <w:rPr>
            <w:noProof/>
            <w:webHidden/>
          </w:rPr>
          <w:fldChar w:fldCharType="begin"/>
        </w:r>
        <w:r w:rsidR="00D4187E">
          <w:rPr>
            <w:noProof/>
            <w:webHidden/>
          </w:rPr>
          <w:instrText xml:space="preserve"> PAGEREF _Toc149564255 \h </w:instrText>
        </w:r>
        <w:r>
          <w:rPr>
            <w:noProof/>
            <w:webHidden/>
          </w:rPr>
        </w:r>
        <w:r>
          <w:rPr>
            <w:noProof/>
            <w:webHidden/>
          </w:rPr>
          <w:fldChar w:fldCharType="separate"/>
        </w:r>
        <w:r w:rsidR="00D4187E">
          <w:rPr>
            <w:noProof/>
            <w:webHidden/>
          </w:rPr>
          <w:t>16</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6" w:history="1">
        <w:r w:rsidR="00D4187E" w:rsidRPr="009F1120">
          <w:rPr>
            <w:rStyle w:val="a9"/>
            <w:rFonts w:hint="eastAsia"/>
            <w:noProof/>
          </w:rPr>
          <w:t>其他重要事项的情况说明</w:t>
        </w:r>
        <w:r w:rsidR="00D4187E">
          <w:rPr>
            <w:noProof/>
            <w:webHidden/>
          </w:rPr>
          <w:tab/>
        </w:r>
        <w:r>
          <w:rPr>
            <w:noProof/>
            <w:webHidden/>
          </w:rPr>
          <w:fldChar w:fldCharType="begin"/>
        </w:r>
        <w:r w:rsidR="00D4187E">
          <w:rPr>
            <w:noProof/>
            <w:webHidden/>
          </w:rPr>
          <w:instrText xml:space="preserve"> PAGEREF _Toc149564256 \h </w:instrText>
        </w:r>
        <w:r>
          <w:rPr>
            <w:noProof/>
            <w:webHidden/>
          </w:rPr>
        </w:r>
        <w:r>
          <w:rPr>
            <w:noProof/>
            <w:webHidden/>
          </w:rPr>
          <w:fldChar w:fldCharType="separate"/>
        </w:r>
        <w:r w:rsidR="00D4187E">
          <w:rPr>
            <w:noProof/>
            <w:webHidden/>
          </w:rPr>
          <w:t>16</w:t>
        </w:r>
        <w:r>
          <w:rPr>
            <w:noProof/>
            <w:webHidden/>
          </w:rPr>
          <w:fldChar w:fldCharType="end"/>
        </w:r>
      </w:hyperlink>
    </w:p>
    <w:p w:rsidR="00D4187E" w:rsidRDefault="00FC4113">
      <w:pPr>
        <w:pStyle w:val="10"/>
        <w:tabs>
          <w:tab w:val="right" w:leader="dot" w:pos="8296"/>
        </w:tabs>
        <w:rPr>
          <w:rFonts w:eastAsiaTheme="minorEastAsia" w:cstheme="minorBidi"/>
          <w:b w:val="0"/>
          <w:bCs w:val="0"/>
          <w:caps w:val="0"/>
          <w:noProof/>
          <w:sz w:val="21"/>
          <w:szCs w:val="22"/>
        </w:rPr>
      </w:pPr>
      <w:hyperlink w:anchor="_Toc149564257" w:history="1">
        <w:r w:rsidR="00D4187E" w:rsidRPr="009F1120">
          <w:rPr>
            <w:rStyle w:val="a9"/>
            <w:rFonts w:hint="eastAsia"/>
            <w:noProof/>
          </w:rPr>
          <w:t>第三部分</w:t>
        </w:r>
        <w:r w:rsidR="00D4187E" w:rsidRPr="009F1120">
          <w:rPr>
            <w:rStyle w:val="a9"/>
            <w:noProof/>
          </w:rPr>
          <w:t xml:space="preserve"> </w:t>
        </w:r>
        <w:r w:rsidR="00D4187E" w:rsidRPr="009F1120">
          <w:rPr>
            <w:rStyle w:val="a9"/>
            <w:rFonts w:hint="eastAsia"/>
            <w:noProof/>
          </w:rPr>
          <w:t>名词解释</w:t>
        </w:r>
        <w:r w:rsidR="00D4187E">
          <w:rPr>
            <w:noProof/>
            <w:webHidden/>
          </w:rPr>
          <w:tab/>
        </w:r>
        <w:r>
          <w:rPr>
            <w:noProof/>
            <w:webHidden/>
          </w:rPr>
          <w:fldChar w:fldCharType="begin"/>
        </w:r>
        <w:r w:rsidR="00D4187E">
          <w:rPr>
            <w:noProof/>
            <w:webHidden/>
          </w:rPr>
          <w:instrText xml:space="preserve"> PAGEREF _Toc149564257 \h </w:instrText>
        </w:r>
        <w:r>
          <w:rPr>
            <w:noProof/>
            <w:webHidden/>
          </w:rPr>
        </w:r>
        <w:r>
          <w:rPr>
            <w:noProof/>
            <w:webHidden/>
          </w:rPr>
          <w:fldChar w:fldCharType="separate"/>
        </w:r>
        <w:r w:rsidR="00D4187E">
          <w:rPr>
            <w:noProof/>
            <w:webHidden/>
          </w:rPr>
          <w:t>18</w:t>
        </w:r>
        <w:r>
          <w:rPr>
            <w:noProof/>
            <w:webHidden/>
          </w:rPr>
          <w:fldChar w:fldCharType="end"/>
        </w:r>
      </w:hyperlink>
    </w:p>
    <w:p w:rsidR="00D4187E" w:rsidRDefault="00FC4113">
      <w:pPr>
        <w:pStyle w:val="10"/>
        <w:tabs>
          <w:tab w:val="right" w:leader="dot" w:pos="8296"/>
        </w:tabs>
        <w:rPr>
          <w:rFonts w:eastAsiaTheme="minorEastAsia" w:cstheme="minorBidi"/>
          <w:b w:val="0"/>
          <w:bCs w:val="0"/>
          <w:caps w:val="0"/>
          <w:noProof/>
          <w:sz w:val="21"/>
          <w:szCs w:val="22"/>
        </w:rPr>
      </w:pPr>
      <w:hyperlink w:anchor="_Toc149564258" w:history="1">
        <w:r w:rsidR="00D4187E" w:rsidRPr="009F1120">
          <w:rPr>
            <w:rStyle w:val="a9"/>
            <w:rFonts w:hint="eastAsia"/>
            <w:noProof/>
          </w:rPr>
          <w:t>第四部分</w:t>
        </w:r>
        <w:r w:rsidR="00D4187E" w:rsidRPr="009F1120">
          <w:rPr>
            <w:rStyle w:val="a9"/>
            <w:noProof/>
          </w:rPr>
          <w:t xml:space="preserve"> </w:t>
        </w:r>
        <w:r w:rsidR="00D4187E" w:rsidRPr="009F1120">
          <w:rPr>
            <w:rStyle w:val="a9"/>
            <w:rFonts w:hint="eastAsia"/>
            <w:noProof/>
          </w:rPr>
          <w:t>附件</w:t>
        </w:r>
        <w:r w:rsidR="00D4187E">
          <w:rPr>
            <w:noProof/>
            <w:webHidden/>
          </w:rPr>
          <w:tab/>
        </w:r>
        <w:r>
          <w:rPr>
            <w:noProof/>
            <w:webHidden/>
          </w:rPr>
          <w:fldChar w:fldCharType="begin"/>
        </w:r>
        <w:r w:rsidR="00D4187E">
          <w:rPr>
            <w:noProof/>
            <w:webHidden/>
          </w:rPr>
          <w:instrText xml:space="preserve"> PAGEREF _Toc149564258 \h </w:instrText>
        </w:r>
        <w:r>
          <w:rPr>
            <w:noProof/>
            <w:webHidden/>
          </w:rPr>
        </w:r>
        <w:r>
          <w:rPr>
            <w:noProof/>
            <w:webHidden/>
          </w:rPr>
          <w:fldChar w:fldCharType="separate"/>
        </w:r>
        <w:r w:rsidR="00D4187E">
          <w:rPr>
            <w:noProof/>
            <w:webHidden/>
          </w:rPr>
          <w:t>22</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59" w:history="1">
        <w:r w:rsidR="00D4187E" w:rsidRPr="009F1120">
          <w:rPr>
            <w:rStyle w:val="a9"/>
            <w:noProof/>
          </w:rPr>
          <w:t>2022</w:t>
        </w:r>
        <w:r w:rsidR="00D4187E" w:rsidRPr="009F1120">
          <w:rPr>
            <w:rStyle w:val="a9"/>
            <w:rFonts w:hint="eastAsia"/>
            <w:noProof/>
          </w:rPr>
          <w:t>年度区级部门整体支出绩效评价报告</w:t>
        </w:r>
        <w:r w:rsidR="00D4187E">
          <w:rPr>
            <w:noProof/>
            <w:webHidden/>
          </w:rPr>
          <w:tab/>
        </w:r>
        <w:r>
          <w:rPr>
            <w:noProof/>
            <w:webHidden/>
          </w:rPr>
          <w:fldChar w:fldCharType="begin"/>
        </w:r>
        <w:r w:rsidR="00D4187E">
          <w:rPr>
            <w:noProof/>
            <w:webHidden/>
          </w:rPr>
          <w:instrText xml:space="preserve"> PAGEREF _Toc149564259 \h </w:instrText>
        </w:r>
        <w:r>
          <w:rPr>
            <w:noProof/>
            <w:webHidden/>
          </w:rPr>
        </w:r>
        <w:r>
          <w:rPr>
            <w:noProof/>
            <w:webHidden/>
          </w:rPr>
          <w:fldChar w:fldCharType="separate"/>
        </w:r>
        <w:r w:rsidR="00D4187E">
          <w:rPr>
            <w:noProof/>
            <w:webHidden/>
          </w:rPr>
          <w:t>22</w:t>
        </w:r>
        <w:r>
          <w:rPr>
            <w:noProof/>
            <w:webHidden/>
          </w:rPr>
          <w:fldChar w:fldCharType="end"/>
        </w:r>
      </w:hyperlink>
    </w:p>
    <w:p w:rsidR="00D4187E" w:rsidRDefault="00FC4113" w:rsidP="00D4187E">
      <w:pPr>
        <w:pStyle w:val="20"/>
        <w:tabs>
          <w:tab w:val="right" w:leader="dot" w:pos="8296"/>
        </w:tabs>
        <w:rPr>
          <w:rFonts w:eastAsiaTheme="minorEastAsia" w:cstheme="minorBidi"/>
          <w:smallCaps w:val="0"/>
          <w:noProof/>
          <w:sz w:val="21"/>
          <w:szCs w:val="22"/>
        </w:rPr>
      </w:pPr>
      <w:hyperlink w:anchor="_Toc149564260" w:history="1">
        <w:r w:rsidR="00D4187E" w:rsidRPr="009F1120">
          <w:rPr>
            <w:rStyle w:val="a9"/>
            <w:noProof/>
          </w:rPr>
          <w:t>2022</w:t>
        </w:r>
        <w:r w:rsidR="00D4187E" w:rsidRPr="009F1120">
          <w:rPr>
            <w:rStyle w:val="a9"/>
            <w:rFonts w:hint="eastAsia"/>
            <w:noProof/>
          </w:rPr>
          <w:t>年度残疾人就业与扶贫项目（政策）支出绩效</w:t>
        </w:r>
      </w:hyperlink>
      <w:hyperlink w:anchor="_Toc149564261" w:history="1">
        <w:r w:rsidR="00D4187E" w:rsidRPr="009F1120">
          <w:rPr>
            <w:rStyle w:val="a9"/>
            <w:rFonts w:hint="eastAsia"/>
            <w:noProof/>
          </w:rPr>
          <w:t>自评报告范本</w:t>
        </w:r>
        <w:r w:rsidR="00D4187E">
          <w:rPr>
            <w:noProof/>
            <w:webHidden/>
          </w:rPr>
          <w:tab/>
        </w:r>
        <w:r>
          <w:rPr>
            <w:noProof/>
            <w:webHidden/>
          </w:rPr>
          <w:fldChar w:fldCharType="begin"/>
        </w:r>
        <w:r w:rsidR="00D4187E">
          <w:rPr>
            <w:noProof/>
            <w:webHidden/>
          </w:rPr>
          <w:instrText xml:space="preserve"> PAGEREF _Toc149564261 \h </w:instrText>
        </w:r>
        <w:r>
          <w:rPr>
            <w:noProof/>
            <w:webHidden/>
          </w:rPr>
        </w:r>
        <w:r>
          <w:rPr>
            <w:noProof/>
            <w:webHidden/>
          </w:rPr>
          <w:fldChar w:fldCharType="separate"/>
        </w:r>
        <w:r w:rsidR="00D4187E">
          <w:rPr>
            <w:noProof/>
            <w:webHidden/>
          </w:rPr>
          <w:t>27</w:t>
        </w:r>
        <w:r>
          <w:rPr>
            <w:noProof/>
            <w:webHidden/>
          </w:rPr>
          <w:fldChar w:fldCharType="end"/>
        </w:r>
      </w:hyperlink>
    </w:p>
    <w:p w:rsidR="00D4187E" w:rsidRDefault="00FC4113" w:rsidP="00D4187E">
      <w:pPr>
        <w:pStyle w:val="20"/>
        <w:tabs>
          <w:tab w:val="right" w:leader="dot" w:pos="8296"/>
        </w:tabs>
        <w:rPr>
          <w:rFonts w:eastAsiaTheme="minorEastAsia" w:cstheme="minorBidi"/>
          <w:smallCaps w:val="0"/>
          <w:noProof/>
          <w:sz w:val="21"/>
          <w:szCs w:val="22"/>
        </w:rPr>
      </w:pPr>
      <w:hyperlink w:anchor="_Toc149564262" w:history="1">
        <w:r w:rsidR="00D4187E" w:rsidRPr="009F1120">
          <w:rPr>
            <w:rStyle w:val="a9"/>
            <w:noProof/>
          </w:rPr>
          <w:t>2022</w:t>
        </w:r>
        <w:r w:rsidR="00D4187E" w:rsidRPr="009F1120">
          <w:rPr>
            <w:rStyle w:val="a9"/>
            <w:rFonts w:hint="eastAsia"/>
            <w:noProof/>
          </w:rPr>
          <w:t>年度项目（政策）支出绩效自评报告范本</w:t>
        </w:r>
      </w:hyperlink>
      <w:hyperlink w:anchor="_Toc149564263" w:history="1">
        <w:r w:rsidR="00D4187E" w:rsidRPr="009F1120">
          <w:rPr>
            <w:rStyle w:val="a9"/>
            <w:rFonts w:hint="eastAsia"/>
            <w:noProof/>
          </w:rPr>
          <w:t>（残疾人康复）</w:t>
        </w:r>
        <w:r w:rsidR="00D4187E">
          <w:rPr>
            <w:noProof/>
            <w:webHidden/>
          </w:rPr>
          <w:tab/>
        </w:r>
        <w:r>
          <w:rPr>
            <w:noProof/>
            <w:webHidden/>
          </w:rPr>
          <w:fldChar w:fldCharType="begin"/>
        </w:r>
        <w:r w:rsidR="00D4187E">
          <w:rPr>
            <w:noProof/>
            <w:webHidden/>
          </w:rPr>
          <w:instrText xml:space="preserve"> PAGEREF _Toc149564263 \h </w:instrText>
        </w:r>
        <w:r>
          <w:rPr>
            <w:noProof/>
            <w:webHidden/>
          </w:rPr>
        </w:r>
        <w:r>
          <w:rPr>
            <w:noProof/>
            <w:webHidden/>
          </w:rPr>
          <w:fldChar w:fldCharType="separate"/>
        </w:r>
        <w:r w:rsidR="00D4187E">
          <w:rPr>
            <w:noProof/>
            <w:webHidden/>
          </w:rPr>
          <w:t>34</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64" w:history="1">
        <w:r w:rsidR="00D4187E" w:rsidRPr="009F1120">
          <w:rPr>
            <w:rStyle w:val="a9"/>
            <w:noProof/>
          </w:rPr>
          <w:t>2022</w:t>
        </w:r>
        <w:r w:rsidR="00D4187E" w:rsidRPr="009F1120">
          <w:rPr>
            <w:rStyle w:val="a9"/>
            <w:rFonts w:hint="eastAsia"/>
            <w:noProof/>
          </w:rPr>
          <w:t>年度残疾人就业与扶贫项目（政策）支出绩效自评报告</w:t>
        </w:r>
        <w:r w:rsidR="00D4187E">
          <w:rPr>
            <w:noProof/>
            <w:webHidden/>
          </w:rPr>
          <w:tab/>
        </w:r>
        <w:r>
          <w:rPr>
            <w:noProof/>
            <w:webHidden/>
          </w:rPr>
          <w:fldChar w:fldCharType="begin"/>
        </w:r>
        <w:r w:rsidR="00D4187E">
          <w:rPr>
            <w:noProof/>
            <w:webHidden/>
          </w:rPr>
          <w:instrText xml:space="preserve"> PAGEREF _Toc149564264 \h </w:instrText>
        </w:r>
        <w:r>
          <w:rPr>
            <w:noProof/>
            <w:webHidden/>
          </w:rPr>
        </w:r>
        <w:r>
          <w:rPr>
            <w:noProof/>
            <w:webHidden/>
          </w:rPr>
          <w:fldChar w:fldCharType="separate"/>
        </w:r>
        <w:r w:rsidR="00D4187E">
          <w:rPr>
            <w:noProof/>
            <w:webHidden/>
          </w:rPr>
          <w:t>39</w:t>
        </w:r>
        <w:r>
          <w:rPr>
            <w:noProof/>
            <w:webHidden/>
          </w:rPr>
          <w:fldChar w:fldCharType="end"/>
        </w:r>
      </w:hyperlink>
    </w:p>
    <w:p w:rsidR="00D4187E" w:rsidRDefault="00FC4113" w:rsidP="00D4187E">
      <w:pPr>
        <w:pStyle w:val="20"/>
        <w:tabs>
          <w:tab w:val="right" w:leader="dot" w:pos="8296"/>
        </w:tabs>
        <w:rPr>
          <w:rFonts w:eastAsiaTheme="minorEastAsia" w:cstheme="minorBidi"/>
          <w:smallCaps w:val="0"/>
          <w:noProof/>
          <w:sz w:val="21"/>
          <w:szCs w:val="22"/>
        </w:rPr>
      </w:pPr>
      <w:hyperlink w:anchor="_Toc149564265" w:history="1">
        <w:r w:rsidR="00D4187E" w:rsidRPr="009F1120">
          <w:rPr>
            <w:rStyle w:val="a9"/>
            <w:noProof/>
          </w:rPr>
          <w:t>2022</w:t>
        </w:r>
        <w:r w:rsidR="00D4187E" w:rsidRPr="009F1120">
          <w:rPr>
            <w:rStyle w:val="a9"/>
            <w:rFonts w:hint="eastAsia"/>
            <w:noProof/>
          </w:rPr>
          <w:t>年度项目（政策）支出绩效自评报告范本</w:t>
        </w:r>
      </w:hyperlink>
      <w:hyperlink w:anchor="_Toc149564266" w:history="1">
        <w:r w:rsidR="00D4187E" w:rsidRPr="009F1120">
          <w:rPr>
            <w:rStyle w:val="a9"/>
            <w:rFonts w:hint="eastAsia"/>
            <w:noProof/>
          </w:rPr>
          <w:t>（“量体裁衣”式个性化服务）</w:t>
        </w:r>
        <w:r w:rsidR="00D4187E">
          <w:rPr>
            <w:noProof/>
            <w:webHidden/>
          </w:rPr>
          <w:tab/>
        </w:r>
        <w:r>
          <w:rPr>
            <w:noProof/>
            <w:webHidden/>
          </w:rPr>
          <w:fldChar w:fldCharType="begin"/>
        </w:r>
        <w:r w:rsidR="00D4187E">
          <w:rPr>
            <w:noProof/>
            <w:webHidden/>
          </w:rPr>
          <w:instrText xml:space="preserve"> PAGEREF _Toc149564266 \h </w:instrText>
        </w:r>
        <w:r>
          <w:rPr>
            <w:noProof/>
            <w:webHidden/>
          </w:rPr>
        </w:r>
        <w:r>
          <w:rPr>
            <w:noProof/>
            <w:webHidden/>
          </w:rPr>
          <w:fldChar w:fldCharType="separate"/>
        </w:r>
        <w:r w:rsidR="00D4187E">
          <w:rPr>
            <w:noProof/>
            <w:webHidden/>
          </w:rPr>
          <w:t>44</w:t>
        </w:r>
        <w:r>
          <w:rPr>
            <w:noProof/>
            <w:webHidden/>
          </w:rPr>
          <w:fldChar w:fldCharType="end"/>
        </w:r>
      </w:hyperlink>
    </w:p>
    <w:p w:rsidR="00D4187E" w:rsidRDefault="00FC4113">
      <w:pPr>
        <w:pStyle w:val="10"/>
        <w:tabs>
          <w:tab w:val="right" w:leader="dot" w:pos="8296"/>
        </w:tabs>
        <w:rPr>
          <w:rFonts w:eastAsiaTheme="minorEastAsia" w:cstheme="minorBidi"/>
          <w:b w:val="0"/>
          <w:bCs w:val="0"/>
          <w:caps w:val="0"/>
          <w:noProof/>
          <w:sz w:val="21"/>
          <w:szCs w:val="22"/>
        </w:rPr>
      </w:pPr>
      <w:hyperlink w:anchor="_Toc149564267" w:history="1">
        <w:r w:rsidR="00D4187E" w:rsidRPr="009F1120">
          <w:rPr>
            <w:rStyle w:val="a9"/>
            <w:rFonts w:ascii="黑体" w:eastAsia="黑体" w:hAnsi="黑体" w:hint="eastAsia"/>
            <w:noProof/>
          </w:rPr>
          <w:t>第</w:t>
        </w:r>
        <w:r w:rsidR="00D4187E" w:rsidRPr="009F1120">
          <w:rPr>
            <w:rStyle w:val="a9"/>
            <w:rFonts w:ascii="黑体" w:eastAsia="黑体" w:hAnsi="黑体" w:hint="eastAsia"/>
            <w:noProof/>
            <w:kern w:val="44"/>
          </w:rPr>
          <w:t>五部分</w:t>
        </w:r>
        <w:r w:rsidR="00D4187E" w:rsidRPr="009F1120">
          <w:rPr>
            <w:rStyle w:val="a9"/>
            <w:rFonts w:ascii="黑体" w:eastAsia="黑体" w:hAnsi="黑体"/>
            <w:noProof/>
            <w:kern w:val="44"/>
          </w:rPr>
          <w:t xml:space="preserve"> </w:t>
        </w:r>
        <w:r w:rsidR="00D4187E" w:rsidRPr="009F1120">
          <w:rPr>
            <w:rStyle w:val="a9"/>
            <w:rFonts w:ascii="黑体" w:eastAsia="黑体" w:hAnsi="黑体" w:hint="eastAsia"/>
            <w:noProof/>
            <w:kern w:val="44"/>
          </w:rPr>
          <w:t>附表</w:t>
        </w:r>
        <w:r w:rsidR="00D4187E">
          <w:rPr>
            <w:noProof/>
            <w:webHidden/>
          </w:rPr>
          <w:tab/>
        </w:r>
        <w:r>
          <w:rPr>
            <w:noProof/>
            <w:webHidden/>
          </w:rPr>
          <w:fldChar w:fldCharType="begin"/>
        </w:r>
        <w:r w:rsidR="00D4187E">
          <w:rPr>
            <w:noProof/>
            <w:webHidden/>
          </w:rPr>
          <w:instrText xml:space="preserve"> PAGEREF _Toc149564267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68" w:history="1">
        <w:r w:rsidR="00D4187E" w:rsidRPr="009F1120">
          <w:rPr>
            <w:rStyle w:val="a9"/>
            <w:rFonts w:hint="eastAsia"/>
            <w:noProof/>
          </w:rPr>
          <w:t>一、收入支出决算总表</w:t>
        </w:r>
        <w:r w:rsidR="00D4187E">
          <w:rPr>
            <w:noProof/>
            <w:webHidden/>
          </w:rPr>
          <w:tab/>
        </w:r>
        <w:r>
          <w:rPr>
            <w:noProof/>
            <w:webHidden/>
          </w:rPr>
          <w:fldChar w:fldCharType="begin"/>
        </w:r>
        <w:r w:rsidR="00D4187E">
          <w:rPr>
            <w:noProof/>
            <w:webHidden/>
          </w:rPr>
          <w:instrText xml:space="preserve"> PAGEREF _Toc149564268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69" w:history="1">
        <w:r w:rsidR="00D4187E" w:rsidRPr="009F1120">
          <w:rPr>
            <w:rStyle w:val="a9"/>
            <w:rFonts w:hint="eastAsia"/>
            <w:noProof/>
          </w:rPr>
          <w:t>二、收入决算表</w:t>
        </w:r>
        <w:r w:rsidR="00D4187E">
          <w:rPr>
            <w:noProof/>
            <w:webHidden/>
          </w:rPr>
          <w:tab/>
        </w:r>
        <w:r>
          <w:rPr>
            <w:noProof/>
            <w:webHidden/>
          </w:rPr>
          <w:fldChar w:fldCharType="begin"/>
        </w:r>
        <w:r w:rsidR="00D4187E">
          <w:rPr>
            <w:noProof/>
            <w:webHidden/>
          </w:rPr>
          <w:instrText xml:space="preserve"> PAGEREF _Toc149564269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0" w:history="1">
        <w:r w:rsidR="00D4187E" w:rsidRPr="009F1120">
          <w:rPr>
            <w:rStyle w:val="a9"/>
            <w:rFonts w:hint="eastAsia"/>
            <w:noProof/>
          </w:rPr>
          <w:t>三、支出决算表</w:t>
        </w:r>
        <w:r w:rsidR="00D4187E">
          <w:rPr>
            <w:noProof/>
            <w:webHidden/>
          </w:rPr>
          <w:tab/>
        </w:r>
        <w:r>
          <w:rPr>
            <w:noProof/>
            <w:webHidden/>
          </w:rPr>
          <w:fldChar w:fldCharType="begin"/>
        </w:r>
        <w:r w:rsidR="00D4187E">
          <w:rPr>
            <w:noProof/>
            <w:webHidden/>
          </w:rPr>
          <w:instrText xml:space="preserve"> PAGEREF _Toc149564270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1" w:history="1">
        <w:r w:rsidR="00D4187E" w:rsidRPr="009F1120">
          <w:rPr>
            <w:rStyle w:val="a9"/>
            <w:rFonts w:hint="eastAsia"/>
            <w:noProof/>
          </w:rPr>
          <w:t>四、财政拨款收入支出决算总表</w:t>
        </w:r>
        <w:r w:rsidR="00D4187E">
          <w:rPr>
            <w:noProof/>
            <w:webHidden/>
          </w:rPr>
          <w:tab/>
        </w:r>
        <w:r>
          <w:rPr>
            <w:noProof/>
            <w:webHidden/>
          </w:rPr>
          <w:fldChar w:fldCharType="begin"/>
        </w:r>
        <w:r w:rsidR="00D4187E">
          <w:rPr>
            <w:noProof/>
            <w:webHidden/>
          </w:rPr>
          <w:instrText xml:space="preserve"> PAGEREF _Toc149564271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2" w:history="1">
        <w:r w:rsidR="00D4187E" w:rsidRPr="009F1120">
          <w:rPr>
            <w:rStyle w:val="a9"/>
            <w:rFonts w:hint="eastAsia"/>
            <w:noProof/>
          </w:rPr>
          <w:t>五、财政拨款支出决算明细表</w:t>
        </w:r>
        <w:r w:rsidR="00D4187E">
          <w:rPr>
            <w:noProof/>
            <w:webHidden/>
          </w:rPr>
          <w:tab/>
        </w:r>
        <w:r>
          <w:rPr>
            <w:noProof/>
            <w:webHidden/>
          </w:rPr>
          <w:fldChar w:fldCharType="begin"/>
        </w:r>
        <w:r w:rsidR="00D4187E">
          <w:rPr>
            <w:noProof/>
            <w:webHidden/>
          </w:rPr>
          <w:instrText xml:space="preserve"> PAGEREF _Toc149564272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3" w:history="1">
        <w:r w:rsidR="00D4187E" w:rsidRPr="009F1120">
          <w:rPr>
            <w:rStyle w:val="a9"/>
            <w:rFonts w:hint="eastAsia"/>
            <w:noProof/>
          </w:rPr>
          <w:t>六、一般公共预算财政拨款支出决算表</w:t>
        </w:r>
        <w:r w:rsidR="00D4187E">
          <w:rPr>
            <w:noProof/>
            <w:webHidden/>
          </w:rPr>
          <w:tab/>
        </w:r>
        <w:r>
          <w:rPr>
            <w:noProof/>
            <w:webHidden/>
          </w:rPr>
          <w:fldChar w:fldCharType="begin"/>
        </w:r>
        <w:r w:rsidR="00D4187E">
          <w:rPr>
            <w:noProof/>
            <w:webHidden/>
          </w:rPr>
          <w:instrText xml:space="preserve"> PAGEREF _Toc149564273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4" w:history="1">
        <w:r w:rsidR="00D4187E" w:rsidRPr="009F1120">
          <w:rPr>
            <w:rStyle w:val="a9"/>
            <w:rFonts w:hint="eastAsia"/>
            <w:noProof/>
          </w:rPr>
          <w:t>七、一般公共预算财政拨款支出决算明细表</w:t>
        </w:r>
        <w:r w:rsidR="00D4187E">
          <w:rPr>
            <w:noProof/>
            <w:webHidden/>
          </w:rPr>
          <w:tab/>
        </w:r>
        <w:r>
          <w:rPr>
            <w:noProof/>
            <w:webHidden/>
          </w:rPr>
          <w:fldChar w:fldCharType="begin"/>
        </w:r>
        <w:r w:rsidR="00D4187E">
          <w:rPr>
            <w:noProof/>
            <w:webHidden/>
          </w:rPr>
          <w:instrText xml:space="preserve"> PAGEREF _Toc149564274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5" w:history="1">
        <w:r w:rsidR="00D4187E" w:rsidRPr="009F1120">
          <w:rPr>
            <w:rStyle w:val="a9"/>
            <w:rFonts w:hint="eastAsia"/>
            <w:noProof/>
          </w:rPr>
          <w:t>八、一般公共预算财政拨款基本支出决算表</w:t>
        </w:r>
        <w:r w:rsidR="00D4187E">
          <w:rPr>
            <w:noProof/>
            <w:webHidden/>
          </w:rPr>
          <w:tab/>
        </w:r>
        <w:r>
          <w:rPr>
            <w:noProof/>
            <w:webHidden/>
          </w:rPr>
          <w:fldChar w:fldCharType="begin"/>
        </w:r>
        <w:r w:rsidR="00D4187E">
          <w:rPr>
            <w:noProof/>
            <w:webHidden/>
          </w:rPr>
          <w:instrText xml:space="preserve"> PAGEREF _Toc149564275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6" w:history="1">
        <w:r w:rsidR="00D4187E" w:rsidRPr="009F1120">
          <w:rPr>
            <w:rStyle w:val="a9"/>
            <w:rFonts w:hint="eastAsia"/>
            <w:noProof/>
          </w:rPr>
          <w:t>九、一般公共预算财政拨款项目支出决算表</w:t>
        </w:r>
        <w:r w:rsidR="00D4187E">
          <w:rPr>
            <w:noProof/>
            <w:webHidden/>
          </w:rPr>
          <w:tab/>
        </w:r>
        <w:r>
          <w:rPr>
            <w:noProof/>
            <w:webHidden/>
          </w:rPr>
          <w:fldChar w:fldCharType="begin"/>
        </w:r>
        <w:r w:rsidR="00D4187E">
          <w:rPr>
            <w:noProof/>
            <w:webHidden/>
          </w:rPr>
          <w:instrText xml:space="preserve"> PAGEREF _Toc149564276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7" w:history="1">
        <w:r w:rsidR="00D4187E" w:rsidRPr="009F1120">
          <w:rPr>
            <w:rStyle w:val="a9"/>
            <w:rFonts w:hint="eastAsia"/>
            <w:noProof/>
          </w:rPr>
          <w:t>十、政府性基金预算财政拨款收入支出决算表</w:t>
        </w:r>
        <w:r w:rsidR="00D4187E">
          <w:rPr>
            <w:noProof/>
            <w:webHidden/>
          </w:rPr>
          <w:tab/>
        </w:r>
        <w:r>
          <w:rPr>
            <w:noProof/>
            <w:webHidden/>
          </w:rPr>
          <w:fldChar w:fldCharType="begin"/>
        </w:r>
        <w:r w:rsidR="00D4187E">
          <w:rPr>
            <w:noProof/>
            <w:webHidden/>
          </w:rPr>
          <w:instrText xml:space="preserve"> PAGEREF _Toc149564277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8" w:history="1">
        <w:r w:rsidR="00D4187E" w:rsidRPr="009F1120">
          <w:rPr>
            <w:rStyle w:val="a9"/>
            <w:rFonts w:hint="eastAsia"/>
            <w:noProof/>
          </w:rPr>
          <w:t>十一、国有资本经营预算财政拨款收入支出决算表</w:t>
        </w:r>
        <w:r w:rsidR="00D4187E">
          <w:rPr>
            <w:noProof/>
            <w:webHidden/>
          </w:rPr>
          <w:tab/>
        </w:r>
        <w:r>
          <w:rPr>
            <w:noProof/>
            <w:webHidden/>
          </w:rPr>
          <w:fldChar w:fldCharType="begin"/>
        </w:r>
        <w:r w:rsidR="00D4187E">
          <w:rPr>
            <w:noProof/>
            <w:webHidden/>
          </w:rPr>
          <w:instrText xml:space="preserve"> PAGEREF _Toc149564278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79" w:history="1">
        <w:r w:rsidR="00D4187E" w:rsidRPr="009F1120">
          <w:rPr>
            <w:rStyle w:val="a9"/>
            <w:rFonts w:hint="eastAsia"/>
            <w:noProof/>
          </w:rPr>
          <w:t>十二、国有资本经营预算财政拨款支出决算表</w:t>
        </w:r>
        <w:r w:rsidR="00D4187E">
          <w:rPr>
            <w:noProof/>
            <w:webHidden/>
          </w:rPr>
          <w:tab/>
        </w:r>
        <w:r>
          <w:rPr>
            <w:noProof/>
            <w:webHidden/>
          </w:rPr>
          <w:fldChar w:fldCharType="begin"/>
        </w:r>
        <w:r w:rsidR="00D4187E">
          <w:rPr>
            <w:noProof/>
            <w:webHidden/>
          </w:rPr>
          <w:instrText xml:space="preserve"> PAGEREF _Toc149564279 \h </w:instrText>
        </w:r>
        <w:r>
          <w:rPr>
            <w:noProof/>
            <w:webHidden/>
          </w:rPr>
        </w:r>
        <w:r>
          <w:rPr>
            <w:noProof/>
            <w:webHidden/>
          </w:rPr>
          <w:fldChar w:fldCharType="separate"/>
        </w:r>
        <w:r w:rsidR="00D4187E">
          <w:rPr>
            <w:noProof/>
            <w:webHidden/>
          </w:rPr>
          <w:t>49</w:t>
        </w:r>
        <w:r>
          <w:rPr>
            <w:noProof/>
            <w:webHidden/>
          </w:rPr>
          <w:fldChar w:fldCharType="end"/>
        </w:r>
      </w:hyperlink>
    </w:p>
    <w:p w:rsidR="00D4187E" w:rsidRDefault="00FC4113">
      <w:pPr>
        <w:pStyle w:val="20"/>
        <w:tabs>
          <w:tab w:val="right" w:leader="dot" w:pos="8296"/>
        </w:tabs>
        <w:rPr>
          <w:rFonts w:eastAsiaTheme="minorEastAsia" w:cstheme="minorBidi"/>
          <w:smallCaps w:val="0"/>
          <w:noProof/>
          <w:sz w:val="21"/>
          <w:szCs w:val="22"/>
        </w:rPr>
      </w:pPr>
      <w:hyperlink w:anchor="_Toc149564280" w:history="1">
        <w:r w:rsidR="00D4187E" w:rsidRPr="009F1120">
          <w:rPr>
            <w:rStyle w:val="a9"/>
            <w:rFonts w:hint="eastAsia"/>
            <w:noProof/>
          </w:rPr>
          <w:t>十三、财政拨款“三公”经费支出决算表</w:t>
        </w:r>
        <w:r w:rsidR="00D4187E">
          <w:rPr>
            <w:noProof/>
            <w:webHidden/>
          </w:rPr>
          <w:tab/>
        </w:r>
        <w:r>
          <w:rPr>
            <w:noProof/>
            <w:webHidden/>
          </w:rPr>
          <w:fldChar w:fldCharType="begin"/>
        </w:r>
        <w:r w:rsidR="00D4187E">
          <w:rPr>
            <w:noProof/>
            <w:webHidden/>
          </w:rPr>
          <w:instrText xml:space="preserve"> PAGEREF _Toc149564280 \h </w:instrText>
        </w:r>
        <w:r>
          <w:rPr>
            <w:noProof/>
            <w:webHidden/>
          </w:rPr>
        </w:r>
        <w:r>
          <w:rPr>
            <w:noProof/>
            <w:webHidden/>
          </w:rPr>
          <w:fldChar w:fldCharType="separate"/>
        </w:r>
        <w:r w:rsidR="00D4187E">
          <w:rPr>
            <w:noProof/>
            <w:webHidden/>
          </w:rPr>
          <w:t>49</w:t>
        </w:r>
        <w:r>
          <w:rPr>
            <w:noProof/>
            <w:webHidden/>
          </w:rPr>
          <w:fldChar w:fldCharType="end"/>
        </w:r>
      </w:hyperlink>
    </w:p>
    <w:p w:rsidR="00E871BE" w:rsidRPr="00DF76D1" w:rsidRDefault="00FC4113" w:rsidP="00E871BE">
      <w:pPr>
        <w:rPr>
          <w:szCs w:val="21"/>
        </w:rPr>
      </w:pPr>
      <w:r>
        <w:rPr>
          <w:szCs w:val="21"/>
        </w:rPr>
        <w:fldChar w:fldCharType="end"/>
      </w:r>
    </w:p>
    <w:p w:rsidR="00E871BE" w:rsidRPr="00DF76D1" w:rsidRDefault="00E871BE" w:rsidP="00DF76D1">
      <w:pPr>
        <w:pStyle w:val="1"/>
      </w:pPr>
      <w:bookmarkStart w:id="1" w:name="_Toc149560076"/>
      <w:bookmarkStart w:id="2" w:name="_Toc149564243"/>
      <w:bookmarkStart w:id="3" w:name="_Toc15396602"/>
      <w:bookmarkStart w:id="4" w:name="_Toc15377204"/>
      <w:r w:rsidRPr="00DF76D1">
        <w:rPr>
          <w:rFonts w:hint="eastAsia"/>
        </w:rPr>
        <w:t>第一部分</w:t>
      </w:r>
      <w:r w:rsidRPr="00DF76D1">
        <w:rPr>
          <w:rFonts w:hint="eastAsia"/>
        </w:rPr>
        <w:t xml:space="preserve"> </w:t>
      </w:r>
      <w:r w:rsidRPr="00DF76D1">
        <w:rPr>
          <w:rFonts w:hint="eastAsia"/>
        </w:rPr>
        <w:t>部门概况</w:t>
      </w:r>
      <w:bookmarkEnd w:id="1"/>
      <w:bookmarkEnd w:id="2"/>
    </w:p>
    <w:p w:rsidR="00E871BE" w:rsidRPr="00621EBB" w:rsidRDefault="00E871BE" w:rsidP="00621EBB">
      <w:pPr>
        <w:pStyle w:val="2"/>
      </w:pPr>
      <w:bookmarkStart w:id="5" w:name="_Toc149560077"/>
      <w:bookmarkStart w:id="6" w:name="_Toc149564244"/>
      <w:r w:rsidRPr="00621EBB">
        <w:rPr>
          <w:rFonts w:hint="eastAsia"/>
        </w:rPr>
        <w:t>一、部门职责</w:t>
      </w:r>
      <w:bookmarkEnd w:id="5"/>
      <w:bookmarkEnd w:id="6"/>
    </w:p>
    <w:p w:rsidR="001C2D98" w:rsidRPr="00DF76D1" w:rsidRDefault="00DF76D1" w:rsidP="001C2D98">
      <w:pPr>
        <w:pStyle w:val="2"/>
        <w:rPr>
          <w:b w:val="0"/>
        </w:rPr>
      </w:pPr>
      <w:bookmarkStart w:id="7" w:name="_Toc148538626"/>
      <w:bookmarkStart w:id="8" w:name="_Toc149560078"/>
      <w:bookmarkStart w:id="9" w:name="_Toc149564245"/>
      <w:r w:rsidRPr="00DF76D1">
        <w:rPr>
          <w:rFonts w:hint="eastAsia"/>
          <w:b w:val="0"/>
        </w:rPr>
        <w:t>（一）</w:t>
      </w:r>
      <w:r w:rsidR="001C2D98" w:rsidRPr="00DF76D1">
        <w:rPr>
          <w:rFonts w:hint="eastAsia"/>
          <w:b w:val="0"/>
        </w:rPr>
        <w:t>主要职责</w:t>
      </w:r>
      <w:bookmarkEnd w:id="7"/>
      <w:bookmarkEnd w:id="8"/>
      <w:bookmarkEnd w:id="9"/>
    </w:p>
    <w:p w:rsidR="001C2D98" w:rsidRPr="00DF76D1" w:rsidRDefault="001C2D98" w:rsidP="001C2D98">
      <w:pPr>
        <w:snapToGrid w:val="0"/>
        <w:spacing w:line="520" w:lineRule="exact"/>
        <w:ind w:firstLineChars="200" w:firstLine="640"/>
        <w:rPr>
          <w:rFonts w:ascii="仿宋" w:eastAsia="仿宋" w:hAnsi="仿宋"/>
          <w:sz w:val="32"/>
          <w:szCs w:val="32"/>
        </w:rPr>
      </w:pPr>
      <w:bookmarkStart w:id="10" w:name="_Toc57017239"/>
      <w:bookmarkStart w:id="11" w:name="_Toc57013481"/>
      <w:r w:rsidRPr="00DF76D1">
        <w:rPr>
          <w:rFonts w:ascii="仿宋" w:eastAsia="仿宋" w:hAnsi="仿宋" w:hint="eastAsia"/>
          <w:sz w:val="32"/>
          <w:szCs w:val="32"/>
        </w:rPr>
        <w:t>听取残疾人意见，反映残疾人要求，维护残疾人的合法权益，为残疾人服务。</w:t>
      </w:r>
      <w:bookmarkEnd w:id="10"/>
      <w:bookmarkEnd w:id="11"/>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教育残疾人遵纪守法，履行应尽的义务，发扬乐观进取精神，自尊、自信、自强、自立，为社会主义建设贡献力量。</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弘扬人道主义，宣传残疾人事业，沟通政府、社会与残疾人之间的联系，动员全社会理解、尊重、关心、帮助残疾人。</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开展残疾人康复、扶贫、教育、劳动就业、职业培训、文化体育、福利、社会、服务、无障碍设施和残疾预防工作，创造良好的社会环境和条件，扶助残疾人平等参与社会生活。</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协助政府制定和实施发展残疾人事业的政策、规划和计划；调查、掌握残疾人状况，向政府提出决策建议。</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做好全区残疾人工作者的管理、培训工作。</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组织实施按比例安置残疾人就业工作；指导、监督和宏观管理区残联下属的残疾人福利企业，会同有关部门制定并监督实施残疾人社会福利生产的扶持保护政策。</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开展残疾人对外交流与合作事业。</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监督、管理全区各类残疾人社团组织和经济组织。</w:t>
      </w:r>
    </w:p>
    <w:p w:rsidR="001C2D98" w:rsidRPr="00DF76D1" w:rsidRDefault="001C2D98" w:rsidP="001C2D98">
      <w:pPr>
        <w:snapToGrid w:val="0"/>
        <w:spacing w:line="520" w:lineRule="exact"/>
        <w:ind w:firstLineChars="200" w:firstLine="640"/>
        <w:rPr>
          <w:rFonts w:ascii="仿宋" w:eastAsia="仿宋" w:hAnsi="仿宋"/>
          <w:sz w:val="32"/>
          <w:szCs w:val="32"/>
        </w:rPr>
      </w:pPr>
      <w:r w:rsidRPr="00DF76D1">
        <w:rPr>
          <w:rFonts w:ascii="仿宋" w:eastAsia="仿宋" w:hAnsi="仿宋" w:hint="eastAsia"/>
          <w:sz w:val="32"/>
          <w:szCs w:val="32"/>
        </w:rPr>
        <w:t>承办区委、区政府和市残联交办的其他事项。</w:t>
      </w:r>
    </w:p>
    <w:p w:rsidR="001C2D98" w:rsidRPr="00DF76D1" w:rsidRDefault="001C2D98" w:rsidP="007534D8">
      <w:pPr>
        <w:pStyle w:val="a3"/>
        <w:adjustRightInd w:val="0"/>
        <w:snapToGrid w:val="0"/>
        <w:spacing w:before="93" w:line="600" w:lineRule="exact"/>
        <w:outlineLvl w:val="2"/>
        <w:rPr>
          <w:rFonts w:ascii="仿宋" w:eastAsia="仿宋" w:hAnsi="仿宋"/>
          <w:bCs/>
          <w:color w:val="000000"/>
          <w:sz w:val="32"/>
          <w:szCs w:val="32"/>
        </w:rPr>
      </w:pPr>
      <w:bookmarkStart w:id="12" w:name="_Toc15377199"/>
      <w:bookmarkStart w:id="13" w:name="_Toc15378446"/>
      <w:bookmarkStart w:id="14" w:name="_Toc30316"/>
      <w:bookmarkStart w:id="15" w:name="_Toc22111"/>
      <w:bookmarkStart w:id="16" w:name="_Toc23297"/>
      <w:r w:rsidRPr="00DF76D1">
        <w:rPr>
          <w:rFonts w:ascii="仿宋" w:eastAsia="仿宋" w:hAnsi="仿宋" w:hint="eastAsia"/>
          <w:bCs/>
          <w:color w:val="000000"/>
          <w:sz w:val="32"/>
          <w:szCs w:val="32"/>
        </w:rPr>
        <w:lastRenderedPageBreak/>
        <w:t>（二）</w:t>
      </w:r>
      <w:r w:rsidRPr="00DF76D1">
        <w:rPr>
          <w:rFonts w:ascii="仿宋" w:eastAsia="仿宋" w:hAnsi="仿宋"/>
          <w:bCs/>
          <w:color w:val="000000"/>
          <w:sz w:val="32"/>
          <w:szCs w:val="32"/>
        </w:rPr>
        <w:t>202</w:t>
      </w:r>
      <w:r w:rsidRPr="00DF76D1">
        <w:rPr>
          <w:rFonts w:ascii="仿宋" w:eastAsia="仿宋" w:hAnsi="仿宋" w:hint="eastAsia"/>
          <w:bCs/>
          <w:color w:val="000000"/>
          <w:sz w:val="32"/>
          <w:szCs w:val="32"/>
        </w:rPr>
        <w:t>2年重点工作完成情况。</w:t>
      </w:r>
      <w:bookmarkEnd w:id="12"/>
      <w:bookmarkEnd w:id="13"/>
      <w:bookmarkEnd w:id="14"/>
      <w:bookmarkEnd w:id="15"/>
      <w:bookmarkEnd w:id="16"/>
    </w:p>
    <w:p w:rsidR="001C2D98" w:rsidRPr="00DF76D1" w:rsidRDefault="001C2D98" w:rsidP="001C2D98">
      <w:pPr>
        <w:spacing w:line="576" w:lineRule="atLeast"/>
        <w:ind w:firstLineChars="214" w:firstLine="687"/>
        <w:contextualSpacing/>
        <w:rPr>
          <w:rFonts w:ascii="仿宋" w:eastAsia="仿宋" w:hAnsi="仿宋"/>
          <w:color w:val="000000"/>
          <w:sz w:val="32"/>
          <w:szCs w:val="32"/>
        </w:rPr>
      </w:pPr>
      <w:r w:rsidRPr="00DF76D1">
        <w:rPr>
          <w:rFonts w:ascii="仿宋" w:eastAsia="仿宋" w:hAnsi="仿宋" w:hint="eastAsia"/>
          <w:b/>
          <w:color w:val="000000"/>
          <w:sz w:val="32"/>
          <w:szCs w:val="32"/>
        </w:rPr>
        <w:t>1.残疾人康复</w:t>
      </w:r>
      <w:r w:rsidRPr="00DF76D1">
        <w:rPr>
          <w:rFonts w:ascii="仿宋" w:eastAsia="仿宋" w:hAnsi="仿宋" w:hint="eastAsia"/>
          <w:color w:val="000000"/>
          <w:sz w:val="32"/>
          <w:szCs w:val="32"/>
        </w:rPr>
        <w:t>：（1）残疾儿童康复救助20人； （2）贫困精神）病患者服药医疗救助 260人；（3）贫困精神病患者住院医疗救助 60人；（4</w:t>
      </w:r>
      <w:r w:rsidRPr="00DF76D1">
        <w:rPr>
          <w:rFonts w:ascii="仿宋" w:eastAsia="仿宋" w:hAnsi="仿宋"/>
          <w:color w:val="000000"/>
          <w:sz w:val="32"/>
          <w:szCs w:val="32"/>
        </w:rPr>
        <w:t>）</w:t>
      </w:r>
      <w:r w:rsidRPr="00DF76D1">
        <w:rPr>
          <w:rFonts w:ascii="仿宋" w:eastAsia="仿宋" w:hAnsi="仿宋" w:hint="eastAsia"/>
          <w:color w:val="000000"/>
          <w:sz w:val="32"/>
          <w:szCs w:val="32"/>
        </w:rPr>
        <w:t>困难残疾人居民医保参保资助 2037人；(5).帮助贫困残疾人适配亟需的基本型辅助器具351人；(6).为贫困听力残疾人适配助听器75台；(7).家庭医生签约3770人。</w:t>
      </w:r>
    </w:p>
    <w:p w:rsidR="001C2D98" w:rsidRPr="00DF76D1" w:rsidRDefault="001C2D98" w:rsidP="001C2D98">
      <w:pPr>
        <w:spacing w:line="576" w:lineRule="atLeast"/>
        <w:ind w:firstLineChars="214" w:firstLine="685"/>
        <w:contextualSpacing/>
        <w:rPr>
          <w:rFonts w:ascii="仿宋" w:eastAsia="仿宋" w:hAnsi="仿宋"/>
          <w:color w:val="000000"/>
          <w:sz w:val="32"/>
          <w:szCs w:val="32"/>
        </w:rPr>
      </w:pPr>
      <w:r w:rsidRPr="00DF76D1">
        <w:rPr>
          <w:rFonts w:ascii="仿宋" w:eastAsia="仿宋" w:hAnsi="仿宋" w:hint="eastAsia"/>
          <w:color w:val="000000"/>
          <w:sz w:val="32"/>
          <w:szCs w:val="32"/>
        </w:rPr>
        <w:t>2022年残疾人康复项目圆满完成目标任务，支出资金240.51万元。有效的使用了上级补助资金，结余区级预算结余区级预算91.36万元</w:t>
      </w:r>
    </w:p>
    <w:p w:rsidR="001C2D98" w:rsidRPr="00DF76D1" w:rsidRDefault="001C2D98" w:rsidP="001C2D98">
      <w:pPr>
        <w:spacing w:line="576" w:lineRule="atLeast"/>
        <w:ind w:firstLineChars="214" w:firstLine="687"/>
        <w:contextualSpacing/>
        <w:rPr>
          <w:rFonts w:ascii="仿宋" w:eastAsia="仿宋" w:hAnsi="仿宋"/>
          <w:color w:val="000000"/>
          <w:sz w:val="32"/>
          <w:szCs w:val="32"/>
        </w:rPr>
      </w:pPr>
      <w:r w:rsidRPr="00DF76D1">
        <w:rPr>
          <w:rFonts w:ascii="仿宋" w:eastAsia="仿宋" w:hAnsi="仿宋" w:hint="eastAsia"/>
          <w:b/>
          <w:color w:val="000000"/>
          <w:sz w:val="32"/>
          <w:szCs w:val="32"/>
        </w:rPr>
        <w:t>2.残疾人扶贫与就业：</w:t>
      </w:r>
      <w:r w:rsidRPr="00DF76D1">
        <w:rPr>
          <w:rFonts w:ascii="仿宋" w:eastAsia="仿宋" w:hAnsi="仿宋" w:hint="eastAsia"/>
          <w:color w:val="000000"/>
          <w:sz w:val="32"/>
          <w:szCs w:val="32"/>
        </w:rPr>
        <w:t>（1）</w:t>
      </w:r>
      <w:r w:rsidRPr="00DF76D1">
        <w:rPr>
          <w:rFonts w:eastAsia="方正仿宋_GBK" w:hint="eastAsia"/>
          <w:snapToGrid w:val="0"/>
          <w:kern w:val="34"/>
          <w:sz w:val="33"/>
          <w:szCs w:val="33"/>
        </w:rPr>
        <w:t>开展残疾人职业培训，提升就业技能</w:t>
      </w:r>
      <w:r w:rsidRPr="00DF76D1">
        <w:rPr>
          <w:rFonts w:eastAsia="方正仿宋_GBK" w:hint="eastAsia"/>
          <w:snapToGrid w:val="0"/>
          <w:kern w:val="34"/>
          <w:sz w:val="33"/>
          <w:szCs w:val="33"/>
        </w:rPr>
        <w:t>100</w:t>
      </w:r>
      <w:r w:rsidRPr="00DF76D1">
        <w:rPr>
          <w:rFonts w:eastAsia="方正仿宋_GBK" w:hint="eastAsia"/>
          <w:snapToGrid w:val="0"/>
          <w:kern w:val="34"/>
          <w:sz w:val="33"/>
          <w:szCs w:val="33"/>
        </w:rPr>
        <w:t>人；（</w:t>
      </w:r>
      <w:r w:rsidRPr="00DF76D1">
        <w:rPr>
          <w:rFonts w:eastAsia="方正仿宋_GBK" w:hint="eastAsia"/>
          <w:snapToGrid w:val="0"/>
          <w:kern w:val="34"/>
          <w:sz w:val="33"/>
          <w:szCs w:val="33"/>
        </w:rPr>
        <w:t>2</w:t>
      </w:r>
      <w:r w:rsidRPr="00DF76D1">
        <w:rPr>
          <w:rFonts w:eastAsia="方正仿宋_GBK" w:hint="eastAsia"/>
          <w:snapToGrid w:val="0"/>
          <w:kern w:val="34"/>
          <w:sz w:val="33"/>
          <w:szCs w:val="33"/>
        </w:rPr>
        <w:t>）完成残疾人居家灵活就业</w:t>
      </w:r>
      <w:r w:rsidRPr="00DF76D1">
        <w:rPr>
          <w:rFonts w:eastAsia="方正仿宋_GBK" w:hint="eastAsia"/>
          <w:snapToGrid w:val="0"/>
          <w:kern w:val="34"/>
          <w:sz w:val="33"/>
          <w:szCs w:val="33"/>
        </w:rPr>
        <w:t>137</w:t>
      </w:r>
      <w:r w:rsidRPr="00DF76D1">
        <w:rPr>
          <w:rFonts w:eastAsia="方正仿宋_GBK" w:hint="eastAsia"/>
          <w:snapToGrid w:val="0"/>
          <w:kern w:val="34"/>
          <w:sz w:val="33"/>
          <w:szCs w:val="33"/>
        </w:rPr>
        <w:t>人，组织参加省第六届残疾人职业技能竞赛，我区选派</w:t>
      </w:r>
      <w:r w:rsidRPr="00DF76D1">
        <w:rPr>
          <w:rFonts w:eastAsia="方正仿宋_GBK" w:hint="eastAsia"/>
          <w:snapToGrid w:val="0"/>
          <w:kern w:val="34"/>
          <w:sz w:val="33"/>
          <w:szCs w:val="33"/>
        </w:rPr>
        <w:t>4</w:t>
      </w:r>
      <w:r w:rsidRPr="00DF76D1">
        <w:rPr>
          <w:rFonts w:eastAsia="方正仿宋_GBK" w:hint="eastAsia"/>
          <w:snapToGrid w:val="0"/>
          <w:kern w:val="34"/>
          <w:sz w:val="33"/>
          <w:szCs w:val="33"/>
        </w:rPr>
        <w:t>名选手参加厨艺、盲人按摩、服装制作三个项目的比赛；（</w:t>
      </w:r>
      <w:r w:rsidRPr="00DF76D1">
        <w:rPr>
          <w:rFonts w:eastAsia="方正仿宋_GBK" w:hint="eastAsia"/>
          <w:snapToGrid w:val="0"/>
          <w:kern w:val="34"/>
          <w:sz w:val="33"/>
          <w:szCs w:val="33"/>
        </w:rPr>
        <w:t>3</w:t>
      </w:r>
      <w:r w:rsidRPr="00DF76D1">
        <w:rPr>
          <w:rFonts w:eastAsia="方正仿宋_GBK" w:hint="eastAsia"/>
          <w:snapToGrid w:val="0"/>
          <w:kern w:val="34"/>
          <w:sz w:val="33"/>
          <w:szCs w:val="33"/>
        </w:rPr>
        <w:t>）为</w:t>
      </w:r>
      <w:r w:rsidRPr="00DF76D1">
        <w:rPr>
          <w:rFonts w:eastAsia="方正仿宋_GBK" w:hint="eastAsia"/>
          <w:snapToGrid w:val="0"/>
          <w:kern w:val="34"/>
          <w:sz w:val="33"/>
          <w:szCs w:val="33"/>
        </w:rPr>
        <w:t>77</w:t>
      </w:r>
      <w:r w:rsidRPr="00DF76D1">
        <w:rPr>
          <w:rFonts w:eastAsia="方正仿宋_GBK" w:hint="eastAsia"/>
          <w:snapToGrid w:val="0"/>
          <w:kern w:val="34"/>
          <w:sz w:val="33"/>
          <w:szCs w:val="33"/>
        </w:rPr>
        <w:t>名东区户籍残疾学生发放义务教育生活补贴。积极协调中考、高考有关部门，为残疾人考生提供便利政策和便捷服务。为辖区升入高校的</w:t>
      </w:r>
      <w:r w:rsidRPr="00DF76D1">
        <w:rPr>
          <w:rFonts w:eastAsia="方正仿宋_GBK" w:hint="eastAsia"/>
          <w:snapToGrid w:val="0"/>
          <w:kern w:val="34"/>
          <w:sz w:val="33"/>
          <w:szCs w:val="33"/>
        </w:rPr>
        <w:t>17</w:t>
      </w:r>
      <w:r w:rsidRPr="00DF76D1">
        <w:rPr>
          <w:rFonts w:eastAsia="方正仿宋_GBK" w:hint="eastAsia"/>
          <w:snapToGrid w:val="0"/>
          <w:kern w:val="34"/>
          <w:sz w:val="33"/>
          <w:szCs w:val="33"/>
        </w:rPr>
        <w:t>名残疾人考生及残疾人家庭子女办理升学补助，投入</w:t>
      </w:r>
      <w:r w:rsidRPr="00DF76D1">
        <w:rPr>
          <w:rFonts w:eastAsia="方正仿宋_GBK" w:hint="eastAsia"/>
          <w:snapToGrid w:val="0"/>
          <w:kern w:val="34"/>
          <w:sz w:val="33"/>
          <w:szCs w:val="33"/>
        </w:rPr>
        <w:t>3.4</w:t>
      </w:r>
      <w:r w:rsidRPr="00DF76D1">
        <w:rPr>
          <w:rFonts w:eastAsia="方正仿宋_GBK" w:hint="eastAsia"/>
          <w:snapToGrid w:val="0"/>
          <w:kern w:val="34"/>
          <w:sz w:val="33"/>
          <w:szCs w:val="33"/>
        </w:rPr>
        <w:t>万元；（</w:t>
      </w:r>
      <w:r w:rsidRPr="00DF76D1">
        <w:rPr>
          <w:rFonts w:eastAsia="方正仿宋_GBK" w:hint="eastAsia"/>
          <w:snapToGrid w:val="0"/>
          <w:kern w:val="34"/>
          <w:sz w:val="33"/>
          <w:szCs w:val="33"/>
        </w:rPr>
        <w:t>4</w:t>
      </w:r>
      <w:r w:rsidRPr="00DF76D1">
        <w:rPr>
          <w:rFonts w:eastAsia="方正仿宋_GBK" w:hint="eastAsia"/>
          <w:snapToGrid w:val="0"/>
          <w:kern w:val="34"/>
          <w:sz w:val="33"/>
          <w:szCs w:val="33"/>
        </w:rPr>
        <w:t>）全年审核确认按比例安置残疾人就业单位共</w:t>
      </w:r>
      <w:r w:rsidRPr="00DF76D1">
        <w:rPr>
          <w:rFonts w:eastAsia="方正仿宋_GBK" w:hint="eastAsia"/>
          <w:snapToGrid w:val="0"/>
          <w:kern w:val="34"/>
          <w:sz w:val="33"/>
          <w:szCs w:val="33"/>
        </w:rPr>
        <w:t>89</w:t>
      </w:r>
      <w:r w:rsidRPr="00DF76D1">
        <w:rPr>
          <w:rFonts w:eastAsia="方正仿宋_GBK" w:hint="eastAsia"/>
          <w:snapToGrid w:val="0"/>
          <w:kern w:val="34"/>
          <w:sz w:val="33"/>
          <w:szCs w:val="33"/>
        </w:rPr>
        <w:t>家，安置残疾人</w:t>
      </w:r>
      <w:r w:rsidRPr="00DF76D1">
        <w:rPr>
          <w:rFonts w:eastAsia="方正仿宋_GBK" w:hint="eastAsia"/>
          <w:snapToGrid w:val="0"/>
          <w:kern w:val="34"/>
          <w:sz w:val="33"/>
          <w:szCs w:val="33"/>
        </w:rPr>
        <w:t>219</w:t>
      </w:r>
      <w:r w:rsidRPr="00DF76D1">
        <w:rPr>
          <w:rFonts w:eastAsia="方正仿宋_GBK" w:hint="eastAsia"/>
          <w:snapToGrid w:val="0"/>
          <w:kern w:val="34"/>
          <w:sz w:val="33"/>
          <w:szCs w:val="33"/>
        </w:rPr>
        <w:t>人。</w:t>
      </w:r>
    </w:p>
    <w:p w:rsidR="001C2D98" w:rsidRPr="00DF76D1" w:rsidRDefault="001C2D98" w:rsidP="001C2D98">
      <w:pPr>
        <w:spacing w:line="576" w:lineRule="atLeast"/>
        <w:ind w:firstLineChars="214" w:firstLine="685"/>
        <w:contextualSpacing/>
        <w:rPr>
          <w:rFonts w:ascii="仿宋" w:eastAsia="仿宋" w:hAnsi="仿宋"/>
          <w:color w:val="000000"/>
          <w:sz w:val="32"/>
          <w:szCs w:val="32"/>
        </w:rPr>
      </w:pPr>
      <w:r w:rsidRPr="00DF76D1">
        <w:rPr>
          <w:rFonts w:ascii="仿宋" w:eastAsia="仿宋" w:hAnsi="仿宋" w:hint="eastAsia"/>
          <w:color w:val="000000"/>
          <w:sz w:val="32"/>
          <w:szCs w:val="32"/>
        </w:rPr>
        <w:t>3.</w:t>
      </w:r>
      <w:r w:rsidRPr="00DF76D1">
        <w:rPr>
          <w:rFonts w:ascii="仿宋" w:eastAsia="仿宋" w:hAnsi="仿宋" w:hint="eastAsia"/>
          <w:b/>
          <w:color w:val="000000"/>
          <w:sz w:val="32"/>
          <w:szCs w:val="32"/>
        </w:rPr>
        <w:t>残疾人行政管理事务</w:t>
      </w:r>
      <w:r w:rsidRPr="00DF76D1">
        <w:rPr>
          <w:rFonts w:ascii="仿宋" w:eastAsia="仿宋" w:hAnsi="仿宋" w:hint="eastAsia"/>
          <w:color w:val="000000"/>
          <w:sz w:val="32"/>
          <w:szCs w:val="32"/>
        </w:rPr>
        <w:t>：扎实有效开展第三十二个“全国助残日”宣传，启动了东区“惠康助残”公益行项目，将攀枝花爱尔眼科医院、攀枝花市湛浩牙科门诊作为“惠康助</w:t>
      </w:r>
      <w:r w:rsidRPr="00DF76D1">
        <w:rPr>
          <w:rFonts w:ascii="仿宋" w:eastAsia="仿宋" w:hAnsi="仿宋" w:hint="eastAsia"/>
          <w:color w:val="000000"/>
          <w:sz w:val="32"/>
          <w:szCs w:val="32"/>
        </w:rPr>
        <w:lastRenderedPageBreak/>
        <w:t>残”公益项目试点单位，探索惠康助残经验，不断拓宽惠残服务项目和领域，进一步推动社会组织助残公益事业迈上新台阶。进一步加强残疾人公共文化服务基础设施建设，争取资金落实建设炳草岗街道红星社区、弄弄坪街道烂泥田社区、东华街道阳城社区三个残疾人自强健身示范点。协助市残联推荐四川省第十届残疾人运动会暨第五届特奥会乒乓球、象棋、游泳等项目运动员。深入推进残疾人“一法四条例”的宣传和贯彻落实，区十二届政府第26次常务会组织区政府残工委成员单位学习残疾人“一法四条例”，开展了五月“全国助残日”线上有奖知识竞答活动。通过“量服”入户和残联微信公众号、魅力东区APP、报刊等网络宣传阵地开展惠残政策、法律法规、文明建设、卫生健康、安全生产、环境保护等各类宣传，推动了城乡基层治理工作和平安建设暨市域社会治理现代化工作的进程；全年东区新办证169人，到期换证75人，变更、挂失、注销等207人；</w:t>
      </w:r>
    </w:p>
    <w:p w:rsidR="001C2D98" w:rsidRPr="00DF76D1" w:rsidRDefault="001C2D98" w:rsidP="001C2D98">
      <w:pPr>
        <w:adjustRightInd w:val="0"/>
        <w:snapToGrid w:val="0"/>
        <w:spacing w:line="576" w:lineRule="atLeast"/>
        <w:ind w:firstLineChars="200" w:firstLine="640"/>
        <w:rPr>
          <w:rFonts w:eastAsia="方正仿宋_GBK"/>
          <w:snapToGrid w:val="0"/>
          <w:kern w:val="34"/>
          <w:sz w:val="33"/>
          <w:szCs w:val="33"/>
        </w:rPr>
      </w:pPr>
      <w:r w:rsidRPr="00DF76D1">
        <w:rPr>
          <w:rFonts w:ascii="仿宋" w:eastAsia="仿宋" w:hAnsi="仿宋" w:hint="eastAsia"/>
          <w:color w:val="000000"/>
          <w:sz w:val="32"/>
          <w:szCs w:val="32"/>
        </w:rPr>
        <w:t>4.</w:t>
      </w:r>
      <w:r w:rsidRPr="00DF76D1">
        <w:rPr>
          <w:rFonts w:ascii="仿宋" w:eastAsia="仿宋" w:hAnsi="仿宋" w:hint="eastAsia"/>
          <w:b/>
          <w:color w:val="000000"/>
          <w:sz w:val="32"/>
          <w:szCs w:val="32"/>
        </w:rPr>
        <w:t>残疾人“量服”工作：</w:t>
      </w:r>
      <w:r w:rsidRPr="00DF76D1">
        <w:rPr>
          <w:rFonts w:eastAsia="方正仿宋_GBK" w:hint="eastAsia"/>
          <w:snapToGrid w:val="0"/>
          <w:kern w:val="34"/>
          <w:sz w:val="33"/>
          <w:szCs w:val="33"/>
        </w:rPr>
        <w:t>坚持以残疾人为中心，采取入户摸排、电话访问等手段，开展“量服”入户调研，精准掌握残疾人动态需求及基础情况，印发入户宣传册</w:t>
      </w:r>
      <w:r w:rsidRPr="00DF76D1">
        <w:rPr>
          <w:rFonts w:eastAsia="方正仿宋_GBK" w:hint="eastAsia"/>
          <w:snapToGrid w:val="0"/>
          <w:kern w:val="34"/>
          <w:sz w:val="33"/>
          <w:szCs w:val="33"/>
        </w:rPr>
        <w:t>8</w:t>
      </w:r>
      <w:r w:rsidRPr="00DF76D1">
        <w:rPr>
          <w:rFonts w:eastAsia="方正仿宋_GBK" w:hint="eastAsia"/>
          <w:snapToGrid w:val="0"/>
          <w:kern w:val="34"/>
          <w:sz w:val="33"/>
          <w:szCs w:val="33"/>
        </w:rPr>
        <w:t>千余册、发放入户慰问小礼品</w:t>
      </w:r>
      <w:r w:rsidRPr="00DF76D1">
        <w:rPr>
          <w:rFonts w:eastAsia="方正仿宋_GBK" w:hint="eastAsia"/>
          <w:snapToGrid w:val="0"/>
          <w:kern w:val="34"/>
          <w:sz w:val="33"/>
          <w:szCs w:val="33"/>
        </w:rPr>
        <w:t>6500</w:t>
      </w:r>
      <w:r w:rsidRPr="00DF76D1">
        <w:rPr>
          <w:rFonts w:eastAsia="方正仿宋_GBK" w:hint="eastAsia"/>
          <w:snapToGrid w:val="0"/>
          <w:kern w:val="34"/>
          <w:sz w:val="33"/>
          <w:szCs w:val="33"/>
        </w:rPr>
        <w:t>余件；制定了《攀枝花市东区残疾人联合会残疾人（“量服”）工作考核办法（暂行）》，加强“量服”工作指导和考核；分批次对街道（镇）、社区（村）残协专干专委进行“量服”培训和多元化指导，</w:t>
      </w:r>
      <w:r w:rsidRPr="00DF76D1">
        <w:rPr>
          <w:rFonts w:eastAsia="方正仿宋_GBK" w:hint="eastAsia"/>
          <w:snapToGrid w:val="0"/>
          <w:kern w:val="34"/>
          <w:sz w:val="33"/>
          <w:szCs w:val="33"/>
        </w:rPr>
        <w:lastRenderedPageBreak/>
        <w:t>集中培训</w:t>
      </w:r>
      <w:r w:rsidRPr="00DF76D1">
        <w:rPr>
          <w:rFonts w:eastAsia="方正仿宋_GBK" w:hint="eastAsia"/>
          <w:snapToGrid w:val="0"/>
          <w:kern w:val="34"/>
          <w:sz w:val="33"/>
          <w:szCs w:val="33"/>
        </w:rPr>
        <w:t>1</w:t>
      </w:r>
      <w:r w:rsidRPr="00DF76D1">
        <w:rPr>
          <w:rFonts w:eastAsia="方正仿宋_GBK" w:hint="eastAsia"/>
          <w:snapToGrid w:val="0"/>
          <w:kern w:val="34"/>
          <w:sz w:val="33"/>
          <w:szCs w:val="33"/>
        </w:rPr>
        <w:t>场，培训专干专委</w:t>
      </w:r>
      <w:r w:rsidRPr="00DF76D1">
        <w:rPr>
          <w:rFonts w:eastAsia="方正仿宋_GBK" w:hint="eastAsia"/>
          <w:snapToGrid w:val="0"/>
          <w:kern w:val="34"/>
          <w:sz w:val="33"/>
          <w:szCs w:val="33"/>
        </w:rPr>
        <w:t>61</w:t>
      </w:r>
      <w:r w:rsidRPr="00DF76D1">
        <w:rPr>
          <w:rFonts w:eastAsia="方正仿宋_GBK" w:hint="eastAsia"/>
          <w:snapToGrid w:val="0"/>
          <w:kern w:val="34"/>
          <w:sz w:val="33"/>
          <w:szCs w:val="33"/>
        </w:rPr>
        <w:t>人。全年入户调研率达到</w:t>
      </w:r>
      <w:r w:rsidRPr="00DF76D1">
        <w:rPr>
          <w:rFonts w:eastAsia="方正仿宋_GBK" w:hint="eastAsia"/>
          <w:snapToGrid w:val="0"/>
          <w:kern w:val="34"/>
          <w:sz w:val="33"/>
          <w:szCs w:val="33"/>
        </w:rPr>
        <w:t>99.84%</w:t>
      </w:r>
      <w:r w:rsidRPr="00DF76D1">
        <w:rPr>
          <w:rFonts w:eastAsia="方正仿宋_GBK" w:hint="eastAsia"/>
          <w:snapToGrid w:val="0"/>
          <w:kern w:val="34"/>
          <w:sz w:val="33"/>
          <w:szCs w:val="33"/>
        </w:rPr>
        <w:t>，所有持证残疾人状况调查率</w:t>
      </w:r>
      <w:r w:rsidRPr="00DF76D1">
        <w:rPr>
          <w:rFonts w:eastAsia="方正仿宋_GBK" w:hint="eastAsia"/>
          <w:snapToGrid w:val="0"/>
          <w:kern w:val="34"/>
          <w:sz w:val="33"/>
          <w:szCs w:val="33"/>
        </w:rPr>
        <w:t>100%</w:t>
      </w:r>
      <w:r w:rsidRPr="00DF76D1">
        <w:rPr>
          <w:rFonts w:eastAsia="方正仿宋_GBK" w:hint="eastAsia"/>
          <w:snapToGrid w:val="0"/>
          <w:kern w:val="34"/>
          <w:sz w:val="33"/>
          <w:szCs w:val="33"/>
        </w:rPr>
        <w:t>，为</w:t>
      </w:r>
      <w:r w:rsidRPr="00DF76D1">
        <w:rPr>
          <w:rFonts w:eastAsia="方正仿宋_GBK" w:hint="eastAsia"/>
          <w:snapToGrid w:val="0"/>
          <w:kern w:val="34"/>
          <w:sz w:val="33"/>
          <w:szCs w:val="33"/>
        </w:rPr>
        <w:t>6264</w:t>
      </w:r>
      <w:r w:rsidRPr="00DF76D1">
        <w:rPr>
          <w:rFonts w:eastAsia="方正仿宋_GBK" w:hint="eastAsia"/>
          <w:snapToGrid w:val="0"/>
          <w:kern w:val="34"/>
          <w:sz w:val="33"/>
          <w:szCs w:val="33"/>
        </w:rPr>
        <w:t>名残疾人提供</w:t>
      </w:r>
      <w:r w:rsidRPr="00DF76D1">
        <w:rPr>
          <w:rFonts w:eastAsia="方正仿宋_GBK" w:hint="eastAsia"/>
          <w:snapToGrid w:val="0"/>
          <w:kern w:val="34"/>
          <w:sz w:val="33"/>
          <w:szCs w:val="33"/>
        </w:rPr>
        <w:t>5702</w:t>
      </w:r>
      <w:r w:rsidRPr="00DF76D1">
        <w:rPr>
          <w:rFonts w:eastAsia="方正仿宋_GBK" w:hint="eastAsia"/>
          <w:snapToGrid w:val="0"/>
          <w:kern w:val="34"/>
          <w:sz w:val="33"/>
          <w:szCs w:val="33"/>
        </w:rPr>
        <w:t>项次服务，服务覆盖率达到</w:t>
      </w:r>
      <w:r w:rsidRPr="00DF76D1">
        <w:rPr>
          <w:rFonts w:eastAsia="方正仿宋_GBK" w:hint="eastAsia"/>
          <w:snapToGrid w:val="0"/>
          <w:kern w:val="34"/>
          <w:sz w:val="33"/>
          <w:szCs w:val="33"/>
        </w:rPr>
        <w:t>99.65%</w:t>
      </w:r>
      <w:r w:rsidRPr="00DF76D1">
        <w:rPr>
          <w:rFonts w:eastAsia="方正仿宋_GBK" w:hint="eastAsia"/>
          <w:snapToGrid w:val="0"/>
          <w:kern w:val="34"/>
          <w:sz w:val="33"/>
          <w:szCs w:val="33"/>
        </w:rPr>
        <w:t>。</w:t>
      </w:r>
    </w:p>
    <w:p w:rsidR="001C2D98" w:rsidRPr="00DF76D1" w:rsidRDefault="001C2D98" w:rsidP="001C2D98"/>
    <w:p w:rsidR="00E871BE" w:rsidRPr="00621EBB" w:rsidRDefault="00E871BE" w:rsidP="00621EBB">
      <w:pPr>
        <w:pStyle w:val="2"/>
      </w:pPr>
      <w:bookmarkStart w:id="17" w:name="_Toc149560079"/>
      <w:bookmarkStart w:id="18" w:name="_Toc149564246"/>
      <w:r w:rsidRPr="00621EBB">
        <w:rPr>
          <w:rFonts w:hint="eastAsia"/>
          <w:color w:val="000000"/>
        </w:rPr>
        <w:t>二、机</w:t>
      </w:r>
      <w:r w:rsidRPr="00621EBB">
        <w:rPr>
          <w:rFonts w:hint="eastAsia"/>
        </w:rPr>
        <w:t>构设置</w:t>
      </w:r>
      <w:bookmarkEnd w:id="17"/>
      <w:bookmarkEnd w:id="18"/>
    </w:p>
    <w:p w:rsidR="00E871BE" w:rsidRPr="00DF76D1" w:rsidRDefault="00E871BE" w:rsidP="00E871BE">
      <w:pPr>
        <w:ind w:firstLine="800"/>
        <w:rPr>
          <w:rFonts w:ascii="仿宋" w:eastAsia="仿宋" w:hAnsi="仿宋"/>
          <w:sz w:val="32"/>
          <w:szCs w:val="32"/>
        </w:rPr>
      </w:pPr>
      <w:r w:rsidRPr="00DF76D1">
        <w:rPr>
          <w:rFonts w:ascii="仿宋_GB2312" w:eastAsia="仿宋_GB2312" w:hint="eastAsia"/>
          <w:sz w:val="32"/>
          <w:szCs w:val="32"/>
        </w:rPr>
        <w:t>攀枝花市东区残疾人联合会</w:t>
      </w:r>
      <w:r w:rsidRPr="00DF76D1">
        <w:rPr>
          <w:rFonts w:ascii="仿宋" w:eastAsia="仿宋" w:hAnsi="仿宋" w:hint="eastAsia"/>
          <w:sz w:val="32"/>
          <w:szCs w:val="32"/>
        </w:rPr>
        <w:t>下属二级单位</w:t>
      </w:r>
      <w:r w:rsidR="001C2D98" w:rsidRPr="00DF76D1">
        <w:rPr>
          <w:rFonts w:ascii="仿宋" w:eastAsia="仿宋" w:hAnsi="仿宋" w:hint="eastAsia"/>
          <w:sz w:val="32"/>
          <w:szCs w:val="32"/>
        </w:rPr>
        <w:t>0</w:t>
      </w:r>
      <w:r w:rsidRPr="00DF76D1">
        <w:rPr>
          <w:rFonts w:ascii="仿宋" w:eastAsia="仿宋" w:hAnsi="仿宋" w:hint="eastAsia"/>
          <w:sz w:val="32"/>
          <w:szCs w:val="32"/>
        </w:rPr>
        <w:t>个，其中行政单位</w:t>
      </w:r>
      <w:r w:rsidR="001C2D98" w:rsidRPr="00DF76D1">
        <w:rPr>
          <w:rFonts w:ascii="仿宋" w:eastAsia="仿宋" w:hAnsi="仿宋" w:hint="eastAsia"/>
          <w:sz w:val="32"/>
          <w:szCs w:val="32"/>
        </w:rPr>
        <w:t>0</w:t>
      </w:r>
      <w:r w:rsidRPr="00DF76D1">
        <w:rPr>
          <w:rFonts w:ascii="仿宋" w:eastAsia="仿宋" w:hAnsi="仿宋" w:hint="eastAsia"/>
          <w:sz w:val="32"/>
          <w:szCs w:val="32"/>
        </w:rPr>
        <w:t>个，参照公务员法管理的事业单位</w:t>
      </w:r>
      <w:r w:rsidR="001C2D98" w:rsidRPr="00DF76D1">
        <w:rPr>
          <w:rFonts w:ascii="仿宋" w:eastAsia="仿宋" w:hAnsi="仿宋" w:hint="eastAsia"/>
          <w:sz w:val="32"/>
          <w:szCs w:val="32"/>
        </w:rPr>
        <w:t>0</w:t>
      </w:r>
      <w:r w:rsidRPr="00DF76D1">
        <w:rPr>
          <w:rFonts w:ascii="仿宋" w:eastAsia="仿宋" w:hAnsi="仿宋" w:hint="eastAsia"/>
          <w:sz w:val="32"/>
          <w:szCs w:val="32"/>
        </w:rPr>
        <w:t>个，其他事业单位</w:t>
      </w:r>
      <w:r w:rsidR="001C2D98" w:rsidRPr="00DF76D1">
        <w:rPr>
          <w:rFonts w:ascii="仿宋" w:eastAsia="仿宋" w:hAnsi="仿宋" w:hint="eastAsia"/>
          <w:sz w:val="32"/>
          <w:szCs w:val="32"/>
        </w:rPr>
        <w:t>0</w:t>
      </w:r>
      <w:r w:rsidRPr="00DF76D1">
        <w:rPr>
          <w:rFonts w:ascii="仿宋" w:eastAsia="仿宋" w:hAnsi="仿宋" w:hint="eastAsia"/>
          <w:sz w:val="32"/>
          <w:szCs w:val="32"/>
        </w:rPr>
        <w:t>个</w:t>
      </w:r>
      <w:r w:rsidR="001C2D98" w:rsidRPr="00DF76D1">
        <w:rPr>
          <w:rFonts w:ascii="仿宋" w:eastAsia="仿宋" w:hAnsi="仿宋" w:hint="eastAsia"/>
          <w:sz w:val="32"/>
          <w:szCs w:val="32"/>
        </w:rPr>
        <w:t>；</w:t>
      </w:r>
      <w:r w:rsidR="001C2D98" w:rsidRPr="00DF76D1">
        <w:rPr>
          <w:rFonts w:ascii="仿宋" w:eastAsia="仿宋" w:hAnsi="仿宋" w:hint="eastAsia"/>
          <w:color w:val="000000"/>
          <w:sz w:val="32"/>
          <w:szCs w:val="32"/>
        </w:rPr>
        <w:t>内设机构2个：办公室和综合股</w:t>
      </w:r>
      <w:r w:rsidRPr="00DF76D1">
        <w:rPr>
          <w:rFonts w:ascii="仿宋" w:eastAsia="仿宋" w:hAnsi="仿宋" w:hint="eastAsia"/>
          <w:sz w:val="32"/>
          <w:szCs w:val="32"/>
        </w:rPr>
        <w:t>。</w:t>
      </w:r>
    </w:p>
    <w:p w:rsidR="001C2D98" w:rsidRPr="00DF76D1" w:rsidRDefault="001C2D98" w:rsidP="001C2D98">
      <w:pPr>
        <w:snapToGrid w:val="0"/>
        <w:spacing w:line="520" w:lineRule="exact"/>
        <w:ind w:firstLineChars="200" w:firstLine="640"/>
        <w:rPr>
          <w:rFonts w:ascii="仿宋" w:eastAsia="仿宋" w:hAnsi="仿宋"/>
          <w:color w:val="000000"/>
          <w:sz w:val="32"/>
          <w:szCs w:val="32"/>
        </w:rPr>
      </w:pPr>
      <w:r w:rsidRPr="00DF76D1">
        <w:rPr>
          <w:rFonts w:ascii="仿宋" w:eastAsia="仿宋" w:hAnsi="仿宋" w:hint="eastAsia"/>
          <w:color w:val="000000"/>
          <w:sz w:val="32"/>
          <w:szCs w:val="32"/>
        </w:rPr>
        <w:t>1.机构情况，包括当年变动情况及原因。</w:t>
      </w:r>
    </w:p>
    <w:p w:rsidR="001C2D98" w:rsidRPr="00DF76D1" w:rsidRDefault="001C2D98" w:rsidP="001C2D98">
      <w:pPr>
        <w:snapToGrid w:val="0"/>
        <w:spacing w:line="520" w:lineRule="exact"/>
        <w:ind w:firstLineChars="200" w:firstLine="640"/>
        <w:rPr>
          <w:rFonts w:ascii="仿宋" w:eastAsia="仿宋" w:hAnsi="仿宋"/>
          <w:color w:val="000000"/>
          <w:sz w:val="32"/>
          <w:szCs w:val="32"/>
        </w:rPr>
      </w:pPr>
      <w:r w:rsidRPr="00DF76D1">
        <w:rPr>
          <w:rFonts w:ascii="仿宋" w:eastAsia="仿宋" w:hAnsi="仿宋" w:hint="eastAsia"/>
          <w:color w:val="000000"/>
          <w:sz w:val="32"/>
          <w:szCs w:val="32"/>
        </w:rPr>
        <w:t>我单位2005年单列管理，根据《中国残疾人联合会管理章程》的规定，攀枝花市东区残疾人联合会是中国残联的地方组织，是将残疾人自身代表组织、社会福利团体和事业管理机构融为一体的全区性残疾人团体。2007年6月28日经区机构编制委员会同意成立攀枝花市东区残疾人就业服务中心，在攀枝花市东区残疾人联合会挂牌。核定公务用车车辆编制0辆，实有残疾人流动服务车1辆。</w:t>
      </w:r>
    </w:p>
    <w:p w:rsidR="001C2D98" w:rsidRPr="00DF76D1" w:rsidRDefault="001C2D98" w:rsidP="001C2D98">
      <w:pPr>
        <w:snapToGrid w:val="0"/>
        <w:spacing w:line="520" w:lineRule="exact"/>
        <w:ind w:firstLineChars="200" w:firstLine="640"/>
        <w:rPr>
          <w:rFonts w:ascii="仿宋" w:eastAsia="仿宋" w:hAnsi="仿宋"/>
          <w:color w:val="000000"/>
          <w:sz w:val="32"/>
          <w:szCs w:val="32"/>
        </w:rPr>
      </w:pPr>
      <w:r w:rsidRPr="00DF76D1">
        <w:rPr>
          <w:rFonts w:ascii="仿宋" w:eastAsia="仿宋" w:hAnsi="仿宋" w:hint="eastAsia"/>
          <w:color w:val="000000"/>
          <w:sz w:val="32"/>
          <w:szCs w:val="32"/>
        </w:rPr>
        <w:t>2．人员情况，包括当年变动情况及原因。</w:t>
      </w:r>
    </w:p>
    <w:p w:rsidR="001C2D98" w:rsidRPr="00DF76D1" w:rsidRDefault="001C2D98" w:rsidP="001C2D98">
      <w:pPr>
        <w:snapToGrid w:val="0"/>
        <w:spacing w:line="520" w:lineRule="exact"/>
        <w:ind w:firstLineChars="200" w:firstLine="640"/>
        <w:rPr>
          <w:rFonts w:ascii="仿宋" w:eastAsia="仿宋" w:hAnsi="仿宋"/>
          <w:color w:val="000000"/>
          <w:sz w:val="32"/>
          <w:szCs w:val="32"/>
        </w:rPr>
      </w:pPr>
      <w:r w:rsidRPr="00DF76D1">
        <w:rPr>
          <w:rFonts w:ascii="仿宋" w:eastAsia="仿宋" w:hAnsi="仿宋" w:hint="eastAsia"/>
          <w:color w:val="000000"/>
          <w:sz w:val="32"/>
          <w:szCs w:val="32"/>
        </w:rPr>
        <w:t>我单位行政编制2人，参公编制1人，截至2022年12月31日，实有在职行政人员3人，参公人员1人，退休人员2人。</w:t>
      </w:r>
    </w:p>
    <w:p w:rsidR="00790BA2" w:rsidRPr="00DF76D1" w:rsidRDefault="00E871BE" w:rsidP="00DF76D1">
      <w:pPr>
        <w:pStyle w:val="1"/>
        <w:rPr>
          <w:kern w:val="0"/>
          <w:sz w:val="24"/>
        </w:rPr>
      </w:pPr>
      <w:bookmarkStart w:id="19" w:name="_Toc149560080"/>
      <w:bookmarkStart w:id="20" w:name="_Toc149564247"/>
      <w:r w:rsidRPr="00DF76D1">
        <w:rPr>
          <w:rFonts w:hint="eastAsia"/>
          <w:color w:val="000000"/>
        </w:rPr>
        <w:lastRenderedPageBreak/>
        <w:t>第二部分</w:t>
      </w:r>
      <w:r w:rsidRPr="00DF76D1">
        <w:rPr>
          <w:rFonts w:hint="eastAsia"/>
          <w:color w:val="000000"/>
        </w:rPr>
        <w:t xml:space="preserve"> </w:t>
      </w:r>
      <w:r w:rsidRPr="00DF76D1">
        <w:rPr>
          <w:rFonts w:hint="eastAsia"/>
        </w:rPr>
        <w:t>2022</w:t>
      </w:r>
      <w:r w:rsidRPr="00DF76D1">
        <w:rPr>
          <w:rFonts w:hint="eastAsia"/>
        </w:rPr>
        <w:t>年度部门决算情况说明</w:t>
      </w:r>
      <w:bookmarkEnd w:id="3"/>
      <w:bookmarkEnd w:id="4"/>
      <w:bookmarkEnd w:id="19"/>
      <w:bookmarkEnd w:id="20"/>
    </w:p>
    <w:p w:rsidR="00790BA2" w:rsidRPr="00621EBB" w:rsidRDefault="001D7752" w:rsidP="00621EBB">
      <w:pPr>
        <w:pStyle w:val="2"/>
      </w:pPr>
      <w:bookmarkStart w:id="21" w:name="_Toc15377205"/>
      <w:bookmarkStart w:id="22" w:name="_Toc15396603"/>
      <w:bookmarkStart w:id="23" w:name="_Toc149560081"/>
      <w:bookmarkStart w:id="24" w:name="_Toc149564248"/>
      <w:r w:rsidRPr="00621EBB">
        <w:rPr>
          <w:rFonts w:hint="eastAsia"/>
        </w:rPr>
        <w:t>一</w:t>
      </w:r>
      <w:r w:rsidR="00BF06DF" w:rsidRPr="00621EBB">
        <w:rPr>
          <w:rFonts w:hint="eastAsia"/>
        </w:rPr>
        <w:t>、</w:t>
      </w:r>
      <w:r w:rsidR="00A509F6" w:rsidRPr="00621EBB">
        <w:rPr>
          <w:rFonts w:hint="eastAsia"/>
        </w:rPr>
        <w:t>收入支出决算总体情况说明</w:t>
      </w:r>
      <w:bookmarkEnd w:id="21"/>
      <w:bookmarkEnd w:id="22"/>
      <w:bookmarkEnd w:id="23"/>
      <w:bookmarkEnd w:id="24"/>
    </w:p>
    <w:p w:rsidR="00790BA2" w:rsidRPr="00DF76D1" w:rsidRDefault="00E871BE" w:rsidP="00E871BE">
      <w:pPr>
        <w:ind w:leftChars="305" w:left="640" w:firstLineChars="200" w:firstLine="640"/>
        <w:rPr>
          <w:rFonts w:ascii="仿宋_GB2312" w:eastAsia="仿宋_GB2312"/>
          <w:color w:val="000000"/>
          <w:sz w:val="32"/>
          <w:szCs w:val="32"/>
        </w:rPr>
      </w:pPr>
      <w:r w:rsidRPr="00DF76D1">
        <w:rPr>
          <w:rFonts w:ascii="仿宋_GB2312" w:eastAsia="仿宋_GB2312" w:hint="eastAsia"/>
          <w:color w:val="000000"/>
          <w:sz w:val="32"/>
          <w:szCs w:val="32"/>
        </w:rPr>
        <w:t>2022年度收、支总计590.94万元。与2021年相比，收、支总计增加150.01万元，增长34%。</w:t>
      </w:r>
      <w:r w:rsidR="00A509F6" w:rsidRPr="00DF76D1">
        <w:rPr>
          <w:rFonts w:ascii="仿宋_GB2312" w:eastAsia="仿宋_GB2312" w:hint="eastAsia"/>
          <w:color w:val="000000"/>
          <w:sz w:val="32"/>
          <w:szCs w:val="32"/>
        </w:rPr>
        <w:t>主要变动原因是本年社保基数调增导致支出增加及对残疾人补助项目增加。</w:t>
      </w:r>
    </w:p>
    <w:p w:rsidR="00E871BE" w:rsidRPr="00DF76D1" w:rsidRDefault="00A509F6" w:rsidP="00E871BE">
      <w:pPr>
        <w:pStyle w:val="a3"/>
        <w:spacing w:before="93"/>
        <w:rPr>
          <w:rFonts w:ascii="黑体" w:eastAsia="黑体" w:hAnsi="黑体"/>
          <w:kern w:val="2"/>
          <w:sz w:val="32"/>
          <w:szCs w:val="32"/>
        </w:rPr>
      </w:pPr>
      <w:r w:rsidRPr="00DF76D1">
        <w:rPr>
          <w:noProof/>
        </w:rPr>
        <w:drawing>
          <wp:inline distT="0" distB="0" distL="0" distR="0">
            <wp:extent cx="5446395" cy="2370455"/>
            <wp:effectExtent l="19050" t="0" r="2095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871BE" w:rsidRPr="00621EBB">
        <w:rPr>
          <w:rStyle w:val="2Char"/>
          <w:rFonts w:hint="eastAsia"/>
        </w:rPr>
        <w:t>二、收入决算情况说明</w:t>
      </w:r>
    </w:p>
    <w:p w:rsidR="00E871BE" w:rsidRPr="00DF76D1" w:rsidRDefault="00E871BE" w:rsidP="00E871BE">
      <w:pPr>
        <w:pStyle w:val="a3"/>
        <w:spacing w:before="93"/>
        <w:ind w:firstLineChars="200" w:firstLine="640"/>
      </w:pPr>
      <w:r w:rsidRPr="00DF76D1">
        <w:rPr>
          <w:rFonts w:hint="eastAsia"/>
          <w:color w:val="000000"/>
          <w:kern w:val="2"/>
          <w:sz w:val="32"/>
          <w:szCs w:val="32"/>
        </w:rPr>
        <w:t>2022年本年收入合计496.39万元，其中：一般公共预算财政拨款收入451.65万元，占91%；政府性基金预算财政拨款收入44.69万元，占9%；国有资本经营预算财政拨款收入0万元，占0%；上级补助收入0万元，占0%；事业收入0万元，占0%；经营收入0万元，占0%；附属单位上缴收入0万元，占0%；其他收入0.05万元，占0%。</w:t>
      </w:r>
    </w:p>
    <w:p w:rsidR="00790BA2" w:rsidRPr="00DF76D1" w:rsidRDefault="00E871BE" w:rsidP="00E871BE">
      <w:pPr>
        <w:pStyle w:val="a3"/>
        <w:spacing w:before="93"/>
      </w:pPr>
      <w:r w:rsidRPr="00DF76D1">
        <w:rPr>
          <w:rFonts w:hint="eastAsia"/>
          <w:noProof/>
        </w:rPr>
        <w:lastRenderedPageBreak/>
        <w:t xml:space="preserve"> </w:t>
      </w:r>
      <w:r w:rsidR="00A509F6" w:rsidRPr="00DF76D1">
        <w:rPr>
          <w:rFonts w:hint="eastAsia"/>
          <w:noProof/>
        </w:rPr>
        <w:drawing>
          <wp:inline distT="0" distB="0" distL="0" distR="0">
            <wp:extent cx="4839970" cy="2200910"/>
            <wp:effectExtent l="19050" t="0" r="17721" b="88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71BE" w:rsidRPr="00621EBB" w:rsidRDefault="00E871BE" w:rsidP="00621EBB">
      <w:pPr>
        <w:pStyle w:val="2"/>
      </w:pPr>
      <w:bookmarkStart w:id="25" w:name="_Toc15396605"/>
      <w:bookmarkStart w:id="26" w:name="_Toc15377207"/>
      <w:bookmarkStart w:id="27" w:name="_Toc149560082"/>
      <w:bookmarkStart w:id="28" w:name="_Toc149564249"/>
      <w:r w:rsidRPr="00621EBB">
        <w:rPr>
          <w:rFonts w:hint="eastAsia"/>
        </w:rPr>
        <w:t>三、</w:t>
      </w:r>
      <w:r w:rsidR="00A509F6" w:rsidRPr="00621EBB">
        <w:rPr>
          <w:rFonts w:hint="eastAsia"/>
        </w:rPr>
        <w:t>支出决算情况说明</w:t>
      </w:r>
      <w:bookmarkEnd w:id="25"/>
      <w:bookmarkEnd w:id="26"/>
      <w:bookmarkEnd w:id="27"/>
      <w:bookmarkEnd w:id="28"/>
    </w:p>
    <w:p w:rsidR="00E871BE" w:rsidRPr="00DF76D1" w:rsidRDefault="00E871BE" w:rsidP="00E871BE">
      <w:pPr>
        <w:spacing w:line="600" w:lineRule="exact"/>
        <w:ind w:firstLineChars="200" w:firstLine="640"/>
        <w:rPr>
          <w:rFonts w:ascii="黑体" w:eastAsia="黑体" w:hAnsi="黑体" w:cstheme="majorBidi"/>
          <w:bCs/>
          <w:sz w:val="32"/>
          <w:szCs w:val="32"/>
        </w:rPr>
      </w:pPr>
      <w:r w:rsidRPr="00DF76D1">
        <w:rPr>
          <w:rFonts w:ascii="仿宋_GB2312" w:eastAsia="仿宋_GB2312" w:hint="eastAsia"/>
          <w:color w:val="000000"/>
          <w:sz w:val="32"/>
          <w:szCs w:val="32"/>
        </w:rPr>
        <w:t>22022年本年支出合计587.68万元，其中：基本支出104.24万元，占17.7%；项目支出483.44万元，占82.3%；上缴上级支出0万元，占0%；经营支出0万元，占0%；对附属单位补助支出0万元，占0%。</w:t>
      </w:r>
    </w:p>
    <w:p w:rsidR="00790BA2" w:rsidRPr="00DF76D1" w:rsidRDefault="00790BA2">
      <w:pPr>
        <w:spacing w:line="600" w:lineRule="exact"/>
        <w:ind w:firstLineChars="200" w:firstLine="640"/>
        <w:outlineLvl w:val="1"/>
        <w:rPr>
          <w:rFonts w:ascii="仿宋" w:eastAsia="仿宋" w:hAnsi="仿宋"/>
          <w:sz w:val="32"/>
          <w:szCs w:val="32"/>
        </w:rPr>
      </w:pPr>
    </w:p>
    <w:p w:rsidR="00790BA2" w:rsidRPr="00DF76D1" w:rsidRDefault="00A509F6">
      <w:pPr>
        <w:pStyle w:val="a3"/>
        <w:spacing w:before="93"/>
      </w:pPr>
      <w:r w:rsidRPr="00DF76D1">
        <w:rPr>
          <w:rFonts w:hint="eastAsia"/>
          <w:noProof/>
        </w:rPr>
        <w:drawing>
          <wp:inline distT="0" distB="0" distL="0" distR="0">
            <wp:extent cx="5275964" cy="2690037"/>
            <wp:effectExtent l="19050" t="0" r="19936"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0BA2" w:rsidRPr="00621EBB" w:rsidRDefault="00A509F6" w:rsidP="00621EBB">
      <w:pPr>
        <w:pStyle w:val="2"/>
      </w:pPr>
      <w:bookmarkStart w:id="29" w:name="_Toc15377208"/>
      <w:bookmarkStart w:id="30" w:name="_Toc15396606"/>
      <w:bookmarkStart w:id="31" w:name="_Toc149560083"/>
      <w:bookmarkStart w:id="32" w:name="_Toc149564250"/>
      <w:r w:rsidRPr="00621EBB">
        <w:rPr>
          <w:rFonts w:hint="eastAsia"/>
        </w:rPr>
        <w:lastRenderedPageBreak/>
        <w:t>四、财政拨款收入支出决算总体情况说明</w:t>
      </w:r>
      <w:bookmarkEnd w:id="29"/>
      <w:bookmarkEnd w:id="30"/>
      <w:bookmarkEnd w:id="31"/>
      <w:bookmarkEnd w:id="32"/>
    </w:p>
    <w:p w:rsidR="00E871BE" w:rsidRPr="00DF76D1" w:rsidRDefault="00E871BE" w:rsidP="00E871BE">
      <w:pPr>
        <w:ind w:leftChars="305" w:left="640" w:firstLineChars="200" w:firstLine="640"/>
        <w:rPr>
          <w:rFonts w:ascii="仿宋_GB2312" w:eastAsia="仿宋_GB2312"/>
          <w:color w:val="000000"/>
          <w:sz w:val="32"/>
          <w:szCs w:val="32"/>
        </w:rPr>
      </w:pPr>
      <w:r w:rsidRPr="00DF76D1">
        <w:rPr>
          <w:rFonts w:ascii="仿宋_GB2312" w:eastAsia="仿宋_GB2312" w:hint="eastAsia"/>
          <w:color w:val="000000"/>
          <w:sz w:val="32"/>
          <w:szCs w:val="32"/>
        </w:rPr>
        <w:t>2022年度收、支总计590.94万元。与2021年相比，收、支总计增加150.01万元，增长34%。主要变动原因是本年社保基数调增导致支出增加及对残疾人补助项目增加。</w:t>
      </w:r>
    </w:p>
    <w:p w:rsidR="00790BA2" w:rsidRPr="00DF76D1" w:rsidRDefault="00790BA2">
      <w:pPr>
        <w:spacing w:line="600" w:lineRule="exact"/>
        <w:ind w:firstLineChars="200" w:firstLine="640"/>
        <w:rPr>
          <w:rFonts w:ascii="仿宋" w:eastAsia="仿宋" w:hAnsi="仿宋"/>
          <w:sz w:val="32"/>
          <w:szCs w:val="32"/>
        </w:rPr>
      </w:pPr>
    </w:p>
    <w:p w:rsidR="00790BA2" w:rsidRPr="00DF76D1" w:rsidRDefault="00A509F6">
      <w:pPr>
        <w:pStyle w:val="a3"/>
        <w:spacing w:before="93"/>
      </w:pPr>
      <w:r w:rsidRPr="00DF76D1">
        <w:rPr>
          <w:noProof/>
        </w:rPr>
        <w:drawing>
          <wp:inline distT="0" distB="0" distL="0" distR="0">
            <wp:extent cx="5218829" cy="2349795"/>
            <wp:effectExtent l="19050" t="0" r="19921"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0BA2" w:rsidRPr="00621EBB" w:rsidRDefault="00A509F6" w:rsidP="00621EBB">
      <w:pPr>
        <w:pStyle w:val="2"/>
      </w:pPr>
      <w:bookmarkStart w:id="33" w:name="_Toc149560084"/>
      <w:bookmarkStart w:id="34" w:name="_Toc15377209"/>
      <w:bookmarkStart w:id="35" w:name="_Toc15396607"/>
      <w:bookmarkStart w:id="36" w:name="_Toc149564251"/>
      <w:r w:rsidRPr="00621EBB">
        <w:rPr>
          <w:rFonts w:hint="eastAsia"/>
        </w:rPr>
        <w:t>五、一般公共预算财</w:t>
      </w:r>
      <w:bookmarkStart w:id="37" w:name="_Toc149560085"/>
      <w:bookmarkEnd w:id="33"/>
      <w:r w:rsidRPr="00621EBB">
        <w:rPr>
          <w:rFonts w:hint="eastAsia"/>
        </w:rPr>
        <w:t>政拨款支出决算情况说明</w:t>
      </w:r>
      <w:bookmarkEnd w:id="34"/>
      <w:bookmarkEnd w:id="35"/>
      <w:bookmarkEnd w:id="36"/>
      <w:bookmarkEnd w:id="37"/>
    </w:p>
    <w:p w:rsidR="00790BA2" w:rsidRPr="00DF76D1" w:rsidRDefault="00A509F6">
      <w:pPr>
        <w:spacing w:line="600" w:lineRule="exact"/>
        <w:ind w:firstLineChars="200" w:firstLine="643"/>
        <w:outlineLvl w:val="2"/>
        <w:rPr>
          <w:rFonts w:ascii="仿宋" w:eastAsia="仿宋" w:hAnsi="仿宋"/>
          <w:b/>
          <w:sz w:val="32"/>
          <w:szCs w:val="32"/>
        </w:rPr>
      </w:pPr>
      <w:bookmarkStart w:id="38" w:name="_Toc15377210"/>
      <w:r w:rsidRPr="00DF76D1">
        <w:rPr>
          <w:rFonts w:ascii="仿宋" w:eastAsia="仿宋" w:hAnsi="仿宋" w:hint="eastAsia"/>
          <w:b/>
          <w:sz w:val="32"/>
          <w:szCs w:val="32"/>
        </w:rPr>
        <w:t>（一）一般公共预算财政拨款支出决算总体情况</w:t>
      </w:r>
      <w:bookmarkEnd w:id="38"/>
    </w:p>
    <w:p w:rsidR="00790BA2" w:rsidRPr="00DF76D1" w:rsidRDefault="00E871BE" w:rsidP="00E871BE">
      <w:r w:rsidRPr="00DF76D1">
        <w:rPr>
          <w:rFonts w:ascii="仿宋_GB2312" w:eastAsia="仿宋_GB2312" w:hint="eastAsia"/>
          <w:color w:val="000000"/>
          <w:sz w:val="32"/>
          <w:szCs w:val="32"/>
        </w:rPr>
        <w:t>2022年一般公共预算财政拨款支出541.47万元，占本年支出合计的92.1%。与2021年相比，一般公共预算财政拨款支出增加147.1万元，增长 37.3%。</w:t>
      </w:r>
      <w:r w:rsidR="00A509F6" w:rsidRPr="00DF76D1">
        <w:rPr>
          <w:rFonts w:ascii="仿宋_GB2312" w:eastAsia="仿宋_GB2312" w:hint="eastAsia"/>
          <w:color w:val="000000"/>
          <w:sz w:val="32"/>
          <w:szCs w:val="32"/>
        </w:rPr>
        <w:t>主要变动原因是本年社保基数调增导致支出增加及对残疾人补助项目增加</w:t>
      </w:r>
      <w:r w:rsidR="00A509F6" w:rsidRPr="00DF76D1">
        <w:rPr>
          <w:rFonts w:ascii="仿宋" w:eastAsia="仿宋" w:hAnsi="仿宋" w:hint="eastAsia"/>
          <w:sz w:val="32"/>
          <w:szCs w:val="32"/>
        </w:rPr>
        <w:t>。</w:t>
      </w:r>
    </w:p>
    <w:p w:rsidR="00790BA2" w:rsidRPr="00DF76D1" w:rsidRDefault="00A509F6">
      <w:pPr>
        <w:rPr>
          <w:rFonts w:ascii="仿宋" w:eastAsia="仿宋" w:hAnsi="仿宋"/>
          <w:sz w:val="32"/>
          <w:szCs w:val="32"/>
        </w:rPr>
      </w:pPr>
      <w:r w:rsidRPr="00DF76D1">
        <w:rPr>
          <w:rFonts w:ascii="仿宋" w:eastAsia="仿宋" w:hAnsi="仿宋" w:hint="eastAsia"/>
          <w:noProof/>
          <w:sz w:val="32"/>
          <w:szCs w:val="32"/>
        </w:rPr>
        <w:lastRenderedPageBreak/>
        <w:drawing>
          <wp:inline distT="0" distB="0" distL="0" distR="0">
            <wp:extent cx="5760085" cy="2370455"/>
            <wp:effectExtent l="19050" t="0" r="11858"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0BA2" w:rsidRPr="00DF76D1" w:rsidRDefault="00A509F6">
      <w:pPr>
        <w:spacing w:line="600" w:lineRule="exact"/>
        <w:ind w:firstLineChars="200" w:firstLine="643"/>
        <w:outlineLvl w:val="2"/>
        <w:rPr>
          <w:rFonts w:ascii="仿宋" w:eastAsia="仿宋" w:hAnsi="仿宋"/>
          <w:b/>
          <w:sz w:val="32"/>
          <w:szCs w:val="32"/>
        </w:rPr>
      </w:pPr>
      <w:bookmarkStart w:id="39" w:name="_Toc15377211"/>
      <w:r w:rsidRPr="00DF76D1">
        <w:rPr>
          <w:rFonts w:ascii="仿宋" w:eastAsia="仿宋" w:hAnsi="仿宋" w:hint="eastAsia"/>
          <w:b/>
          <w:sz w:val="32"/>
          <w:szCs w:val="32"/>
        </w:rPr>
        <w:t>（二）一般公共预算财政拨款支出决算结构情况</w:t>
      </w:r>
      <w:bookmarkEnd w:id="39"/>
    </w:p>
    <w:p w:rsidR="00E871BE" w:rsidRPr="00DF76D1" w:rsidRDefault="00E871BE" w:rsidP="00E871BE">
      <w:pPr>
        <w:ind w:firstLineChars="200" w:firstLine="640"/>
      </w:pPr>
      <w:r w:rsidRPr="00DF76D1">
        <w:rPr>
          <w:rFonts w:ascii="仿宋_GB2312" w:eastAsia="仿宋_GB2312" w:hint="eastAsia"/>
          <w:color w:val="000000"/>
          <w:sz w:val="32"/>
          <w:szCs w:val="32"/>
        </w:rPr>
        <w:t>2022年一般公共预算财政拨款支出541.47万元，主要用于以下方面: 一般公共服务支出0万元，占0%；外交支出0万元，占0%；国防支出0万元，占0%；公共安全支出0万元，占0%；教育支出0万元，占0%；科学技术支出0万元，占0%；文化体育与传媒支出0万元，占0%；社会保障和就业支出451.14万元，占83.3%；卫生健康支出6.04万元，占1.1%；节能环保支出0万元，占0%；城乡社区支出0万元，占0%；农林水支出0万元，占0%；交通运输支出0万元，占0%；资源勘探工业信息等支出0万元，占0%；商业服务业等支出0万元，占0%；金融支出0万元，占0%；援助其他地区支出0万元，占0%；自然资源海洋气象等支出0万元，占0%；住房保障支出8.67万元，占1.6%；粮油物资储备支出0万元，占0%；国有资本经营预算支出0万元，占0%；灾害防治及应急管理支出0万元，占0%；其他支出75.62万元，占14%；债务还本支出0万元，占0%；债务付息支出</w:t>
      </w:r>
      <w:r w:rsidRPr="00DF76D1">
        <w:rPr>
          <w:rFonts w:ascii="仿宋_GB2312" w:eastAsia="仿宋_GB2312" w:hint="eastAsia"/>
          <w:color w:val="000000"/>
          <w:sz w:val="32"/>
          <w:szCs w:val="32"/>
        </w:rPr>
        <w:lastRenderedPageBreak/>
        <w:t>0万元，占0%；抗疫特别国债安排的支出0万元，占0%</w:t>
      </w:r>
    </w:p>
    <w:p w:rsidR="00790BA2" w:rsidRPr="00DF76D1" w:rsidRDefault="00A509F6">
      <w:pPr>
        <w:ind w:firstLine="641"/>
        <w:rPr>
          <w:rFonts w:ascii="仿宋" w:eastAsia="仿宋" w:hAnsi="仿宋"/>
          <w:sz w:val="32"/>
          <w:szCs w:val="32"/>
        </w:rPr>
      </w:pPr>
      <w:r w:rsidRPr="00DF76D1">
        <w:rPr>
          <w:rFonts w:ascii="仿宋" w:eastAsia="仿宋" w:hAnsi="仿宋" w:hint="eastAsia"/>
          <w:noProof/>
          <w:sz w:val="32"/>
          <w:szCs w:val="32"/>
        </w:rPr>
        <w:drawing>
          <wp:inline distT="0" distB="0" distL="0" distR="0">
            <wp:extent cx="5293995" cy="4072255"/>
            <wp:effectExtent l="19050" t="0" r="20955" b="44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0BA2" w:rsidRPr="00DF76D1" w:rsidRDefault="00A509F6">
      <w:pPr>
        <w:spacing w:line="600" w:lineRule="exact"/>
        <w:ind w:firstLineChars="200" w:firstLine="643"/>
        <w:outlineLvl w:val="2"/>
        <w:rPr>
          <w:rFonts w:ascii="仿宋" w:eastAsia="仿宋" w:hAnsi="仿宋"/>
          <w:b/>
          <w:sz w:val="32"/>
          <w:szCs w:val="32"/>
        </w:rPr>
      </w:pPr>
      <w:bookmarkStart w:id="40" w:name="_Toc15377212"/>
      <w:r w:rsidRPr="00DF76D1">
        <w:rPr>
          <w:rFonts w:ascii="仿宋" w:eastAsia="仿宋" w:hAnsi="仿宋" w:hint="eastAsia"/>
          <w:b/>
          <w:sz w:val="32"/>
          <w:szCs w:val="32"/>
        </w:rPr>
        <w:t>（三）一般公共预算财政拨款支出决算具体情况</w:t>
      </w:r>
      <w:bookmarkEnd w:id="40"/>
    </w:p>
    <w:p w:rsidR="000D334A" w:rsidRPr="00DF76D1" w:rsidRDefault="000D334A" w:rsidP="000D334A">
      <w:pPr>
        <w:keepNext/>
        <w:keepLines/>
        <w:spacing w:line="576" w:lineRule="exact"/>
        <w:ind w:firstLine="643"/>
        <w:rPr>
          <w:rFonts w:ascii="仿宋_GB2312" w:eastAsia="仿宋_GB2312"/>
          <w:b/>
          <w:color w:val="000000"/>
          <w:sz w:val="32"/>
          <w:szCs w:val="32"/>
        </w:rPr>
      </w:pPr>
      <w:r w:rsidRPr="00DF76D1">
        <w:rPr>
          <w:rFonts w:ascii="仿宋_GB2312" w:eastAsia="仿宋_GB2312" w:hint="eastAsia"/>
          <w:b/>
          <w:color w:val="000000"/>
          <w:sz w:val="32"/>
          <w:szCs w:val="32"/>
        </w:rPr>
        <w:t>2022年一般公共预算支出决算数为541.47万元</w:t>
      </w:r>
      <w:r w:rsidRPr="00DF76D1">
        <w:rPr>
          <w:rFonts w:ascii="仿宋_GB2312" w:eastAsia="仿宋_GB2312" w:hint="eastAsia"/>
          <w:color w:val="000000"/>
          <w:sz w:val="32"/>
          <w:szCs w:val="32"/>
        </w:rPr>
        <w:t>，</w:t>
      </w:r>
      <w:r w:rsidRPr="00DF76D1">
        <w:rPr>
          <w:rFonts w:ascii="仿宋_GB2312" w:eastAsia="仿宋_GB2312" w:hint="eastAsia"/>
          <w:b/>
          <w:color w:val="000000"/>
          <w:sz w:val="32"/>
          <w:szCs w:val="32"/>
        </w:rPr>
        <w:t>完成预算100%。其中：</w:t>
      </w:r>
    </w:p>
    <w:p w:rsidR="000D334A" w:rsidRPr="00DF76D1" w:rsidRDefault="00A509F6" w:rsidP="000D334A">
      <w:pPr>
        <w:ind w:firstLineChars="196" w:firstLine="630"/>
      </w:pPr>
      <w:r w:rsidRPr="00DF76D1">
        <w:rPr>
          <w:rStyle w:val="a8"/>
          <w:rFonts w:ascii="仿宋" w:eastAsia="仿宋" w:hAnsi="仿宋"/>
          <w:bCs/>
          <w:sz w:val="32"/>
          <w:szCs w:val="32"/>
        </w:rPr>
        <w:t>1.</w:t>
      </w:r>
      <w:r w:rsidR="000D334A" w:rsidRPr="00DF76D1">
        <w:rPr>
          <w:rFonts w:ascii="仿宋_GB2312" w:eastAsia="仿宋_GB2312" w:hint="eastAsia"/>
          <w:b/>
          <w:color w:val="000000"/>
          <w:sz w:val="32"/>
          <w:szCs w:val="32"/>
        </w:rPr>
        <w:t>社会保障和就业支出（类）人力资源和社会保障管理事务（款）行政运行（项）:</w:t>
      </w:r>
      <w:r w:rsidR="000D334A" w:rsidRPr="00DF76D1">
        <w:rPr>
          <w:rFonts w:ascii="仿宋" w:eastAsia="仿宋" w:hAnsi="仿宋" w:hint="eastAsia"/>
          <w:sz w:val="32"/>
          <w:szCs w:val="32"/>
        </w:rPr>
        <w:t>支出决算为0.74万元，完成预算100%，决算数与预算数持平</w:t>
      </w:r>
    </w:p>
    <w:p w:rsidR="000D334A" w:rsidRPr="00DF76D1" w:rsidRDefault="000D334A" w:rsidP="000D334A">
      <w:pPr>
        <w:ind w:firstLineChars="196" w:firstLine="630"/>
      </w:pPr>
      <w:r w:rsidRPr="00DF76D1">
        <w:rPr>
          <w:rStyle w:val="a8"/>
          <w:rFonts w:ascii="仿宋" w:eastAsia="仿宋" w:hAnsi="仿宋" w:hint="eastAsia"/>
          <w:bCs/>
          <w:sz w:val="32"/>
          <w:szCs w:val="32"/>
        </w:rPr>
        <w:t>2</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社会保障和就业支出（类）行政事业单位养老支出（款）行政单位离退休（项）:</w:t>
      </w:r>
      <w:r w:rsidRPr="00DF76D1">
        <w:rPr>
          <w:rFonts w:ascii="仿宋" w:eastAsia="仿宋" w:hAnsi="仿宋" w:hint="eastAsia"/>
          <w:sz w:val="32"/>
          <w:szCs w:val="32"/>
        </w:rPr>
        <w:t>支出决算为2.92万元，完成预算100%，决算数与预算数持平</w:t>
      </w:r>
    </w:p>
    <w:p w:rsidR="000D334A" w:rsidRPr="00DF76D1" w:rsidRDefault="000D334A" w:rsidP="000D334A">
      <w:pPr>
        <w:ind w:firstLineChars="196" w:firstLine="630"/>
      </w:pPr>
      <w:r w:rsidRPr="00DF76D1">
        <w:rPr>
          <w:rStyle w:val="a8"/>
          <w:rFonts w:ascii="仿宋" w:eastAsia="仿宋" w:hAnsi="仿宋" w:hint="eastAsia"/>
          <w:bCs/>
          <w:sz w:val="32"/>
          <w:szCs w:val="32"/>
        </w:rPr>
        <w:t>3</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社会保障和就业支出（类）人力资源和社会保障管理事务（款）  机关事业单位基本养老保险缴费支出（项）:</w:t>
      </w:r>
      <w:r w:rsidRPr="00DF76D1">
        <w:rPr>
          <w:rFonts w:ascii="仿宋" w:eastAsia="仿宋" w:hAnsi="仿宋" w:hint="eastAsia"/>
          <w:sz w:val="32"/>
          <w:szCs w:val="32"/>
        </w:rPr>
        <w:lastRenderedPageBreak/>
        <w:t>支出决算为7.9万元，完成预算100%，决算数与预算数持平</w:t>
      </w:r>
    </w:p>
    <w:p w:rsidR="00790BA2" w:rsidRPr="00DF76D1" w:rsidRDefault="000D334A" w:rsidP="000D334A">
      <w:pPr>
        <w:widowControl/>
        <w:ind w:firstLineChars="196" w:firstLine="630"/>
        <w:rPr>
          <w:rStyle w:val="a8"/>
          <w:rFonts w:ascii="仿宋_GB2312" w:eastAsia="仿宋_GB2312"/>
          <w:color w:val="000000"/>
          <w:sz w:val="32"/>
          <w:szCs w:val="32"/>
        </w:rPr>
      </w:pPr>
      <w:r w:rsidRPr="00DF76D1">
        <w:rPr>
          <w:rStyle w:val="a8"/>
          <w:rFonts w:ascii="仿宋" w:eastAsia="仿宋" w:hAnsi="仿宋" w:hint="eastAsia"/>
          <w:bCs/>
          <w:sz w:val="32"/>
          <w:szCs w:val="32"/>
        </w:rPr>
        <w:t>4</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社会保障和就业支出（类）残疾人事业（款）行政运行（项）:</w:t>
      </w:r>
      <w:r w:rsidRPr="00DF76D1">
        <w:rPr>
          <w:rFonts w:ascii="仿宋" w:eastAsia="仿宋" w:hAnsi="仿宋" w:hint="eastAsia"/>
          <w:sz w:val="32"/>
          <w:szCs w:val="32"/>
        </w:rPr>
        <w:t>支出决算为78.78万元，完成预算100%，决算数与预算数持平</w:t>
      </w:r>
      <w:r w:rsidRPr="00DF76D1">
        <w:rPr>
          <w:rFonts w:ascii="仿宋_GB2312" w:eastAsia="仿宋_GB2312" w:hint="eastAsia"/>
          <w:b/>
          <w:color w:val="000000"/>
          <w:sz w:val="32"/>
          <w:szCs w:val="32"/>
        </w:rPr>
        <w:t>。</w:t>
      </w:r>
    </w:p>
    <w:p w:rsidR="000D334A" w:rsidRPr="00DF76D1" w:rsidRDefault="000D334A" w:rsidP="000D334A">
      <w:pPr>
        <w:widowControl/>
        <w:ind w:firstLineChars="196" w:firstLine="630"/>
        <w:rPr>
          <w:rStyle w:val="a8"/>
          <w:rFonts w:ascii="仿宋_GB2312" w:eastAsia="仿宋_GB2312"/>
          <w:color w:val="000000"/>
          <w:sz w:val="32"/>
          <w:szCs w:val="32"/>
        </w:rPr>
      </w:pPr>
      <w:r w:rsidRPr="00DF76D1">
        <w:rPr>
          <w:rStyle w:val="a8"/>
          <w:rFonts w:ascii="仿宋" w:eastAsia="仿宋" w:hAnsi="仿宋" w:hint="eastAsia"/>
          <w:bCs/>
          <w:sz w:val="32"/>
          <w:szCs w:val="32"/>
        </w:rPr>
        <w:t>5</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社会保障和就业支出（类）残疾人事业（款）一般行政管理事务（项）:</w:t>
      </w:r>
      <w:r w:rsidRPr="00DF76D1">
        <w:rPr>
          <w:rFonts w:ascii="仿宋" w:eastAsia="仿宋" w:hAnsi="仿宋" w:hint="eastAsia"/>
          <w:sz w:val="32"/>
          <w:szCs w:val="32"/>
        </w:rPr>
        <w:t>支出决算为38.04万元，完成预算100%，决算数与预算数持平</w:t>
      </w:r>
      <w:r w:rsidRPr="00DF76D1">
        <w:rPr>
          <w:rFonts w:ascii="仿宋_GB2312" w:eastAsia="仿宋_GB2312" w:hint="eastAsia"/>
          <w:b/>
          <w:color w:val="000000"/>
          <w:sz w:val="32"/>
          <w:szCs w:val="32"/>
        </w:rPr>
        <w:t>。</w:t>
      </w:r>
    </w:p>
    <w:p w:rsidR="000D334A" w:rsidRPr="00DF76D1" w:rsidRDefault="000D334A" w:rsidP="000D334A">
      <w:pPr>
        <w:widowControl/>
        <w:ind w:firstLineChars="196" w:firstLine="630"/>
        <w:rPr>
          <w:rStyle w:val="a8"/>
          <w:rFonts w:ascii="仿宋_GB2312" w:eastAsia="仿宋_GB2312"/>
          <w:color w:val="000000"/>
          <w:sz w:val="32"/>
          <w:szCs w:val="32"/>
        </w:rPr>
      </w:pPr>
      <w:r w:rsidRPr="00DF76D1">
        <w:rPr>
          <w:rStyle w:val="a8"/>
          <w:rFonts w:ascii="仿宋" w:eastAsia="仿宋" w:hAnsi="仿宋" w:hint="eastAsia"/>
          <w:bCs/>
          <w:sz w:val="32"/>
          <w:szCs w:val="32"/>
        </w:rPr>
        <w:t>6</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社会保障和就业支出（类）残疾人事业（款）残疾人康复（项）:</w:t>
      </w:r>
      <w:r w:rsidRPr="00DF76D1">
        <w:rPr>
          <w:rFonts w:ascii="仿宋" w:eastAsia="仿宋" w:hAnsi="仿宋" w:hint="eastAsia"/>
          <w:sz w:val="32"/>
          <w:szCs w:val="32"/>
        </w:rPr>
        <w:t>支出决算为128万元，完成预算100%，决算数与预算数持平</w:t>
      </w:r>
      <w:r w:rsidRPr="00DF76D1">
        <w:rPr>
          <w:rFonts w:ascii="仿宋_GB2312" w:eastAsia="仿宋_GB2312" w:hint="eastAsia"/>
          <w:b/>
          <w:color w:val="000000"/>
          <w:sz w:val="32"/>
          <w:szCs w:val="32"/>
        </w:rPr>
        <w:t>。</w:t>
      </w:r>
    </w:p>
    <w:p w:rsidR="000D334A" w:rsidRPr="00DF76D1" w:rsidRDefault="000D334A" w:rsidP="000D334A">
      <w:pPr>
        <w:widowControl/>
        <w:ind w:firstLineChars="196" w:firstLine="630"/>
        <w:rPr>
          <w:rFonts w:ascii="仿宋_GB2312" w:eastAsia="仿宋_GB2312"/>
          <w:b/>
          <w:color w:val="000000"/>
          <w:sz w:val="32"/>
          <w:szCs w:val="32"/>
        </w:rPr>
      </w:pPr>
      <w:r w:rsidRPr="00DF76D1">
        <w:rPr>
          <w:rStyle w:val="a8"/>
          <w:rFonts w:ascii="仿宋" w:eastAsia="仿宋" w:hAnsi="仿宋" w:hint="eastAsia"/>
          <w:bCs/>
          <w:sz w:val="32"/>
          <w:szCs w:val="32"/>
        </w:rPr>
        <w:t>7</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社会保障和就业支出（类）残疾人事业（款）残疾人就业（项）:</w:t>
      </w:r>
      <w:r w:rsidRPr="00DF76D1">
        <w:rPr>
          <w:rFonts w:ascii="仿宋" w:eastAsia="仿宋" w:hAnsi="仿宋" w:hint="eastAsia"/>
          <w:sz w:val="32"/>
          <w:szCs w:val="32"/>
        </w:rPr>
        <w:t>支出决算为24.27万元，完成预算100%，决算数与预算数持平</w:t>
      </w:r>
      <w:r w:rsidRPr="00DF76D1">
        <w:rPr>
          <w:rFonts w:ascii="仿宋_GB2312" w:eastAsia="仿宋_GB2312" w:hint="eastAsia"/>
          <w:b/>
          <w:color w:val="000000"/>
          <w:sz w:val="32"/>
          <w:szCs w:val="32"/>
        </w:rPr>
        <w:t>。</w:t>
      </w:r>
    </w:p>
    <w:p w:rsidR="000D334A" w:rsidRPr="00DF76D1" w:rsidRDefault="000D334A" w:rsidP="000D334A">
      <w:pPr>
        <w:widowControl/>
        <w:ind w:firstLineChars="196" w:firstLine="630"/>
        <w:rPr>
          <w:rFonts w:ascii="仿宋_GB2312" w:eastAsia="仿宋_GB2312"/>
          <w:b/>
          <w:color w:val="000000"/>
          <w:sz w:val="32"/>
          <w:szCs w:val="32"/>
        </w:rPr>
      </w:pPr>
      <w:r w:rsidRPr="00DF76D1">
        <w:rPr>
          <w:rStyle w:val="a8"/>
          <w:rFonts w:ascii="仿宋" w:eastAsia="仿宋" w:hAnsi="仿宋" w:hint="eastAsia"/>
          <w:bCs/>
          <w:sz w:val="32"/>
          <w:szCs w:val="32"/>
        </w:rPr>
        <w:t>8</w:t>
      </w:r>
      <w:r w:rsidRPr="00DF76D1">
        <w:rPr>
          <w:rStyle w:val="a8"/>
          <w:rFonts w:ascii="仿宋" w:eastAsia="仿宋" w:hAnsi="仿宋"/>
          <w:bCs/>
          <w:sz w:val="32"/>
          <w:szCs w:val="32"/>
        </w:rPr>
        <w:t>.</w:t>
      </w:r>
      <w:r w:rsidRPr="00DF76D1">
        <w:rPr>
          <w:rFonts w:ascii="仿宋_GB2312" w:eastAsia="仿宋_GB2312" w:hint="eastAsia"/>
          <w:b/>
          <w:color w:val="000000"/>
          <w:sz w:val="32"/>
          <w:szCs w:val="32"/>
        </w:rPr>
        <w:t>社会保障和就业支出（类）残疾人事业（款）</w:t>
      </w:r>
      <w:r w:rsidR="00175A23" w:rsidRPr="00DF76D1">
        <w:rPr>
          <w:rFonts w:ascii="仿宋_GB2312" w:eastAsia="仿宋_GB2312" w:hint="eastAsia"/>
          <w:b/>
          <w:color w:val="000000"/>
          <w:sz w:val="32"/>
          <w:szCs w:val="32"/>
        </w:rPr>
        <w:t xml:space="preserve">  其他残疾人事业支出</w:t>
      </w:r>
      <w:r w:rsidRPr="00DF76D1">
        <w:rPr>
          <w:rFonts w:ascii="仿宋_GB2312" w:eastAsia="仿宋_GB2312" w:hint="eastAsia"/>
          <w:b/>
          <w:color w:val="000000"/>
          <w:sz w:val="32"/>
          <w:szCs w:val="32"/>
        </w:rPr>
        <w:t>（项）:</w:t>
      </w:r>
      <w:r w:rsidRPr="00DF76D1">
        <w:rPr>
          <w:rFonts w:ascii="仿宋" w:eastAsia="仿宋" w:hAnsi="仿宋" w:hint="eastAsia"/>
          <w:sz w:val="32"/>
          <w:szCs w:val="32"/>
        </w:rPr>
        <w:t>支出决算为</w:t>
      </w:r>
      <w:r w:rsidR="00175A23" w:rsidRPr="00DF76D1">
        <w:rPr>
          <w:rFonts w:ascii="仿宋" w:eastAsia="仿宋" w:hAnsi="仿宋" w:hint="eastAsia"/>
          <w:sz w:val="32"/>
          <w:szCs w:val="32"/>
        </w:rPr>
        <w:t>135.35</w:t>
      </w:r>
      <w:r w:rsidRPr="00DF76D1">
        <w:rPr>
          <w:rFonts w:ascii="仿宋" w:eastAsia="仿宋" w:hAnsi="仿宋" w:hint="eastAsia"/>
          <w:sz w:val="32"/>
          <w:szCs w:val="32"/>
        </w:rPr>
        <w:t>万元，完成预算100%，决算数与预算数持平</w:t>
      </w:r>
      <w:r w:rsidRPr="00DF76D1">
        <w:rPr>
          <w:rFonts w:ascii="仿宋_GB2312" w:eastAsia="仿宋_GB2312" w:hint="eastAsia"/>
          <w:b/>
          <w:color w:val="000000"/>
          <w:sz w:val="32"/>
          <w:szCs w:val="32"/>
        </w:rPr>
        <w:t>。</w:t>
      </w:r>
    </w:p>
    <w:p w:rsidR="00175A23" w:rsidRPr="00DF76D1" w:rsidRDefault="00175A23" w:rsidP="00175A23">
      <w:pPr>
        <w:widowControl/>
        <w:ind w:firstLineChars="196" w:firstLine="630"/>
        <w:rPr>
          <w:rFonts w:ascii="仿宋_GB2312" w:eastAsia="仿宋_GB2312"/>
          <w:b/>
          <w:color w:val="000000"/>
          <w:sz w:val="32"/>
          <w:szCs w:val="32"/>
        </w:rPr>
      </w:pPr>
      <w:r w:rsidRPr="00DF76D1">
        <w:rPr>
          <w:rStyle w:val="a8"/>
          <w:rFonts w:ascii="仿宋" w:eastAsia="仿宋" w:hAnsi="仿宋" w:hint="eastAsia"/>
          <w:bCs/>
          <w:sz w:val="32"/>
          <w:szCs w:val="32"/>
        </w:rPr>
        <w:t>9</w:t>
      </w:r>
      <w:r w:rsidR="000D334A" w:rsidRPr="00DF76D1">
        <w:rPr>
          <w:rStyle w:val="a8"/>
          <w:rFonts w:ascii="仿宋" w:eastAsia="仿宋" w:hAnsi="仿宋"/>
          <w:bCs/>
          <w:sz w:val="32"/>
          <w:szCs w:val="32"/>
        </w:rPr>
        <w:t>.</w:t>
      </w:r>
      <w:r w:rsidR="000D334A" w:rsidRPr="00DF76D1">
        <w:rPr>
          <w:rFonts w:ascii="仿宋_GB2312" w:eastAsia="仿宋_GB2312" w:hint="eastAsia"/>
          <w:b/>
          <w:color w:val="000000"/>
          <w:sz w:val="32"/>
          <w:szCs w:val="32"/>
        </w:rPr>
        <w:t>社会保障和就业支出（类）残疾人事业（款）</w:t>
      </w:r>
      <w:r w:rsidRPr="00DF76D1">
        <w:rPr>
          <w:rFonts w:ascii="仿宋_GB2312" w:eastAsia="仿宋_GB2312" w:hint="eastAsia"/>
          <w:b/>
          <w:color w:val="000000"/>
          <w:sz w:val="32"/>
          <w:szCs w:val="32"/>
        </w:rPr>
        <w:t>其他生活救助</w:t>
      </w:r>
      <w:r w:rsidR="000D334A" w:rsidRPr="00DF76D1">
        <w:rPr>
          <w:rFonts w:ascii="仿宋_GB2312" w:eastAsia="仿宋_GB2312" w:hint="eastAsia"/>
          <w:b/>
          <w:color w:val="000000"/>
          <w:sz w:val="32"/>
          <w:szCs w:val="32"/>
        </w:rPr>
        <w:t>（项）:</w:t>
      </w:r>
      <w:r w:rsidR="000D334A" w:rsidRPr="00DF76D1">
        <w:rPr>
          <w:rFonts w:ascii="仿宋" w:eastAsia="仿宋" w:hAnsi="仿宋" w:hint="eastAsia"/>
          <w:sz w:val="32"/>
          <w:szCs w:val="32"/>
        </w:rPr>
        <w:t>支出决算为</w:t>
      </w:r>
      <w:r w:rsidRPr="00DF76D1">
        <w:rPr>
          <w:rFonts w:ascii="仿宋" w:eastAsia="仿宋" w:hAnsi="仿宋" w:hint="eastAsia"/>
          <w:sz w:val="32"/>
          <w:szCs w:val="32"/>
        </w:rPr>
        <w:t>35.95</w:t>
      </w:r>
      <w:r w:rsidR="000D334A" w:rsidRPr="00DF76D1">
        <w:rPr>
          <w:rFonts w:ascii="仿宋" w:eastAsia="仿宋" w:hAnsi="仿宋" w:hint="eastAsia"/>
          <w:sz w:val="32"/>
          <w:szCs w:val="32"/>
        </w:rPr>
        <w:t>万元，完成预算100%，决算数与预算数持平</w:t>
      </w:r>
      <w:r w:rsidR="000D334A" w:rsidRPr="00DF76D1">
        <w:rPr>
          <w:rFonts w:ascii="仿宋_GB2312" w:eastAsia="仿宋_GB2312" w:hint="eastAsia"/>
          <w:b/>
          <w:color w:val="000000"/>
          <w:sz w:val="32"/>
          <w:szCs w:val="32"/>
        </w:rPr>
        <w:t>。</w:t>
      </w:r>
    </w:p>
    <w:p w:rsidR="00175A23" w:rsidRPr="00DF76D1" w:rsidRDefault="00175A23" w:rsidP="00175A23">
      <w:pPr>
        <w:widowControl/>
        <w:ind w:firstLineChars="146" w:firstLine="469"/>
        <w:rPr>
          <w:rStyle w:val="a8"/>
          <w:rFonts w:ascii="仿宋_GB2312" w:eastAsia="仿宋_GB2312"/>
          <w:color w:val="000000"/>
          <w:sz w:val="32"/>
          <w:szCs w:val="32"/>
        </w:rPr>
      </w:pPr>
      <w:r w:rsidRPr="00DF76D1">
        <w:rPr>
          <w:rStyle w:val="a8"/>
          <w:rFonts w:ascii="仿宋" w:eastAsia="仿宋" w:hAnsi="仿宋" w:hint="eastAsia"/>
          <w:bCs/>
          <w:sz w:val="32"/>
          <w:szCs w:val="32"/>
        </w:rPr>
        <w:t>10.卫生健康支出（类）卫生健康管理事务（款）  行政运行（项）</w:t>
      </w:r>
      <w:r w:rsidRPr="00DF76D1">
        <w:rPr>
          <w:rStyle w:val="a8"/>
          <w:rFonts w:ascii="仿宋" w:eastAsia="仿宋" w:hAnsi="仿宋"/>
          <w:bCs/>
          <w:sz w:val="32"/>
          <w:szCs w:val="32"/>
        </w:rPr>
        <w:t>:</w:t>
      </w:r>
      <w:r w:rsidRPr="00DF76D1">
        <w:rPr>
          <w:rFonts w:ascii="仿宋" w:eastAsia="仿宋" w:cs="仿宋" w:hint="eastAsia"/>
          <w:sz w:val="32"/>
          <w:szCs w:val="32"/>
        </w:rPr>
        <w:t>支</w:t>
      </w:r>
      <w:r w:rsidRPr="00DF76D1">
        <w:rPr>
          <w:rFonts w:ascii="仿宋" w:eastAsia="仿宋" w:cs="仿宋" w:hint="eastAsia"/>
          <w:b/>
          <w:sz w:val="32"/>
          <w:szCs w:val="32"/>
        </w:rPr>
        <w:t>出决算为</w:t>
      </w:r>
      <w:r w:rsidRPr="00DF76D1">
        <w:rPr>
          <w:rFonts w:ascii="仿宋" w:eastAsia="仿宋" w:cs="仿宋" w:hint="eastAsia"/>
          <w:sz w:val="32"/>
          <w:szCs w:val="32"/>
        </w:rPr>
        <w:t>0.05万元，</w:t>
      </w:r>
      <w:r w:rsidRPr="00DF76D1">
        <w:rPr>
          <w:rFonts w:ascii="仿宋" w:eastAsia="仿宋" w:hAnsi="仿宋" w:hint="eastAsia"/>
          <w:sz w:val="32"/>
        </w:rPr>
        <w:t>完成预算100%，决算数与预算数持平</w:t>
      </w:r>
      <w:r w:rsidRPr="00DF76D1">
        <w:rPr>
          <w:rFonts w:ascii="仿宋" w:eastAsia="仿宋" w:cs="仿宋" w:hint="eastAsia"/>
          <w:sz w:val="32"/>
          <w:szCs w:val="32"/>
        </w:rPr>
        <w:t>。</w:t>
      </w:r>
    </w:p>
    <w:p w:rsidR="00175A23" w:rsidRPr="00DF76D1" w:rsidRDefault="00175A23" w:rsidP="001C2D98">
      <w:pPr>
        <w:widowControl/>
        <w:ind w:firstLineChars="196" w:firstLine="630"/>
        <w:rPr>
          <w:rFonts w:ascii="仿宋_GB2312" w:eastAsia="仿宋_GB2312"/>
          <w:b/>
          <w:color w:val="000000"/>
          <w:sz w:val="32"/>
          <w:szCs w:val="32"/>
        </w:rPr>
      </w:pPr>
      <w:r w:rsidRPr="00DF76D1">
        <w:rPr>
          <w:rFonts w:ascii="仿宋_GB2312" w:eastAsia="仿宋_GB2312" w:cs="仿宋_GB2312" w:hint="eastAsia"/>
          <w:b/>
          <w:bCs/>
          <w:color w:val="000000"/>
          <w:sz w:val="32"/>
          <w:szCs w:val="32"/>
        </w:rPr>
        <w:lastRenderedPageBreak/>
        <w:t>11.</w:t>
      </w:r>
      <w:r w:rsidR="00E06AEC" w:rsidRPr="00DF76D1">
        <w:rPr>
          <w:rFonts w:ascii="仿宋_GB2312" w:eastAsia="仿宋_GB2312" w:hint="eastAsia"/>
          <w:b/>
          <w:color w:val="000000"/>
          <w:sz w:val="32"/>
          <w:szCs w:val="32"/>
        </w:rPr>
        <w:t xml:space="preserve"> </w:t>
      </w:r>
      <w:r w:rsidRPr="00DF76D1">
        <w:rPr>
          <w:rFonts w:ascii="仿宋_GB2312" w:eastAsia="仿宋_GB2312" w:cs="仿宋_GB2312" w:hint="eastAsia"/>
          <w:b/>
          <w:bCs/>
          <w:color w:val="000000"/>
          <w:sz w:val="32"/>
          <w:szCs w:val="32"/>
        </w:rPr>
        <w:t>卫生健康支出（类）行政事业单位医疗（款）行政单位医疗（项）</w:t>
      </w:r>
      <w:r w:rsidRPr="00DF76D1">
        <w:rPr>
          <w:rFonts w:ascii="仿宋_GB2312" w:eastAsia="仿宋_GB2312" w:cs="仿宋_GB2312"/>
          <w:b/>
          <w:bCs/>
          <w:color w:val="000000"/>
          <w:sz w:val="32"/>
          <w:szCs w:val="32"/>
        </w:rPr>
        <w:t>:</w:t>
      </w:r>
      <w:r w:rsidRPr="00DF76D1">
        <w:rPr>
          <w:rFonts w:ascii="仿宋" w:eastAsia="仿宋" w:cs="仿宋" w:hint="eastAsia"/>
          <w:sz w:val="32"/>
          <w:szCs w:val="32"/>
        </w:rPr>
        <w:t>支出决算为5.52万元，</w:t>
      </w:r>
      <w:r w:rsidRPr="00DF76D1">
        <w:rPr>
          <w:rFonts w:ascii="仿宋" w:eastAsia="仿宋" w:hAnsi="仿宋" w:hint="eastAsia"/>
          <w:sz w:val="32"/>
        </w:rPr>
        <w:t>完成预算100%，决算数与预算数持平</w:t>
      </w:r>
      <w:r w:rsidRPr="00DF76D1">
        <w:rPr>
          <w:rFonts w:ascii="仿宋" w:eastAsia="仿宋" w:cs="仿宋" w:hint="eastAsia"/>
          <w:sz w:val="32"/>
          <w:szCs w:val="32"/>
        </w:rPr>
        <w:t>。</w:t>
      </w:r>
    </w:p>
    <w:p w:rsidR="00175A23" w:rsidRPr="00DF76D1" w:rsidRDefault="00175A23" w:rsidP="001C2D98">
      <w:pPr>
        <w:widowControl/>
        <w:ind w:firstLineChars="146" w:firstLine="469"/>
        <w:rPr>
          <w:rFonts w:ascii="仿宋_GB2312" w:eastAsia="仿宋_GB2312"/>
          <w:b/>
          <w:color w:val="000000"/>
          <w:sz w:val="32"/>
          <w:szCs w:val="32"/>
        </w:rPr>
      </w:pPr>
      <w:r w:rsidRPr="00DF76D1">
        <w:rPr>
          <w:rFonts w:ascii="仿宋_GB2312" w:eastAsia="仿宋_GB2312" w:cs="仿宋_GB2312" w:hint="eastAsia"/>
          <w:b/>
          <w:bCs/>
          <w:color w:val="000000"/>
          <w:sz w:val="32"/>
          <w:szCs w:val="32"/>
        </w:rPr>
        <w:t>1</w:t>
      </w:r>
      <w:r w:rsidR="00E06AEC" w:rsidRPr="00DF76D1">
        <w:rPr>
          <w:rFonts w:ascii="仿宋_GB2312" w:eastAsia="仿宋_GB2312" w:cs="仿宋_GB2312" w:hint="eastAsia"/>
          <w:b/>
          <w:bCs/>
          <w:color w:val="000000"/>
          <w:sz w:val="32"/>
          <w:szCs w:val="32"/>
        </w:rPr>
        <w:t>2</w:t>
      </w:r>
      <w:r w:rsidRPr="00DF76D1">
        <w:rPr>
          <w:rFonts w:ascii="仿宋_GB2312" w:eastAsia="仿宋_GB2312" w:cs="仿宋_GB2312" w:hint="eastAsia"/>
          <w:b/>
          <w:bCs/>
          <w:color w:val="000000"/>
          <w:sz w:val="32"/>
          <w:szCs w:val="32"/>
        </w:rPr>
        <w:t>.卫生健康支出（类）行政事业单位医疗（款）公务员医疗补助（项）</w:t>
      </w:r>
      <w:r w:rsidRPr="00DF76D1">
        <w:rPr>
          <w:rFonts w:ascii="仿宋_GB2312" w:eastAsia="仿宋_GB2312" w:cs="仿宋_GB2312"/>
          <w:b/>
          <w:bCs/>
          <w:color w:val="000000"/>
          <w:sz w:val="32"/>
          <w:szCs w:val="32"/>
        </w:rPr>
        <w:t>:</w:t>
      </w:r>
      <w:r w:rsidRPr="00DF76D1">
        <w:rPr>
          <w:rFonts w:ascii="仿宋" w:eastAsia="仿宋" w:cs="仿宋" w:hint="eastAsia"/>
          <w:sz w:val="32"/>
          <w:szCs w:val="32"/>
        </w:rPr>
        <w:t>支出决算为0.48万元，</w:t>
      </w:r>
      <w:r w:rsidRPr="00DF76D1">
        <w:rPr>
          <w:rFonts w:ascii="仿宋" w:eastAsia="仿宋" w:hAnsi="仿宋" w:hint="eastAsia"/>
          <w:sz w:val="32"/>
        </w:rPr>
        <w:t>完成预算100%，决算数与预算数持平</w:t>
      </w:r>
      <w:r w:rsidRPr="00DF76D1">
        <w:rPr>
          <w:rFonts w:ascii="仿宋" w:eastAsia="仿宋" w:cs="仿宋" w:hint="eastAsia"/>
          <w:sz w:val="32"/>
          <w:szCs w:val="32"/>
        </w:rPr>
        <w:t>。</w:t>
      </w:r>
    </w:p>
    <w:p w:rsidR="00790BA2" w:rsidRPr="00DF76D1" w:rsidRDefault="00175A23" w:rsidP="001C2D98">
      <w:pPr>
        <w:widowControl/>
        <w:ind w:firstLineChars="150" w:firstLine="482"/>
        <w:rPr>
          <w:rStyle w:val="a8"/>
          <w:rFonts w:ascii="仿宋" w:eastAsia="仿宋" w:hAnsi="仿宋"/>
          <w:b w:val="0"/>
          <w:bCs/>
          <w:sz w:val="32"/>
          <w:szCs w:val="32"/>
        </w:rPr>
      </w:pPr>
      <w:r w:rsidRPr="00DF76D1">
        <w:rPr>
          <w:rFonts w:ascii="仿宋_GB2312" w:eastAsia="仿宋_GB2312" w:cs="仿宋_GB2312" w:hint="eastAsia"/>
          <w:b/>
          <w:bCs/>
          <w:color w:val="000000"/>
          <w:sz w:val="32"/>
          <w:szCs w:val="32"/>
        </w:rPr>
        <w:t>1</w:t>
      </w:r>
      <w:r w:rsidR="00E06AEC" w:rsidRPr="00DF76D1">
        <w:rPr>
          <w:rFonts w:ascii="仿宋_GB2312" w:eastAsia="仿宋_GB2312" w:cs="仿宋_GB2312" w:hint="eastAsia"/>
          <w:b/>
          <w:bCs/>
          <w:color w:val="000000"/>
          <w:sz w:val="32"/>
          <w:szCs w:val="32"/>
        </w:rPr>
        <w:t>3</w:t>
      </w:r>
      <w:r w:rsidR="00A509F6" w:rsidRPr="00DF76D1">
        <w:rPr>
          <w:rFonts w:ascii="仿宋_GB2312" w:eastAsia="仿宋_GB2312" w:cs="仿宋_GB2312"/>
          <w:b/>
          <w:bCs/>
          <w:color w:val="000000"/>
          <w:sz w:val="32"/>
          <w:szCs w:val="32"/>
        </w:rPr>
        <w:t>.</w:t>
      </w:r>
      <w:r w:rsidR="00A509F6" w:rsidRPr="00DF76D1">
        <w:rPr>
          <w:rFonts w:ascii="仿宋_GB2312" w:eastAsia="仿宋_GB2312" w:cs="仿宋_GB2312" w:hint="eastAsia"/>
          <w:b/>
          <w:bCs/>
          <w:color w:val="000000"/>
          <w:sz w:val="32"/>
          <w:szCs w:val="32"/>
        </w:rPr>
        <w:t>其他支出</w:t>
      </w:r>
      <w:r w:rsidRPr="00DF76D1">
        <w:rPr>
          <w:rFonts w:ascii="仿宋_GB2312" w:eastAsia="仿宋_GB2312" w:cs="仿宋_GB2312" w:hint="eastAsia"/>
          <w:b/>
          <w:bCs/>
          <w:color w:val="000000"/>
          <w:sz w:val="32"/>
          <w:szCs w:val="32"/>
        </w:rPr>
        <w:t>（类）其他支出（款）其他支出（项）</w:t>
      </w:r>
      <w:r w:rsidR="00A509F6" w:rsidRPr="00DF76D1">
        <w:rPr>
          <w:rFonts w:ascii="仿宋_GB2312" w:eastAsia="仿宋_GB2312" w:cs="仿宋_GB2312"/>
          <w:color w:val="000000"/>
        </w:rPr>
        <w:t>:</w:t>
      </w:r>
      <w:r w:rsidR="00A509F6" w:rsidRPr="00DF76D1">
        <w:rPr>
          <w:rStyle w:val="a8"/>
          <w:rFonts w:ascii="仿宋" w:eastAsia="仿宋" w:hAnsi="仿宋" w:hint="eastAsia"/>
          <w:b w:val="0"/>
          <w:bCs/>
          <w:sz w:val="32"/>
          <w:szCs w:val="32"/>
        </w:rPr>
        <w:t>支出决算为</w:t>
      </w:r>
      <w:r w:rsidR="00A509F6" w:rsidRPr="00DF76D1">
        <w:rPr>
          <w:rStyle w:val="a8"/>
          <w:rFonts w:ascii="仿宋" w:eastAsia="仿宋" w:hAnsi="仿宋"/>
          <w:b w:val="0"/>
          <w:bCs/>
          <w:sz w:val="32"/>
          <w:szCs w:val="32"/>
        </w:rPr>
        <w:t>75.62</w:t>
      </w:r>
      <w:r w:rsidR="00A509F6" w:rsidRPr="00DF76D1">
        <w:rPr>
          <w:rStyle w:val="a8"/>
          <w:rFonts w:ascii="仿宋" w:eastAsia="仿宋" w:hAnsi="仿宋" w:hint="eastAsia"/>
          <w:b w:val="0"/>
          <w:bCs/>
          <w:sz w:val="32"/>
          <w:szCs w:val="32"/>
        </w:rPr>
        <w:t>万元，完成预算</w:t>
      </w:r>
      <w:r w:rsidRPr="00DF76D1">
        <w:rPr>
          <w:rStyle w:val="a8"/>
          <w:rFonts w:ascii="仿宋" w:eastAsia="仿宋" w:hAnsi="仿宋" w:hint="eastAsia"/>
          <w:b w:val="0"/>
          <w:bCs/>
          <w:sz w:val="32"/>
          <w:szCs w:val="32"/>
        </w:rPr>
        <w:t>100</w:t>
      </w:r>
      <w:r w:rsidR="00A509F6" w:rsidRPr="00DF76D1">
        <w:rPr>
          <w:rStyle w:val="a8"/>
          <w:rFonts w:ascii="仿宋" w:eastAsia="仿宋" w:hAnsi="仿宋"/>
          <w:b w:val="0"/>
          <w:bCs/>
          <w:sz w:val="32"/>
          <w:szCs w:val="32"/>
        </w:rPr>
        <w:t>%</w:t>
      </w:r>
      <w:r w:rsidR="00A509F6" w:rsidRPr="00DF76D1">
        <w:rPr>
          <w:rStyle w:val="a8"/>
          <w:rFonts w:ascii="仿宋" w:eastAsia="仿宋" w:hAnsi="仿宋" w:hint="eastAsia"/>
          <w:b w:val="0"/>
          <w:bCs/>
          <w:sz w:val="32"/>
          <w:szCs w:val="32"/>
        </w:rPr>
        <w:t>，</w:t>
      </w:r>
      <w:r w:rsidRPr="00DF76D1">
        <w:rPr>
          <w:rFonts w:ascii="仿宋" w:eastAsia="仿宋" w:hAnsi="仿宋" w:hint="eastAsia"/>
          <w:sz w:val="32"/>
        </w:rPr>
        <w:t>决算数与预算数持平</w:t>
      </w:r>
      <w:r w:rsidR="00A509F6" w:rsidRPr="00DF76D1">
        <w:rPr>
          <w:rStyle w:val="a8"/>
          <w:rFonts w:ascii="仿宋" w:eastAsia="仿宋" w:hAnsi="仿宋" w:hint="eastAsia"/>
          <w:b w:val="0"/>
          <w:bCs/>
          <w:sz w:val="32"/>
          <w:szCs w:val="32"/>
        </w:rPr>
        <w:t>。</w:t>
      </w:r>
    </w:p>
    <w:p w:rsidR="00E43191" w:rsidRPr="00DF76D1" w:rsidRDefault="00E43191" w:rsidP="001C2D98">
      <w:pPr>
        <w:widowControl/>
        <w:ind w:firstLineChars="150" w:firstLine="482"/>
        <w:rPr>
          <w:rStyle w:val="a8"/>
          <w:rFonts w:ascii="仿宋" w:eastAsia="仿宋" w:hAnsi="仿宋"/>
          <w:b w:val="0"/>
          <w:bCs/>
          <w:sz w:val="32"/>
          <w:szCs w:val="32"/>
        </w:rPr>
      </w:pPr>
      <w:r w:rsidRPr="00DF76D1">
        <w:rPr>
          <w:rFonts w:ascii="仿宋_GB2312" w:eastAsia="仿宋_GB2312" w:cs="仿宋_GB2312" w:hint="eastAsia"/>
          <w:b/>
          <w:bCs/>
          <w:color w:val="000000"/>
          <w:sz w:val="32"/>
          <w:szCs w:val="32"/>
        </w:rPr>
        <w:t>14</w:t>
      </w:r>
      <w:r w:rsidRPr="00DF76D1">
        <w:rPr>
          <w:rFonts w:ascii="仿宋_GB2312" w:eastAsia="仿宋_GB2312" w:cs="仿宋_GB2312"/>
          <w:b/>
          <w:bCs/>
          <w:color w:val="000000"/>
          <w:sz w:val="32"/>
          <w:szCs w:val="32"/>
        </w:rPr>
        <w:t>.</w:t>
      </w:r>
      <w:r w:rsidRPr="00DF76D1">
        <w:rPr>
          <w:rFonts w:ascii="仿宋_GB2312" w:eastAsia="仿宋_GB2312" w:cs="仿宋_GB2312" w:hint="eastAsia"/>
          <w:b/>
          <w:bCs/>
          <w:color w:val="000000"/>
          <w:sz w:val="32"/>
          <w:szCs w:val="32"/>
        </w:rPr>
        <w:t>其他支出（类）彩票公益金安排的支出（款）用于社会福利的彩票公益金支出（项）</w:t>
      </w:r>
      <w:r w:rsidRPr="00DF76D1">
        <w:rPr>
          <w:rFonts w:ascii="仿宋_GB2312" w:eastAsia="仿宋_GB2312" w:cs="仿宋_GB2312"/>
          <w:color w:val="000000"/>
        </w:rPr>
        <w:t>:</w:t>
      </w:r>
      <w:r w:rsidRPr="00DF76D1">
        <w:rPr>
          <w:rStyle w:val="a8"/>
          <w:rFonts w:ascii="仿宋" w:eastAsia="仿宋" w:hAnsi="仿宋" w:hint="eastAsia"/>
          <w:b w:val="0"/>
          <w:bCs/>
          <w:sz w:val="32"/>
          <w:szCs w:val="32"/>
        </w:rPr>
        <w:t>支出决算为2万元，完成预算100</w:t>
      </w:r>
      <w:r w:rsidRPr="00DF76D1">
        <w:rPr>
          <w:rStyle w:val="a8"/>
          <w:rFonts w:ascii="仿宋" w:eastAsia="仿宋" w:hAnsi="仿宋"/>
          <w:b w:val="0"/>
          <w:bCs/>
          <w:sz w:val="32"/>
          <w:szCs w:val="32"/>
        </w:rPr>
        <w:t>%</w:t>
      </w:r>
      <w:r w:rsidRPr="00DF76D1">
        <w:rPr>
          <w:rStyle w:val="a8"/>
          <w:rFonts w:ascii="仿宋" w:eastAsia="仿宋" w:hAnsi="仿宋" w:hint="eastAsia"/>
          <w:b w:val="0"/>
          <w:bCs/>
          <w:sz w:val="32"/>
          <w:szCs w:val="32"/>
        </w:rPr>
        <w:t>，</w:t>
      </w:r>
      <w:r w:rsidRPr="00DF76D1">
        <w:rPr>
          <w:rFonts w:ascii="仿宋" w:eastAsia="仿宋" w:hAnsi="仿宋" w:hint="eastAsia"/>
          <w:sz w:val="32"/>
        </w:rPr>
        <w:t>决算数与预算数持平</w:t>
      </w:r>
      <w:r w:rsidRPr="00DF76D1">
        <w:rPr>
          <w:rStyle w:val="a8"/>
          <w:rFonts w:ascii="仿宋" w:eastAsia="仿宋" w:hAnsi="仿宋" w:hint="eastAsia"/>
          <w:b w:val="0"/>
          <w:bCs/>
          <w:sz w:val="32"/>
          <w:szCs w:val="32"/>
        </w:rPr>
        <w:t>。</w:t>
      </w:r>
    </w:p>
    <w:p w:rsidR="00E43191" w:rsidRPr="00DF76D1" w:rsidRDefault="00E43191" w:rsidP="001C2D98">
      <w:pPr>
        <w:widowControl/>
        <w:ind w:firstLineChars="150" w:firstLine="482"/>
        <w:rPr>
          <w:rStyle w:val="a8"/>
          <w:rFonts w:ascii="仿宋" w:eastAsia="仿宋" w:hAnsi="仿宋"/>
          <w:b w:val="0"/>
          <w:bCs/>
          <w:sz w:val="32"/>
          <w:szCs w:val="32"/>
        </w:rPr>
      </w:pPr>
      <w:r w:rsidRPr="00DF76D1">
        <w:rPr>
          <w:rFonts w:ascii="仿宋_GB2312" w:eastAsia="仿宋_GB2312" w:cs="仿宋_GB2312" w:hint="eastAsia"/>
          <w:b/>
          <w:bCs/>
          <w:color w:val="000000"/>
          <w:sz w:val="32"/>
          <w:szCs w:val="32"/>
        </w:rPr>
        <w:t>15</w:t>
      </w:r>
      <w:r w:rsidRPr="00DF76D1">
        <w:rPr>
          <w:rFonts w:ascii="仿宋_GB2312" w:eastAsia="仿宋_GB2312" w:cs="仿宋_GB2312"/>
          <w:b/>
          <w:bCs/>
          <w:color w:val="000000"/>
          <w:sz w:val="32"/>
          <w:szCs w:val="32"/>
        </w:rPr>
        <w:t>.</w:t>
      </w:r>
      <w:r w:rsidRPr="00DF76D1">
        <w:rPr>
          <w:rFonts w:ascii="仿宋_GB2312" w:eastAsia="仿宋_GB2312" w:cs="仿宋_GB2312" w:hint="eastAsia"/>
          <w:b/>
          <w:bCs/>
          <w:color w:val="000000"/>
          <w:sz w:val="32"/>
          <w:szCs w:val="32"/>
        </w:rPr>
        <w:t>其他支出（类）彩票公益金安排的支出（款）用于体育事业的彩票公益金支出（项）</w:t>
      </w:r>
      <w:r w:rsidRPr="00DF76D1">
        <w:rPr>
          <w:rFonts w:ascii="仿宋_GB2312" w:eastAsia="仿宋_GB2312" w:cs="仿宋_GB2312"/>
          <w:color w:val="000000"/>
        </w:rPr>
        <w:t>:</w:t>
      </w:r>
      <w:r w:rsidRPr="00DF76D1">
        <w:rPr>
          <w:rStyle w:val="a8"/>
          <w:rFonts w:ascii="仿宋" w:eastAsia="仿宋" w:hAnsi="仿宋" w:hint="eastAsia"/>
          <w:b w:val="0"/>
          <w:bCs/>
          <w:sz w:val="32"/>
          <w:szCs w:val="32"/>
        </w:rPr>
        <w:t>支出决算为15万元，完成预算100</w:t>
      </w:r>
      <w:r w:rsidRPr="00DF76D1">
        <w:rPr>
          <w:rStyle w:val="a8"/>
          <w:rFonts w:ascii="仿宋" w:eastAsia="仿宋" w:hAnsi="仿宋"/>
          <w:b w:val="0"/>
          <w:bCs/>
          <w:sz w:val="32"/>
          <w:szCs w:val="32"/>
        </w:rPr>
        <w:t>%</w:t>
      </w:r>
      <w:r w:rsidRPr="00DF76D1">
        <w:rPr>
          <w:rStyle w:val="a8"/>
          <w:rFonts w:ascii="仿宋" w:eastAsia="仿宋" w:hAnsi="仿宋" w:hint="eastAsia"/>
          <w:b w:val="0"/>
          <w:bCs/>
          <w:sz w:val="32"/>
          <w:szCs w:val="32"/>
        </w:rPr>
        <w:t>，</w:t>
      </w:r>
      <w:r w:rsidRPr="00DF76D1">
        <w:rPr>
          <w:rFonts w:ascii="仿宋" w:eastAsia="仿宋" w:hAnsi="仿宋" w:hint="eastAsia"/>
          <w:sz w:val="32"/>
        </w:rPr>
        <w:t>决算数与预算数持平</w:t>
      </w:r>
      <w:r w:rsidRPr="00DF76D1">
        <w:rPr>
          <w:rStyle w:val="a8"/>
          <w:rFonts w:ascii="仿宋" w:eastAsia="仿宋" w:hAnsi="仿宋" w:hint="eastAsia"/>
          <w:b w:val="0"/>
          <w:bCs/>
          <w:sz w:val="32"/>
          <w:szCs w:val="32"/>
        </w:rPr>
        <w:t>。</w:t>
      </w:r>
    </w:p>
    <w:p w:rsidR="00E43191" w:rsidRPr="00DF76D1" w:rsidRDefault="00E43191" w:rsidP="001C2D98">
      <w:pPr>
        <w:widowControl/>
        <w:ind w:firstLineChars="150" w:firstLine="482"/>
        <w:rPr>
          <w:rFonts w:ascii="仿宋" w:eastAsia="仿宋" w:hAnsi="仿宋"/>
          <w:bCs/>
          <w:sz w:val="32"/>
          <w:szCs w:val="32"/>
        </w:rPr>
      </w:pPr>
      <w:r w:rsidRPr="00DF76D1">
        <w:rPr>
          <w:rFonts w:ascii="仿宋_GB2312" w:eastAsia="仿宋_GB2312" w:cs="仿宋_GB2312" w:hint="eastAsia"/>
          <w:b/>
          <w:bCs/>
          <w:color w:val="000000"/>
          <w:sz w:val="32"/>
          <w:szCs w:val="32"/>
        </w:rPr>
        <w:t>15</w:t>
      </w:r>
      <w:r w:rsidRPr="00DF76D1">
        <w:rPr>
          <w:rFonts w:ascii="仿宋_GB2312" w:eastAsia="仿宋_GB2312" w:cs="仿宋_GB2312"/>
          <w:b/>
          <w:bCs/>
          <w:color w:val="000000"/>
          <w:sz w:val="32"/>
          <w:szCs w:val="32"/>
        </w:rPr>
        <w:t>.</w:t>
      </w:r>
      <w:r w:rsidRPr="00DF76D1">
        <w:rPr>
          <w:rFonts w:ascii="仿宋_GB2312" w:eastAsia="仿宋_GB2312" w:cs="仿宋_GB2312" w:hint="eastAsia"/>
          <w:b/>
          <w:bCs/>
          <w:color w:val="000000"/>
          <w:sz w:val="32"/>
          <w:szCs w:val="32"/>
        </w:rPr>
        <w:t>其他支出（类）彩票公益金安排的支出（款）  用于残疾人事业的彩票公益金支出（项）</w:t>
      </w:r>
      <w:r w:rsidRPr="00DF76D1">
        <w:rPr>
          <w:rFonts w:ascii="仿宋_GB2312" w:eastAsia="仿宋_GB2312" w:cs="仿宋_GB2312"/>
          <w:color w:val="000000"/>
        </w:rPr>
        <w:t>:</w:t>
      </w:r>
      <w:r w:rsidRPr="00DF76D1">
        <w:rPr>
          <w:rStyle w:val="a8"/>
          <w:rFonts w:ascii="仿宋" w:eastAsia="仿宋" w:hAnsi="仿宋" w:hint="eastAsia"/>
          <w:b w:val="0"/>
          <w:bCs/>
          <w:sz w:val="32"/>
          <w:szCs w:val="32"/>
        </w:rPr>
        <w:t>支出决算为29.21万元，完成预算100</w:t>
      </w:r>
      <w:r w:rsidRPr="00DF76D1">
        <w:rPr>
          <w:rStyle w:val="a8"/>
          <w:rFonts w:ascii="仿宋" w:eastAsia="仿宋" w:hAnsi="仿宋"/>
          <w:b w:val="0"/>
          <w:bCs/>
          <w:sz w:val="32"/>
          <w:szCs w:val="32"/>
        </w:rPr>
        <w:t>%</w:t>
      </w:r>
      <w:r w:rsidRPr="00DF76D1">
        <w:rPr>
          <w:rStyle w:val="a8"/>
          <w:rFonts w:ascii="仿宋" w:eastAsia="仿宋" w:hAnsi="仿宋" w:hint="eastAsia"/>
          <w:b w:val="0"/>
          <w:bCs/>
          <w:sz w:val="32"/>
          <w:szCs w:val="32"/>
        </w:rPr>
        <w:t>，</w:t>
      </w:r>
      <w:r w:rsidRPr="00DF76D1">
        <w:rPr>
          <w:rFonts w:ascii="仿宋" w:eastAsia="仿宋" w:hAnsi="仿宋" w:hint="eastAsia"/>
          <w:sz w:val="32"/>
        </w:rPr>
        <w:t>决算数与预算数持平</w:t>
      </w:r>
      <w:r w:rsidRPr="00DF76D1">
        <w:rPr>
          <w:rStyle w:val="a8"/>
          <w:rFonts w:ascii="仿宋" w:eastAsia="仿宋" w:hAnsi="仿宋" w:hint="eastAsia"/>
          <w:b w:val="0"/>
          <w:bCs/>
          <w:sz w:val="32"/>
          <w:szCs w:val="32"/>
        </w:rPr>
        <w:t>。</w:t>
      </w:r>
    </w:p>
    <w:p w:rsidR="00790BA2" w:rsidRPr="00621EBB" w:rsidRDefault="00A509F6" w:rsidP="00621EBB">
      <w:pPr>
        <w:pStyle w:val="2"/>
      </w:pPr>
      <w:bookmarkStart w:id="41" w:name="_Toc15396608"/>
      <w:bookmarkStart w:id="42" w:name="_Toc15377214"/>
      <w:bookmarkStart w:id="43" w:name="_Toc149560086"/>
      <w:bookmarkStart w:id="44" w:name="_Toc149564252"/>
      <w:r w:rsidRPr="00621EBB">
        <w:rPr>
          <w:rFonts w:hint="eastAsia"/>
        </w:rPr>
        <w:t>六、一般公共预算财政拨款基本支出决算情况说明</w:t>
      </w:r>
      <w:bookmarkEnd w:id="41"/>
      <w:bookmarkEnd w:id="42"/>
      <w:bookmarkEnd w:id="43"/>
      <w:bookmarkEnd w:id="44"/>
      <w:r w:rsidRPr="00621EBB">
        <w:rPr>
          <w:rFonts w:hint="eastAsia"/>
        </w:rPr>
        <w:tab/>
      </w:r>
    </w:p>
    <w:p w:rsidR="00790BA2" w:rsidRPr="00DF76D1" w:rsidRDefault="00A509F6">
      <w:pPr>
        <w:spacing w:line="600" w:lineRule="exact"/>
        <w:ind w:firstLine="645"/>
        <w:rPr>
          <w:rFonts w:ascii="仿宋_GB2312" w:eastAsia="仿宋_GB2312"/>
          <w:color w:val="000000"/>
          <w:sz w:val="32"/>
          <w:szCs w:val="32"/>
        </w:rPr>
      </w:pPr>
      <w:r w:rsidRPr="00DF76D1">
        <w:rPr>
          <w:rFonts w:ascii="仿宋_GB2312" w:eastAsia="仿宋_GB2312"/>
          <w:color w:val="000000"/>
          <w:sz w:val="32"/>
          <w:szCs w:val="32"/>
        </w:rPr>
        <w:t>20</w:t>
      </w:r>
      <w:r w:rsidRPr="00DF76D1">
        <w:rPr>
          <w:rFonts w:ascii="仿宋_GB2312" w:eastAsia="仿宋_GB2312" w:hint="eastAsia"/>
          <w:color w:val="000000"/>
          <w:sz w:val="32"/>
          <w:szCs w:val="32"/>
        </w:rPr>
        <w:t>22年一般公共预算财政拨款基本支出</w:t>
      </w:r>
      <w:r w:rsidRPr="00DF76D1">
        <w:rPr>
          <w:rFonts w:ascii="仿宋_GB2312" w:eastAsia="仿宋_GB2312"/>
          <w:color w:val="000000"/>
          <w:sz w:val="32"/>
          <w:szCs w:val="32"/>
        </w:rPr>
        <w:t>104.24</w:t>
      </w:r>
      <w:r w:rsidRPr="00DF76D1">
        <w:rPr>
          <w:rFonts w:ascii="仿宋_GB2312" w:eastAsia="仿宋_GB2312" w:hint="eastAsia"/>
          <w:color w:val="000000"/>
          <w:sz w:val="32"/>
          <w:szCs w:val="32"/>
        </w:rPr>
        <w:t>万元，其中：</w:t>
      </w:r>
    </w:p>
    <w:p w:rsidR="00790BA2" w:rsidRPr="00DF76D1" w:rsidRDefault="00A509F6">
      <w:pPr>
        <w:rPr>
          <w:rFonts w:ascii="仿宋_GB2312" w:eastAsia="仿宋_GB2312"/>
          <w:color w:val="000000"/>
          <w:sz w:val="32"/>
          <w:szCs w:val="32"/>
        </w:rPr>
      </w:pPr>
      <w:r w:rsidRPr="00DF76D1">
        <w:rPr>
          <w:rFonts w:ascii="仿宋_GB2312" w:eastAsia="仿宋_GB2312" w:hint="eastAsia"/>
          <w:color w:val="000000"/>
          <w:sz w:val="32"/>
          <w:szCs w:val="32"/>
        </w:rPr>
        <w:t>人员经费94.30万元，主要包括：基本工资</w:t>
      </w:r>
      <w:r w:rsidRPr="00DF76D1">
        <w:rPr>
          <w:rFonts w:ascii="仿宋_GB2312" w:eastAsia="仿宋_GB2312"/>
          <w:color w:val="000000"/>
          <w:sz w:val="32"/>
          <w:szCs w:val="32"/>
        </w:rPr>
        <w:t>22.09</w:t>
      </w:r>
      <w:r w:rsidRPr="00DF76D1">
        <w:rPr>
          <w:rFonts w:ascii="仿宋_GB2312" w:eastAsia="仿宋_GB2312" w:hint="eastAsia"/>
          <w:color w:val="000000"/>
          <w:sz w:val="32"/>
          <w:szCs w:val="32"/>
        </w:rPr>
        <w:t>万元、津</w:t>
      </w:r>
      <w:r w:rsidRPr="00DF76D1">
        <w:rPr>
          <w:rFonts w:ascii="仿宋_GB2312" w:eastAsia="仿宋_GB2312" w:hint="eastAsia"/>
          <w:color w:val="000000"/>
          <w:sz w:val="32"/>
          <w:szCs w:val="32"/>
        </w:rPr>
        <w:lastRenderedPageBreak/>
        <w:t>贴补贴</w:t>
      </w:r>
      <w:r w:rsidRPr="00DF76D1">
        <w:rPr>
          <w:rFonts w:ascii="仿宋_GB2312" w:eastAsia="仿宋_GB2312"/>
          <w:color w:val="000000"/>
          <w:sz w:val="32"/>
          <w:szCs w:val="32"/>
        </w:rPr>
        <w:t>35.98</w:t>
      </w:r>
      <w:r w:rsidRPr="00DF76D1">
        <w:rPr>
          <w:rFonts w:ascii="仿宋_GB2312" w:eastAsia="仿宋_GB2312" w:hint="eastAsia"/>
          <w:color w:val="000000"/>
          <w:sz w:val="32"/>
          <w:szCs w:val="32"/>
        </w:rPr>
        <w:t>万元、奖金</w:t>
      </w:r>
      <w:r w:rsidRPr="00DF76D1">
        <w:rPr>
          <w:rFonts w:ascii="仿宋_GB2312" w:eastAsia="仿宋_GB2312"/>
          <w:color w:val="000000"/>
          <w:sz w:val="32"/>
          <w:szCs w:val="32"/>
        </w:rPr>
        <w:t>1.59</w:t>
      </w:r>
      <w:r w:rsidRPr="00DF76D1">
        <w:rPr>
          <w:rFonts w:ascii="仿宋_GB2312" w:eastAsia="仿宋_GB2312" w:hint="eastAsia"/>
          <w:color w:val="000000"/>
          <w:sz w:val="32"/>
          <w:szCs w:val="32"/>
        </w:rPr>
        <w:t>万元、机关事业单位基本养老保险缴费</w:t>
      </w:r>
      <w:r w:rsidRPr="00DF76D1">
        <w:rPr>
          <w:rFonts w:ascii="仿宋_GB2312" w:eastAsia="仿宋_GB2312"/>
          <w:color w:val="000000"/>
          <w:sz w:val="32"/>
          <w:szCs w:val="32"/>
        </w:rPr>
        <w:t>7.09</w:t>
      </w:r>
      <w:r w:rsidRPr="00DF76D1">
        <w:rPr>
          <w:rFonts w:ascii="仿宋_GB2312" w:eastAsia="仿宋_GB2312" w:hint="eastAsia"/>
          <w:color w:val="000000"/>
          <w:sz w:val="32"/>
          <w:szCs w:val="32"/>
        </w:rPr>
        <w:t>万元、职工基本医疗保险缴费</w:t>
      </w:r>
      <w:r w:rsidRPr="00DF76D1">
        <w:rPr>
          <w:rFonts w:ascii="仿宋_GB2312" w:eastAsia="仿宋_GB2312"/>
          <w:color w:val="000000"/>
          <w:sz w:val="32"/>
          <w:szCs w:val="32"/>
        </w:rPr>
        <w:t>5.52</w:t>
      </w:r>
      <w:r w:rsidRPr="00DF76D1">
        <w:rPr>
          <w:rFonts w:ascii="仿宋_GB2312" w:eastAsia="仿宋_GB2312" w:hint="eastAsia"/>
          <w:color w:val="000000"/>
          <w:sz w:val="32"/>
          <w:szCs w:val="32"/>
        </w:rPr>
        <w:t>万元、公务员医疗补助缴费</w:t>
      </w:r>
      <w:r w:rsidRPr="00DF76D1">
        <w:rPr>
          <w:rFonts w:ascii="仿宋_GB2312" w:eastAsia="仿宋_GB2312"/>
          <w:color w:val="000000"/>
          <w:sz w:val="32"/>
          <w:szCs w:val="32"/>
        </w:rPr>
        <w:t>0.48</w:t>
      </w:r>
      <w:r w:rsidRPr="00DF76D1">
        <w:rPr>
          <w:rFonts w:ascii="仿宋_GB2312" w:eastAsia="仿宋_GB2312" w:hint="eastAsia"/>
          <w:color w:val="000000"/>
          <w:sz w:val="32"/>
          <w:szCs w:val="32"/>
        </w:rPr>
        <w:t>万元、住房公积金</w:t>
      </w:r>
      <w:r w:rsidRPr="00DF76D1">
        <w:rPr>
          <w:rFonts w:ascii="仿宋_GB2312" w:eastAsia="仿宋_GB2312"/>
          <w:color w:val="000000"/>
          <w:sz w:val="32"/>
          <w:szCs w:val="32"/>
        </w:rPr>
        <w:t>8.67</w:t>
      </w:r>
      <w:r w:rsidRPr="00DF76D1">
        <w:rPr>
          <w:rFonts w:ascii="仿宋_GB2312" w:eastAsia="仿宋_GB2312" w:hint="eastAsia"/>
          <w:color w:val="000000"/>
          <w:sz w:val="32"/>
          <w:szCs w:val="32"/>
        </w:rPr>
        <w:t>万元、其他工资福利支出</w:t>
      </w:r>
      <w:r w:rsidRPr="00DF76D1">
        <w:rPr>
          <w:rFonts w:ascii="仿宋_GB2312" w:eastAsia="仿宋_GB2312"/>
          <w:color w:val="000000"/>
          <w:sz w:val="32"/>
          <w:szCs w:val="32"/>
        </w:rPr>
        <w:t>9.97</w:t>
      </w:r>
      <w:r w:rsidRPr="00DF76D1">
        <w:rPr>
          <w:rFonts w:ascii="仿宋_GB2312" w:eastAsia="仿宋_GB2312" w:hint="eastAsia"/>
          <w:color w:val="000000"/>
          <w:sz w:val="32"/>
          <w:szCs w:val="32"/>
        </w:rPr>
        <w:t>万元、生活补助</w:t>
      </w:r>
      <w:r w:rsidRPr="00DF76D1">
        <w:rPr>
          <w:rFonts w:ascii="仿宋_GB2312" w:eastAsia="仿宋_GB2312"/>
          <w:color w:val="000000"/>
          <w:sz w:val="32"/>
          <w:szCs w:val="32"/>
        </w:rPr>
        <w:t>2.9</w:t>
      </w:r>
      <w:r w:rsidRPr="00DF76D1">
        <w:rPr>
          <w:rFonts w:ascii="仿宋_GB2312" w:eastAsia="仿宋_GB2312" w:hint="eastAsia"/>
          <w:color w:val="000000"/>
          <w:sz w:val="32"/>
          <w:szCs w:val="32"/>
        </w:rPr>
        <w:t>1万元等。</w:t>
      </w:r>
      <w:r w:rsidRPr="00DF76D1">
        <w:rPr>
          <w:rFonts w:ascii="仿宋_GB2312" w:eastAsia="仿宋_GB2312"/>
          <w:color w:val="000000"/>
          <w:sz w:val="32"/>
          <w:szCs w:val="32"/>
        </w:rPr>
        <w:br/>
      </w:r>
      <w:r w:rsidRPr="00DF76D1">
        <w:rPr>
          <w:rFonts w:ascii="仿宋_GB2312" w:eastAsia="仿宋_GB2312" w:hint="eastAsia"/>
          <w:color w:val="000000"/>
          <w:sz w:val="32"/>
          <w:szCs w:val="32"/>
        </w:rPr>
        <w:t xml:space="preserve">　　公用经费</w:t>
      </w:r>
      <w:r w:rsidRPr="00DF76D1">
        <w:rPr>
          <w:rFonts w:ascii="仿宋_GB2312" w:eastAsia="仿宋_GB2312"/>
          <w:color w:val="000000"/>
          <w:sz w:val="32"/>
          <w:szCs w:val="32"/>
        </w:rPr>
        <w:t>9.9</w:t>
      </w:r>
      <w:r w:rsidRPr="00DF76D1">
        <w:rPr>
          <w:rFonts w:ascii="仿宋_GB2312" w:eastAsia="仿宋_GB2312" w:hint="eastAsia"/>
          <w:color w:val="000000"/>
          <w:sz w:val="32"/>
          <w:szCs w:val="32"/>
        </w:rPr>
        <w:t>4万元，主要包括：办公费</w:t>
      </w:r>
      <w:r w:rsidRPr="00DF76D1">
        <w:rPr>
          <w:rFonts w:ascii="仿宋_GB2312" w:eastAsia="仿宋_GB2312"/>
          <w:color w:val="000000"/>
          <w:sz w:val="32"/>
          <w:szCs w:val="32"/>
        </w:rPr>
        <w:t>1.51</w:t>
      </w:r>
      <w:r w:rsidRPr="00DF76D1">
        <w:rPr>
          <w:rFonts w:ascii="仿宋_GB2312" w:eastAsia="仿宋_GB2312" w:hint="eastAsia"/>
          <w:color w:val="000000"/>
          <w:sz w:val="32"/>
          <w:szCs w:val="32"/>
        </w:rPr>
        <w:t>万元、印刷费0.10万元、水费</w:t>
      </w:r>
      <w:r w:rsidRPr="00DF76D1">
        <w:rPr>
          <w:rFonts w:ascii="仿宋_GB2312" w:eastAsia="仿宋_GB2312"/>
          <w:color w:val="000000"/>
          <w:sz w:val="32"/>
          <w:szCs w:val="32"/>
        </w:rPr>
        <w:t>0.05</w:t>
      </w:r>
      <w:r w:rsidRPr="00DF76D1">
        <w:rPr>
          <w:rFonts w:ascii="仿宋_GB2312" w:eastAsia="仿宋_GB2312" w:hint="eastAsia"/>
          <w:color w:val="000000"/>
          <w:sz w:val="32"/>
          <w:szCs w:val="32"/>
        </w:rPr>
        <w:t>万元、电费</w:t>
      </w:r>
      <w:r w:rsidRPr="00DF76D1">
        <w:rPr>
          <w:rFonts w:ascii="仿宋_GB2312" w:eastAsia="仿宋_GB2312"/>
          <w:color w:val="000000"/>
          <w:sz w:val="32"/>
          <w:szCs w:val="32"/>
        </w:rPr>
        <w:t>0.25</w:t>
      </w:r>
      <w:r w:rsidRPr="00DF76D1">
        <w:rPr>
          <w:rFonts w:ascii="仿宋_GB2312" w:eastAsia="仿宋_GB2312" w:hint="eastAsia"/>
          <w:color w:val="000000"/>
          <w:sz w:val="32"/>
          <w:szCs w:val="32"/>
        </w:rPr>
        <w:t>万元、邮电费</w:t>
      </w:r>
      <w:r w:rsidRPr="00DF76D1">
        <w:rPr>
          <w:rFonts w:ascii="仿宋_GB2312" w:eastAsia="仿宋_GB2312"/>
          <w:color w:val="000000"/>
          <w:sz w:val="32"/>
          <w:szCs w:val="32"/>
        </w:rPr>
        <w:t>1.12</w:t>
      </w:r>
      <w:r w:rsidRPr="00DF76D1">
        <w:rPr>
          <w:rFonts w:ascii="仿宋_GB2312" w:eastAsia="仿宋_GB2312" w:hint="eastAsia"/>
          <w:color w:val="000000"/>
          <w:sz w:val="32"/>
          <w:szCs w:val="32"/>
        </w:rPr>
        <w:t>万元、差旅费</w:t>
      </w:r>
      <w:r w:rsidRPr="00DF76D1">
        <w:rPr>
          <w:rFonts w:ascii="仿宋_GB2312" w:eastAsia="仿宋_GB2312"/>
          <w:color w:val="000000"/>
          <w:sz w:val="32"/>
          <w:szCs w:val="32"/>
        </w:rPr>
        <w:t>0.35</w:t>
      </w:r>
      <w:r w:rsidRPr="00DF76D1">
        <w:rPr>
          <w:rFonts w:ascii="仿宋_GB2312" w:eastAsia="仿宋_GB2312" w:hint="eastAsia"/>
          <w:color w:val="000000"/>
          <w:sz w:val="32"/>
          <w:szCs w:val="32"/>
        </w:rPr>
        <w:t>万元、维修（护）费</w:t>
      </w:r>
      <w:r w:rsidRPr="00DF76D1">
        <w:rPr>
          <w:rFonts w:ascii="仿宋_GB2312" w:eastAsia="仿宋_GB2312"/>
          <w:color w:val="000000"/>
          <w:sz w:val="32"/>
          <w:szCs w:val="32"/>
        </w:rPr>
        <w:t>0.03</w:t>
      </w:r>
      <w:r w:rsidRPr="00DF76D1">
        <w:rPr>
          <w:rFonts w:ascii="仿宋_GB2312" w:eastAsia="仿宋_GB2312" w:hint="eastAsia"/>
          <w:color w:val="000000"/>
          <w:sz w:val="32"/>
          <w:szCs w:val="32"/>
        </w:rPr>
        <w:t>万元、</w:t>
      </w:r>
    </w:p>
    <w:p w:rsidR="00790BA2" w:rsidRPr="00DF76D1" w:rsidRDefault="00A509F6" w:rsidP="00E06AEC">
      <w:pPr>
        <w:rPr>
          <w:rFonts w:ascii="仿宋_GB2312" w:eastAsia="仿宋_GB2312"/>
          <w:color w:val="000000"/>
          <w:sz w:val="32"/>
          <w:szCs w:val="32"/>
        </w:rPr>
      </w:pPr>
      <w:r w:rsidRPr="00DF76D1">
        <w:rPr>
          <w:rFonts w:ascii="仿宋_GB2312" w:eastAsia="仿宋_GB2312" w:hint="eastAsia"/>
          <w:color w:val="000000"/>
          <w:sz w:val="32"/>
          <w:szCs w:val="32"/>
        </w:rPr>
        <w:t>会议费0.06万元、培训费</w:t>
      </w:r>
      <w:r w:rsidRPr="00DF76D1">
        <w:rPr>
          <w:rFonts w:ascii="仿宋_GB2312" w:eastAsia="仿宋_GB2312"/>
          <w:color w:val="000000"/>
          <w:sz w:val="32"/>
          <w:szCs w:val="32"/>
        </w:rPr>
        <w:t>0.11</w:t>
      </w:r>
      <w:r w:rsidRPr="00DF76D1">
        <w:rPr>
          <w:rFonts w:ascii="仿宋_GB2312" w:eastAsia="仿宋_GB2312" w:hint="eastAsia"/>
          <w:color w:val="000000"/>
          <w:sz w:val="32"/>
          <w:szCs w:val="32"/>
        </w:rPr>
        <w:t>万元、专用材料费0.06万元、工会经费</w:t>
      </w:r>
      <w:r w:rsidRPr="00DF76D1">
        <w:rPr>
          <w:rFonts w:ascii="仿宋_GB2312" w:eastAsia="仿宋_GB2312"/>
          <w:color w:val="000000"/>
          <w:sz w:val="32"/>
          <w:szCs w:val="32"/>
        </w:rPr>
        <w:t>1.34</w:t>
      </w:r>
      <w:r w:rsidRPr="00DF76D1">
        <w:rPr>
          <w:rFonts w:ascii="仿宋_GB2312" w:eastAsia="仿宋_GB2312" w:hint="eastAsia"/>
          <w:color w:val="000000"/>
          <w:sz w:val="32"/>
          <w:szCs w:val="32"/>
        </w:rPr>
        <w:t>万元、福利费0.29万元、公务用车运行维护费</w:t>
      </w:r>
      <w:r w:rsidRPr="00DF76D1">
        <w:rPr>
          <w:rFonts w:ascii="仿宋_GB2312" w:eastAsia="仿宋_GB2312"/>
          <w:color w:val="000000"/>
          <w:sz w:val="32"/>
          <w:szCs w:val="32"/>
        </w:rPr>
        <w:t>0.92</w:t>
      </w:r>
      <w:r w:rsidRPr="00DF76D1">
        <w:rPr>
          <w:rFonts w:ascii="仿宋_GB2312" w:eastAsia="仿宋_GB2312" w:hint="eastAsia"/>
          <w:color w:val="000000"/>
          <w:sz w:val="32"/>
          <w:szCs w:val="32"/>
        </w:rPr>
        <w:t>万元、其他交通费</w:t>
      </w:r>
      <w:r w:rsidRPr="00DF76D1">
        <w:rPr>
          <w:rFonts w:ascii="仿宋_GB2312" w:eastAsia="仿宋_GB2312"/>
          <w:color w:val="000000"/>
          <w:sz w:val="32"/>
          <w:szCs w:val="32"/>
        </w:rPr>
        <w:t>3.60</w:t>
      </w:r>
      <w:r w:rsidRPr="00DF76D1">
        <w:rPr>
          <w:rFonts w:ascii="仿宋_GB2312" w:eastAsia="仿宋_GB2312" w:hint="eastAsia"/>
          <w:color w:val="000000"/>
          <w:sz w:val="32"/>
          <w:szCs w:val="32"/>
        </w:rPr>
        <w:t>万元、其他商品和服务支出</w:t>
      </w:r>
      <w:r w:rsidRPr="00DF76D1">
        <w:rPr>
          <w:rFonts w:ascii="仿宋_GB2312" w:eastAsia="仿宋_GB2312"/>
          <w:color w:val="000000"/>
          <w:sz w:val="32"/>
          <w:szCs w:val="32"/>
        </w:rPr>
        <w:t>0.1</w:t>
      </w:r>
      <w:r w:rsidRPr="00DF76D1">
        <w:rPr>
          <w:rFonts w:ascii="仿宋_GB2312" w:eastAsia="仿宋_GB2312" w:hint="eastAsia"/>
          <w:color w:val="000000"/>
          <w:sz w:val="32"/>
          <w:szCs w:val="32"/>
        </w:rPr>
        <w:t>6万元。</w:t>
      </w:r>
    </w:p>
    <w:p w:rsidR="00790BA2" w:rsidRPr="00621EBB" w:rsidRDefault="00A509F6" w:rsidP="00621EBB">
      <w:pPr>
        <w:pStyle w:val="2"/>
      </w:pPr>
      <w:bookmarkStart w:id="45" w:name="_Toc15377215"/>
      <w:bookmarkStart w:id="46" w:name="_Toc15396609"/>
      <w:bookmarkStart w:id="47" w:name="_Toc149560087"/>
      <w:bookmarkStart w:id="48" w:name="_Toc149564253"/>
      <w:r w:rsidRPr="00621EBB">
        <w:rPr>
          <w:rFonts w:hint="eastAsia"/>
        </w:rPr>
        <w:t>七、财政拨款“三公”经费支出决算情况说明</w:t>
      </w:r>
      <w:bookmarkEnd w:id="45"/>
      <w:bookmarkEnd w:id="46"/>
      <w:bookmarkEnd w:id="47"/>
      <w:bookmarkEnd w:id="48"/>
    </w:p>
    <w:p w:rsidR="00790BA2" w:rsidRPr="00DF76D1" w:rsidRDefault="00A509F6">
      <w:pPr>
        <w:spacing w:line="600" w:lineRule="exact"/>
        <w:ind w:firstLine="640"/>
        <w:outlineLvl w:val="2"/>
        <w:rPr>
          <w:rFonts w:ascii="仿宋" w:eastAsia="仿宋" w:hAnsi="仿宋"/>
          <w:b/>
          <w:sz w:val="32"/>
          <w:szCs w:val="32"/>
        </w:rPr>
      </w:pPr>
      <w:bookmarkStart w:id="49" w:name="_Toc15377216"/>
      <w:r w:rsidRPr="00DF76D1">
        <w:rPr>
          <w:rFonts w:ascii="仿宋" w:eastAsia="仿宋" w:hAnsi="仿宋" w:hint="eastAsia"/>
          <w:b/>
          <w:sz w:val="32"/>
          <w:szCs w:val="32"/>
        </w:rPr>
        <w:t>（一）“三公”经费财政拨款支出决算总体情况说明</w:t>
      </w:r>
      <w:bookmarkEnd w:id="49"/>
    </w:p>
    <w:p w:rsidR="00790BA2" w:rsidRPr="00DF76D1" w:rsidRDefault="00E06AEC" w:rsidP="00E06AEC">
      <w:pPr>
        <w:ind w:firstLineChars="200" w:firstLine="640"/>
      </w:pPr>
      <w:r w:rsidRPr="00DF76D1">
        <w:rPr>
          <w:rFonts w:ascii="仿宋_GB2312" w:eastAsia="仿宋_GB2312" w:hint="eastAsia"/>
          <w:color w:val="000000"/>
          <w:sz w:val="32"/>
          <w:szCs w:val="32"/>
        </w:rPr>
        <w:t>2022年“三公”经费财政拨款支出决算为0.92万元，完成预算100%；较上年减少0.36万元。下降64.3%</w:t>
      </w:r>
      <w:r w:rsidR="00A509F6" w:rsidRPr="00DF76D1">
        <w:rPr>
          <w:rFonts w:ascii="仿宋_GB2312" w:eastAsia="仿宋_GB2312" w:hint="eastAsia"/>
          <w:color w:val="000000"/>
          <w:sz w:val="32"/>
          <w:szCs w:val="32"/>
        </w:rPr>
        <w:t>决算数小于预算数的主要原因是厉行节约、反对浪费、压缩开支。</w:t>
      </w:r>
    </w:p>
    <w:p w:rsidR="00E06AEC" w:rsidRPr="00DF76D1" w:rsidRDefault="00A509F6" w:rsidP="00E06AEC">
      <w:pPr>
        <w:spacing w:line="600" w:lineRule="exact"/>
        <w:ind w:firstLine="640"/>
        <w:outlineLvl w:val="2"/>
        <w:rPr>
          <w:rFonts w:ascii="仿宋" w:eastAsia="仿宋" w:hAnsi="仿宋"/>
          <w:b/>
          <w:sz w:val="32"/>
          <w:szCs w:val="32"/>
        </w:rPr>
      </w:pPr>
      <w:bookmarkStart w:id="50" w:name="_Toc15377217"/>
      <w:r w:rsidRPr="00DF76D1">
        <w:rPr>
          <w:rFonts w:ascii="仿宋" w:eastAsia="仿宋" w:hAnsi="仿宋" w:hint="eastAsia"/>
          <w:b/>
          <w:sz w:val="32"/>
          <w:szCs w:val="32"/>
        </w:rPr>
        <w:t>（二）“三公”经费财政拨款支出决算具体情况说明</w:t>
      </w:r>
      <w:bookmarkEnd w:id="50"/>
    </w:p>
    <w:p w:rsidR="00E06AEC" w:rsidRPr="00DF76D1" w:rsidRDefault="00E06AEC" w:rsidP="00E06AEC">
      <w:pPr>
        <w:spacing w:line="600" w:lineRule="exact"/>
        <w:ind w:firstLineChars="199" w:firstLine="637"/>
        <w:outlineLvl w:val="2"/>
        <w:rPr>
          <w:rFonts w:ascii="仿宋" w:eastAsia="仿宋" w:hAnsi="仿宋"/>
          <w:b/>
          <w:sz w:val="32"/>
          <w:szCs w:val="32"/>
        </w:rPr>
      </w:pPr>
      <w:r w:rsidRPr="00DF76D1">
        <w:rPr>
          <w:rFonts w:ascii="仿宋_GB2312" w:eastAsia="仿宋_GB2312" w:hint="eastAsia"/>
          <w:color w:val="000000"/>
          <w:sz w:val="32"/>
          <w:szCs w:val="32"/>
        </w:rPr>
        <w:t>2022年“三公”经费财政拨款支出决算中，因公出国（境）费支出决算0万元，占0%；公务用车购置及运行维护费支出决算0.92万元，占100%；公务接待费支出决算0万元，占0%。具体情况如下：</w:t>
      </w:r>
    </w:p>
    <w:p w:rsidR="00790BA2" w:rsidRPr="00DF76D1" w:rsidRDefault="00790BA2">
      <w:pPr>
        <w:spacing w:line="600" w:lineRule="exact"/>
        <w:ind w:firstLine="640"/>
        <w:rPr>
          <w:rFonts w:ascii="仿宋" w:eastAsia="仿宋" w:hAnsi="仿宋"/>
          <w:sz w:val="32"/>
          <w:szCs w:val="32"/>
        </w:rPr>
      </w:pPr>
    </w:p>
    <w:p w:rsidR="00790BA2" w:rsidRPr="00DF76D1" w:rsidRDefault="00A509F6">
      <w:pPr>
        <w:ind w:firstLine="641"/>
        <w:rPr>
          <w:rFonts w:ascii="仿宋" w:eastAsia="仿宋" w:hAnsi="仿宋"/>
          <w:sz w:val="32"/>
          <w:szCs w:val="32"/>
        </w:rPr>
      </w:pPr>
      <w:r w:rsidRPr="00DF76D1">
        <w:rPr>
          <w:rFonts w:ascii="仿宋" w:eastAsia="仿宋" w:hAnsi="仿宋"/>
          <w:noProof/>
          <w:sz w:val="32"/>
          <w:szCs w:val="32"/>
        </w:rPr>
        <w:drawing>
          <wp:inline distT="0" distB="0" distL="0" distR="0">
            <wp:extent cx="5158740" cy="3763645"/>
            <wp:effectExtent l="19050" t="0" r="22594" b="79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0BA2" w:rsidRPr="00DF76D1" w:rsidRDefault="00A509F6">
      <w:pPr>
        <w:spacing w:line="600" w:lineRule="exact"/>
        <w:ind w:firstLine="640"/>
        <w:rPr>
          <w:rFonts w:ascii="仿宋_GB2312" w:eastAsia="仿宋_GB2312"/>
          <w:color w:val="000000"/>
          <w:sz w:val="32"/>
          <w:szCs w:val="32"/>
        </w:rPr>
      </w:pPr>
      <w:r w:rsidRPr="00DF76D1">
        <w:rPr>
          <w:rFonts w:ascii="仿宋_GB2312" w:eastAsia="仿宋_GB2312"/>
          <w:b/>
          <w:sz w:val="32"/>
          <w:szCs w:val="32"/>
        </w:rPr>
        <w:t>1.</w:t>
      </w:r>
      <w:r w:rsidRPr="00DF76D1">
        <w:rPr>
          <w:rFonts w:ascii="仿宋_GB2312" w:eastAsia="仿宋_GB2312" w:hint="eastAsia"/>
          <w:b/>
          <w:sz w:val="32"/>
          <w:szCs w:val="32"/>
        </w:rPr>
        <w:t>因公出国（境）经费支出</w:t>
      </w:r>
      <w:r w:rsidRPr="00DF76D1">
        <w:rPr>
          <w:rFonts w:ascii="仿宋_GB2312" w:eastAsia="仿宋_GB2312" w:hint="eastAsia"/>
          <w:sz w:val="32"/>
          <w:szCs w:val="32"/>
        </w:rPr>
        <w:t>0万元，</w:t>
      </w:r>
      <w:r w:rsidRPr="00DF76D1">
        <w:rPr>
          <w:rFonts w:ascii="仿宋_GB2312" w:eastAsia="仿宋_GB2312" w:hint="eastAsia"/>
          <w:color w:val="000000"/>
          <w:sz w:val="32"/>
          <w:szCs w:val="32"/>
        </w:rPr>
        <w:t>完成预算0</w:t>
      </w:r>
      <w:r w:rsidRPr="00DF76D1">
        <w:rPr>
          <w:rFonts w:ascii="仿宋_GB2312" w:eastAsia="仿宋_GB2312"/>
          <w:color w:val="000000"/>
          <w:sz w:val="32"/>
          <w:szCs w:val="32"/>
        </w:rPr>
        <w:t>%</w:t>
      </w:r>
      <w:r w:rsidRPr="00DF76D1">
        <w:rPr>
          <w:rFonts w:ascii="仿宋_GB2312" w:eastAsia="仿宋_GB2312" w:hint="eastAsia"/>
          <w:color w:val="000000"/>
          <w:sz w:val="32"/>
          <w:szCs w:val="32"/>
        </w:rPr>
        <w:t>。全年安排因公出国（境）团组0次，出国（境）0人。因公出国（境）支出决算与</w:t>
      </w:r>
      <w:r w:rsidRPr="00DF76D1">
        <w:rPr>
          <w:rFonts w:ascii="仿宋_GB2312" w:eastAsia="仿宋_GB2312"/>
          <w:color w:val="000000"/>
          <w:sz w:val="32"/>
          <w:szCs w:val="32"/>
        </w:rPr>
        <w:t>20</w:t>
      </w:r>
      <w:r w:rsidRPr="00DF76D1">
        <w:rPr>
          <w:rFonts w:ascii="仿宋_GB2312" w:eastAsia="仿宋_GB2312" w:hint="eastAsia"/>
          <w:color w:val="000000"/>
          <w:sz w:val="32"/>
          <w:szCs w:val="32"/>
        </w:rPr>
        <w:t>21年持平。</w:t>
      </w:r>
    </w:p>
    <w:p w:rsidR="00790BA2" w:rsidRPr="00DF76D1" w:rsidRDefault="00E06AEC" w:rsidP="001C2D98">
      <w:pPr>
        <w:ind w:firstLineChars="200" w:firstLine="643"/>
      </w:pPr>
      <w:r w:rsidRPr="00DF76D1">
        <w:rPr>
          <w:rFonts w:ascii="仿宋_GB2312" w:eastAsia="仿宋_GB2312" w:hint="eastAsia"/>
          <w:b/>
          <w:color w:val="000000"/>
          <w:sz w:val="32"/>
          <w:szCs w:val="32"/>
        </w:rPr>
        <w:t>2.公务用车购置及运行维护费</w:t>
      </w:r>
      <w:r w:rsidRPr="00DF76D1">
        <w:rPr>
          <w:rFonts w:ascii="仿宋_GB2312" w:eastAsia="仿宋_GB2312" w:hint="eastAsia"/>
          <w:color w:val="000000"/>
          <w:sz w:val="32"/>
          <w:szCs w:val="32"/>
        </w:rPr>
        <w:t>支出0.92万元，完成预算100%。公务用车购置及运行维护费支出决算比2021年增加0.36万元，增长64.3%。主要原因是</w:t>
      </w:r>
      <w:r w:rsidR="00A509F6" w:rsidRPr="00DF76D1">
        <w:rPr>
          <w:rFonts w:ascii="仿宋_GB2312" w:eastAsia="仿宋_GB2312" w:hint="eastAsia"/>
          <w:color w:val="000000"/>
          <w:sz w:val="32"/>
          <w:szCs w:val="32"/>
        </w:rPr>
        <w:t>21年缩减开支节约成本，22年支付公务车保险费用及维修费</w:t>
      </w:r>
    </w:p>
    <w:p w:rsidR="00790BA2" w:rsidRPr="00DF76D1" w:rsidRDefault="00A509F6" w:rsidP="00E06AEC">
      <w:pPr>
        <w:ind w:firstLineChars="200" w:firstLine="640"/>
        <w:rPr>
          <w:rFonts w:ascii="仿宋_GB2312" w:eastAsia="仿宋_GB2312"/>
          <w:color w:val="000000"/>
          <w:sz w:val="32"/>
          <w:szCs w:val="32"/>
        </w:rPr>
      </w:pPr>
      <w:r w:rsidRPr="00DF76D1">
        <w:rPr>
          <w:rFonts w:ascii="仿宋_GB2312" w:eastAsia="仿宋_GB2312" w:hint="eastAsia"/>
          <w:color w:val="000000"/>
          <w:sz w:val="32"/>
          <w:szCs w:val="32"/>
        </w:rPr>
        <w:t>其中：公务用车购置支出0万元。全年按规定更新购置公务用车0辆，其中：轿车0辆、金额0万元，越野车0辆、金额0万元，载客汽车0辆、金额0万元。截至</w:t>
      </w:r>
      <w:r w:rsidRPr="00DF76D1">
        <w:rPr>
          <w:rFonts w:ascii="仿宋_GB2312" w:eastAsia="仿宋_GB2312"/>
          <w:color w:val="000000"/>
          <w:sz w:val="32"/>
          <w:szCs w:val="32"/>
        </w:rPr>
        <w:t>20</w:t>
      </w:r>
      <w:r w:rsidRPr="00DF76D1">
        <w:rPr>
          <w:rFonts w:ascii="仿宋_GB2312" w:eastAsia="仿宋_GB2312" w:hint="eastAsia"/>
          <w:color w:val="000000"/>
          <w:sz w:val="32"/>
          <w:szCs w:val="32"/>
        </w:rPr>
        <w:t>22年</w:t>
      </w:r>
      <w:r w:rsidRPr="00DF76D1">
        <w:rPr>
          <w:rFonts w:ascii="仿宋_GB2312" w:eastAsia="仿宋_GB2312"/>
          <w:color w:val="000000"/>
          <w:sz w:val="32"/>
          <w:szCs w:val="32"/>
        </w:rPr>
        <w:t>12</w:t>
      </w:r>
      <w:r w:rsidRPr="00DF76D1">
        <w:rPr>
          <w:rFonts w:ascii="仿宋_GB2312" w:eastAsia="仿宋_GB2312" w:hint="eastAsia"/>
          <w:color w:val="000000"/>
          <w:sz w:val="32"/>
          <w:szCs w:val="32"/>
        </w:rPr>
        <w:t>月底，单位共有公务用车1辆，其中：轿车0辆、越野车0</w:t>
      </w:r>
      <w:r w:rsidRPr="00DF76D1">
        <w:rPr>
          <w:rFonts w:ascii="仿宋_GB2312" w:eastAsia="仿宋_GB2312" w:hint="eastAsia"/>
          <w:color w:val="000000"/>
          <w:sz w:val="32"/>
          <w:szCs w:val="32"/>
        </w:rPr>
        <w:lastRenderedPageBreak/>
        <w:t>辆、载客汽车0辆、其他车型1辆。</w:t>
      </w:r>
    </w:p>
    <w:p w:rsidR="00790BA2" w:rsidRPr="00DF76D1" w:rsidRDefault="00A509F6">
      <w:pPr>
        <w:spacing w:line="600" w:lineRule="exact"/>
        <w:ind w:firstLine="640"/>
        <w:rPr>
          <w:rFonts w:ascii="仿宋_GB2312" w:eastAsia="仿宋_GB2312"/>
          <w:sz w:val="32"/>
          <w:szCs w:val="32"/>
        </w:rPr>
      </w:pPr>
      <w:r w:rsidRPr="00DF76D1">
        <w:rPr>
          <w:rFonts w:ascii="仿宋_GB2312" w:eastAsia="仿宋_GB2312" w:hint="eastAsia"/>
          <w:b/>
          <w:sz w:val="32"/>
          <w:szCs w:val="32"/>
        </w:rPr>
        <w:t>公务用车运行维护费支出</w:t>
      </w:r>
      <w:r w:rsidRPr="00DF76D1">
        <w:rPr>
          <w:rFonts w:ascii="仿宋_GB2312" w:eastAsia="仿宋_GB2312" w:hint="eastAsia"/>
          <w:sz w:val="32"/>
          <w:szCs w:val="32"/>
        </w:rPr>
        <w:t>0.92万元。</w:t>
      </w:r>
      <w:r w:rsidRPr="00DF76D1">
        <w:rPr>
          <w:rFonts w:ascii="仿宋_GB2312" w:eastAsia="仿宋_GB2312" w:hint="eastAsia"/>
          <w:color w:val="000000"/>
          <w:sz w:val="32"/>
          <w:szCs w:val="32"/>
        </w:rPr>
        <w:t>主要用于22年支付公务车保险费用及维修费过路过桥费费等支出。</w:t>
      </w:r>
    </w:p>
    <w:p w:rsidR="00790BA2" w:rsidRPr="00DF76D1" w:rsidRDefault="00A509F6">
      <w:pPr>
        <w:spacing w:line="600" w:lineRule="exact"/>
        <w:ind w:firstLine="640"/>
        <w:rPr>
          <w:rFonts w:ascii="仿宋_GB2312" w:eastAsia="仿宋_GB2312"/>
          <w:color w:val="000000"/>
          <w:sz w:val="32"/>
          <w:szCs w:val="32"/>
        </w:rPr>
      </w:pPr>
      <w:r w:rsidRPr="00DF76D1">
        <w:rPr>
          <w:rFonts w:ascii="仿宋_GB2312" w:eastAsia="仿宋_GB2312"/>
          <w:b/>
          <w:sz w:val="32"/>
          <w:szCs w:val="32"/>
        </w:rPr>
        <w:t>3.</w:t>
      </w:r>
      <w:r w:rsidRPr="00DF76D1">
        <w:rPr>
          <w:rFonts w:ascii="仿宋_GB2312" w:eastAsia="仿宋_GB2312" w:hint="eastAsia"/>
          <w:b/>
          <w:sz w:val="32"/>
          <w:szCs w:val="32"/>
        </w:rPr>
        <w:t>公务接待费支出</w:t>
      </w:r>
      <w:r w:rsidRPr="00DF76D1">
        <w:rPr>
          <w:rFonts w:ascii="仿宋_GB2312" w:eastAsia="仿宋_GB2312" w:hint="eastAsia"/>
          <w:sz w:val="32"/>
          <w:szCs w:val="32"/>
        </w:rPr>
        <w:t>0万元</w:t>
      </w:r>
      <w:r w:rsidRPr="00DF76D1">
        <w:rPr>
          <w:rFonts w:ascii="仿宋_GB2312" w:eastAsia="仿宋_GB2312" w:hint="eastAsia"/>
          <w:color w:val="000000"/>
          <w:sz w:val="32"/>
          <w:szCs w:val="32"/>
        </w:rPr>
        <w:t>，完成预算0</w:t>
      </w:r>
      <w:r w:rsidRPr="00DF76D1">
        <w:rPr>
          <w:rFonts w:ascii="仿宋_GB2312" w:eastAsia="仿宋_GB2312"/>
          <w:color w:val="000000"/>
          <w:sz w:val="32"/>
          <w:szCs w:val="32"/>
        </w:rPr>
        <w:t>%</w:t>
      </w:r>
      <w:r w:rsidRPr="00DF76D1">
        <w:rPr>
          <w:rFonts w:ascii="仿宋_GB2312" w:eastAsia="仿宋_GB2312" w:hint="eastAsia"/>
          <w:color w:val="000000"/>
          <w:sz w:val="32"/>
          <w:szCs w:val="32"/>
        </w:rPr>
        <w:t>。公务接待费支出决算与</w:t>
      </w:r>
      <w:r w:rsidRPr="00DF76D1">
        <w:rPr>
          <w:rFonts w:ascii="仿宋_GB2312" w:eastAsia="仿宋_GB2312"/>
          <w:color w:val="000000"/>
          <w:sz w:val="32"/>
          <w:szCs w:val="32"/>
        </w:rPr>
        <w:t>20</w:t>
      </w:r>
      <w:r w:rsidRPr="00DF76D1">
        <w:rPr>
          <w:rFonts w:ascii="仿宋_GB2312" w:eastAsia="仿宋_GB2312" w:hint="eastAsia"/>
          <w:color w:val="000000"/>
          <w:sz w:val="32"/>
          <w:szCs w:val="32"/>
        </w:rPr>
        <w:t>21年持平。</w:t>
      </w:r>
    </w:p>
    <w:p w:rsidR="00790BA2" w:rsidRPr="00DF76D1" w:rsidRDefault="00A509F6">
      <w:pPr>
        <w:spacing w:line="600" w:lineRule="exact"/>
        <w:ind w:firstLine="640"/>
        <w:rPr>
          <w:rFonts w:ascii="仿宋_GB2312" w:eastAsia="仿宋_GB2312"/>
          <w:color w:val="000000"/>
          <w:sz w:val="32"/>
          <w:szCs w:val="32"/>
        </w:rPr>
      </w:pPr>
      <w:r w:rsidRPr="00DF76D1">
        <w:rPr>
          <w:rFonts w:ascii="仿宋_GB2312" w:eastAsia="仿宋_GB2312" w:hint="eastAsia"/>
          <w:color w:val="000000"/>
          <w:sz w:val="32"/>
          <w:szCs w:val="32"/>
        </w:rPr>
        <w:t>其中：国内公务接待支出0万元，国内公务接待0批次，0人次（不包括陪同人员），共计支出0万元。</w:t>
      </w:r>
    </w:p>
    <w:p w:rsidR="00790BA2" w:rsidRPr="00DF76D1" w:rsidRDefault="00A509F6" w:rsidP="00E06AEC">
      <w:pPr>
        <w:spacing w:line="600" w:lineRule="exact"/>
        <w:ind w:firstLine="640"/>
        <w:rPr>
          <w:rFonts w:ascii="仿宋_GB2312" w:eastAsia="仿宋_GB2312"/>
          <w:color w:val="000000"/>
          <w:sz w:val="32"/>
          <w:szCs w:val="32"/>
        </w:rPr>
      </w:pPr>
      <w:r w:rsidRPr="00DF76D1">
        <w:rPr>
          <w:rFonts w:ascii="仿宋_GB2312" w:eastAsia="仿宋_GB2312" w:hint="eastAsia"/>
          <w:color w:val="000000"/>
          <w:sz w:val="32"/>
          <w:szCs w:val="32"/>
        </w:rPr>
        <w:t>外事接待支出</w:t>
      </w:r>
      <w:bookmarkStart w:id="51" w:name="_Toc15396610"/>
      <w:bookmarkStart w:id="52" w:name="_Toc15377218"/>
      <w:r w:rsidR="00E06AEC" w:rsidRPr="00DF76D1">
        <w:rPr>
          <w:rFonts w:ascii="仿宋_GB2312" w:eastAsia="仿宋_GB2312" w:hint="eastAsia"/>
          <w:color w:val="000000"/>
          <w:sz w:val="32"/>
          <w:szCs w:val="32"/>
        </w:rPr>
        <w:t>0万元，国内公务接待0批次，0人次（不包括陪同人员），共计支出0万元。</w:t>
      </w:r>
    </w:p>
    <w:p w:rsidR="00790BA2" w:rsidRPr="00621EBB" w:rsidRDefault="00E06AEC" w:rsidP="00621EBB">
      <w:pPr>
        <w:pStyle w:val="2"/>
      </w:pPr>
      <w:bookmarkStart w:id="53" w:name="_Toc149560088"/>
      <w:bookmarkStart w:id="54" w:name="_Toc149564254"/>
      <w:bookmarkEnd w:id="51"/>
      <w:bookmarkEnd w:id="52"/>
      <w:r w:rsidRPr="00621EBB">
        <w:rPr>
          <w:rFonts w:hint="eastAsia"/>
          <w:color w:val="000000"/>
        </w:rPr>
        <w:t>八、</w:t>
      </w:r>
      <w:r w:rsidRPr="00621EBB">
        <w:rPr>
          <w:rFonts w:hint="eastAsia"/>
        </w:rPr>
        <w:t>政府性基金预算支出决算情况说明</w:t>
      </w:r>
      <w:bookmarkEnd w:id="53"/>
      <w:bookmarkEnd w:id="54"/>
    </w:p>
    <w:p w:rsidR="00790BA2" w:rsidRPr="00DF76D1" w:rsidRDefault="00E06AEC" w:rsidP="00E06AEC">
      <w:pPr>
        <w:spacing w:line="576" w:lineRule="exact"/>
        <w:ind w:firstLine="640"/>
        <w:rPr>
          <w:rFonts w:ascii="仿宋_GB2312" w:eastAsia="仿宋_GB2312"/>
          <w:color w:val="000000"/>
          <w:sz w:val="32"/>
          <w:szCs w:val="32"/>
        </w:rPr>
      </w:pPr>
      <w:r w:rsidRPr="00DF76D1">
        <w:rPr>
          <w:rFonts w:ascii="仿宋_GB2312" w:eastAsia="仿宋_GB2312" w:hint="eastAsia"/>
          <w:color w:val="000000"/>
          <w:sz w:val="32"/>
          <w:szCs w:val="32"/>
        </w:rPr>
        <w:t>2022年政府性基金预算拨款支出46.21万元。</w:t>
      </w:r>
    </w:p>
    <w:p w:rsidR="00790BA2" w:rsidRPr="007534D8" w:rsidRDefault="00A509F6" w:rsidP="007534D8">
      <w:pPr>
        <w:pStyle w:val="2"/>
      </w:pPr>
      <w:bookmarkStart w:id="55" w:name="_Toc15396611"/>
      <w:bookmarkStart w:id="56" w:name="_Toc15377219"/>
      <w:bookmarkStart w:id="57" w:name="_Toc149560089"/>
      <w:bookmarkStart w:id="58" w:name="_Toc149564255"/>
      <w:r w:rsidRPr="007534D8">
        <w:rPr>
          <w:rFonts w:hint="eastAsia"/>
        </w:rPr>
        <w:t>国有资本经营预算支出决算情况说明</w:t>
      </w:r>
      <w:bookmarkEnd w:id="55"/>
      <w:bookmarkEnd w:id="56"/>
      <w:bookmarkEnd w:id="57"/>
      <w:bookmarkEnd w:id="58"/>
    </w:p>
    <w:p w:rsidR="00790BA2" w:rsidRPr="00DF76D1" w:rsidRDefault="00E06AEC" w:rsidP="00E06AEC">
      <w:pPr>
        <w:spacing w:line="576" w:lineRule="exact"/>
        <w:ind w:firstLine="640"/>
        <w:rPr>
          <w:rFonts w:ascii="仿宋_GB2312" w:eastAsia="仿宋_GB2312"/>
          <w:color w:val="000000"/>
          <w:sz w:val="32"/>
          <w:szCs w:val="32"/>
        </w:rPr>
      </w:pPr>
      <w:r w:rsidRPr="00DF76D1">
        <w:rPr>
          <w:rFonts w:ascii="仿宋_GB2312" w:eastAsia="仿宋_GB2312" w:hint="eastAsia"/>
          <w:color w:val="000000"/>
          <w:sz w:val="32"/>
          <w:szCs w:val="32"/>
        </w:rPr>
        <w:t>2022年国有资本经营预算拨款支出0万元。</w:t>
      </w:r>
    </w:p>
    <w:p w:rsidR="00790BA2" w:rsidRPr="007534D8" w:rsidRDefault="00A509F6" w:rsidP="007534D8">
      <w:pPr>
        <w:pStyle w:val="2"/>
      </w:pPr>
      <w:bookmarkStart w:id="59" w:name="_Toc15377221"/>
      <w:bookmarkStart w:id="60" w:name="_Toc15396612"/>
      <w:bookmarkStart w:id="61" w:name="_Toc149560090"/>
      <w:bookmarkStart w:id="62" w:name="_Toc149564256"/>
      <w:r w:rsidRPr="007534D8">
        <w:rPr>
          <w:rFonts w:hint="eastAsia"/>
        </w:rPr>
        <w:t>其他重要事项的情况说明</w:t>
      </w:r>
      <w:bookmarkEnd w:id="59"/>
      <w:bookmarkEnd w:id="60"/>
      <w:bookmarkEnd w:id="61"/>
      <w:bookmarkEnd w:id="62"/>
    </w:p>
    <w:p w:rsidR="00790BA2" w:rsidRPr="00DF76D1" w:rsidRDefault="00A509F6">
      <w:pPr>
        <w:spacing w:line="600" w:lineRule="exact"/>
        <w:ind w:firstLineChars="200" w:firstLine="643"/>
        <w:outlineLvl w:val="2"/>
        <w:rPr>
          <w:rFonts w:ascii="仿宋" w:eastAsia="仿宋" w:hAnsi="仿宋"/>
          <w:sz w:val="32"/>
          <w:szCs w:val="32"/>
        </w:rPr>
      </w:pPr>
      <w:bookmarkStart w:id="63" w:name="_Toc15377222"/>
      <w:r w:rsidRPr="00DF76D1">
        <w:rPr>
          <w:rFonts w:ascii="仿宋" w:eastAsia="仿宋" w:hAnsi="仿宋" w:hint="eastAsia"/>
          <w:b/>
          <w:sz w:val="32"/>
          <w:szCs w:val="32"/>
        </w:rPr>
        <w:t>（一）机关运行经费支出情况</w:t>
      </w:r>
      <w:bookmarkEnd w:id="63"/>
    </w:p>
    <w:p w:rsidR="00790BA2" w:rsidRPr="00DF76D1" w:rsidRDefault="00E06AEC" w:rsidP="00E06AEC">
      <w:pPr>
        <w:ind w:firstLineChars="200" w:firstLine="640"/>
        <w:rPr>
          <w:rFonts w:ascii="仿宋_GB2312" w:eastAsia="仿宋_GB2312"/>
          <w:color w:val="000000"/>
          <w:sz w:val="32"/>
          <w:szCs w:val="32"/>
        </w:rPr>
      </w:pPr>
      <w:r w:rsidRPr="00DF76D1">
        <w:rPr>
          <w:rFonts w:ascii="仿宋_GB2312" w:eastAsia="仿宋_GB2312" w:hint="eastAsia"/>
          <w:color w:val="000000"/>
          <w:sz w:val="32"/>
          <w:szCs w:val="32"/>
        </w:rPr>
        <w:t>2022年，攀枝花市东区残疾人联合会机关运行经费支出9.95万元，比2021年增加0.64万元，增长6.8%</w:t>
      </w:r>
      <w:r w:rsidR="00A509F6" w:rsidRPr="00DF76D1">
        <w:rPr>
          <w:rFonts w:ascii="仿宋_GB2312" w:eastAsia="仿宋_GB2312" w:hint="eastAsia"/>
          <w:color w:val="000000"/>
          <w:sz w:val="32"/>
          <w:szCs w:val="32"/>
        </w:rPr>
        <w:t>,主要原因是购买资产导致</w:t>
      </w:r>
    </w:p>
    <w:p w:rsidR="00790BA2" w:rsidRPr="00DF76D1" w:rsidRDefault="00A509F6">
      <w:pPr>
        <w:autoSpaceDE w:val="0"/>
        <w:autoSpaceDN w:val="0"/>
        <w:adjustRightInd w:val="0"/>
        <w:spacing w:line="600" w:lineRule="exact"/>
        <w:ind w:firstLineChars="200" w:firstLine="643"/>
        <w:jc w:val="left"/>
        <w:outlineLvl w:val="2"/>
        <w:rPr>
          <w:rFonts w:ascii="仿宋" w:eastAsia="仿宋" w:hAnsi="仿宋"/>
          <w:b/>
          <w:sz w:val="32"/>
          <w:szCs w:val="32"/>
        </w:rPr>
      </w:pPr>
      <w:bookmarkStart w:id="64" w:name="_Toc15377223"/>
      <w:r w:rsidRPr="00DF76D1">
        <w:rPr>
          <w:rFonts w:ascii="仿宋" w:eastAsia="仿宋" w:hAnsi="仿宋" w:hint="eastAsia"/>
          <w:b/>
          <w:sz w:val="32"/>
          <w:szCs w:val="32"/>
        </w:rPr>
        <w:t>（二）政府采购支出情况</w:t>
      </w:r>
      <w:bookmarkEnd w:id="64"/>
    </w:p>
    <w:p w:rsidR="00E06AEC" w:rsidRPr="00DF76D1" w:rsidRDefault="00E06AEC" w:rsidP="00E06AEC">
      <w:r w:rsidRPr="00DF76D1">
        <w:rPr>
          <w:rFonts w:ascii="仿宋_GB2312" w:eastAsia="仿宋_GB2312" w:hint="eastAsia"/>
          <w:color w:val="000000"/>
          <w:sz w:val="32"/>
          <w:szCs w:val="32"/>
        </w:rPr>
        <w:t>2022年，攀枝花市东区残疾人联合会政府采购支出总额3.03</w:t>
      </w:r>
      <w:r w:rsidRPr="00DF76D1">
        <w:rPr>
          <w:rFonts w:ascii="仿宋_GB2312" w:eastAsia="仿宋_GB2312" w:hint="eastAsia"/>
          <w:color w:val="000000"/>
          <w:sz w:val="32"/>
          <w:szCs w:val="32"/>
        </w:rPr>
        <w:lastRenderedPageBreak/>
        <w:t>万元，其中：政府采购货物支出3.03万元、政府采购工程支出0万元、政府采购服务支出0万元。主要用于…（具体工作）。授予中小企业合同金额0万元，占政府采购支出总额的0%，其中：授予小微企业合同金额0万元，</w:t>
      </w:r>
      <w:r w:rsidRPr="00DF76D1">
        <w:rPr>
          <w:rFonts w:ascii="仿宋_GB2312" w:eastAsia="仿宋_GB2312" w:hint="eastAsia"/>
          <w:sz w:val="32"/>
          <w:szCs w:val="32"/>
        </w:rPr>
        <w:t>占政府采购支出总额的</w:t>
      </w:r>
      <w:r w:rsidRPr="00DF76D1">
        <w:rPr>
          <w:rFonts w:ascii="仿宋_GB2312" w:eastAsia="仿宋_GB2312" w:hint="eastAsia"/>
          <w:color w:val="000000"/>
          <w:sz w:val="32"/>
          <w:szCs w:val="32"/>
        </w:rPr>
        <w:t>0%。</w:t>
      </w:r>
    </w:p>
    <w:p w:rsidR="00790BA2" w:rsidRPr="00DF76D1" w:rsidRDefault="00A509F6">
      <w:pPr>
        <w:autoSpaceDE w:val="0"/>
        <w:autoSpaceDN w:val="0"/>
        <w:adjustRightInd w:val="0"/>
        <w:spacing w:line="600" w:lineRule="exact"/>
        <w:ind w:firstLineChars="200" w:firstLine="643"/>
        <w:jc w:val="left"/>
        <w:outlineLvl w:val="2"/>
        <w:rPr>
          <w:rFonts w:ascii="仿宋" w:eastAsia="仿宋" w:hAnsi="仿宋"/>
          <w:b/>
          <w:sz w:val="32"/>
          <w:szCs w:val="32"/>
        </w:rPr>
      </w:pPr>
      <w:bookmarkStart w:id="65" w:name="_Toc15377224"/>
      <w:r w:rsidRPr="00DF76D1">
        <w:rPr>
          <w:rFonts w:ascii="仿宋" w:eastAsia="仿宋" w:hAnsi="仿宋" w:hint="eastAsia"/>
          <w:b/>
          <w:sz w:val="32"/>
          <w:szCs w:val="32"/>
        </w:rPr>
        <w:t>（三）国有资产占有使用情况</w:t>
      </w:r>
      <w:bookmarkEnd w:id="65"/>
    </w:p>
    <w:p w:rsidR="00E06AEC" w:rsidRPr="00DF76D1" w:rsidRDefault="00E06AEC" w:rsidP="00E06AEC">
      <w:pPr>
        <w:spacing w:line="576" w:lineRule="exact"/>
        <w:ind w:firstLine="640"/>
        <w:rPr>
          <w:rFonts w:ascii="仿宋_GB2312" w:eastAsia="仿宋_GB2312"/>
          <w:color w:val="000000"/>
          <w:sz w:val="32"/>
          <w:szCs w:val="32"/>
        </w:rPr>
      </w:pPr>
      <w:r w:rsidRPr="00DF76D1">
        <w:rPr>
          <w:rFonts w:ascii="仿宋_GB2312" w:eastAsia="仿宋_GB2312" w:hint="eastAsia"/>
          <w:color w:val="000000"/>
          <w:sz w:val="32"/>
          <w:szCs w:val="32"/>
        </w:rPr>
        <w:t>截至2022年12月31日，攀枝花市东区残疾人联合会共有车辆1辆，其中：副部（省）级及以上领导用车0辆、主要领导干部用车0辆、机要通信用车0辆、应急保障用车0辆、执法执勤用车0辆、特种专业技术用车0辆、离退休干部用车0辆、其他用车1辆。其中：其他用车主要是用于日常出行。单价100万元（含）以上设备0台（套)。</w:t>
      </w:r>
    </w:p>
    <w:p w:rsidR="00F12AB3" w:rsidRDefault="009F5EEE" w:rsidP="00F12AB3">
      <w:pPr>
        <w:ind w:firstLineChars="200" w:firstLine="643"/>
      </w:pPr>
      <w:bookmarkStart w:id="66" w:name="_Toc15396613"/>
      <w:bookmarkStart w:id="67" w:name="_Toc15377225"/>
      <w:r w:rsidRPr="00DF76D1">
        <w:rPr>
          <w:rFonts w:ascii="仿宋_GB2312" w:eastAsia="仿宋_GB2312" w:hint="eastAsia"/>
          <w:b/>
          <w:color w:val="000000"/>
          <w:sz w:val="32"/>
          <w:szCs w:val="32"/>
        </w:rPr>
        <w:t>（四）预算绩效管理情况。</w:t>
      </w:r>
      <w:bookmarkStart w:id="68" w:name="_Toc15396614"/>
      <w:bookmarkStart w:id="69" w:name="_Toc15377226"/>
      <w:bookmarkEnd w:id="66"/>
      <w:bookmarkEnd w:id="67"/>
    </w:p>
    <w:p w:rsidR="001C2D98" w:rsidRPr="00F12AB3" w:rsidRDefault="00F12AB3" w:rsidP="00F12AB3">
      <w:pPr>
        <w:ind w:firstLineChars="200" w:firstLine="640"/>
      </w:pPr>
      <w:r w:rsidRPr="00F12AB3">
        <w:rPr>
          <w:rFonts w:ascii="仿宋_GB2312" w:eastAsia="仿宋_GB2312" w:hint="eastAsia"/>
          <w:color w:val="000000"/>
          <w:sz w:val="32"/>
          <w:szCs w:val="32"/>
        </w:rPr>
        <w:t>根据预算绩效管理要求，本部门在2022年度预算编制阶段，对4个项目编制了绩效目标，预算执行过程中，选取4个项目开展绩效监控。</w:t>
      </w:r>
      <w:r w:rsidRPr="00F12AB3">
        <w:rPr>
          <w:rFonts w:ascii="仿宋_GB2312" w:eastAsia="仿宋_GB2312" w:hint="eastAsia"/>
          <w:color w:val="000000"/>
          <w:sz w:val="32"/>
          <w:szCs w:val="32"/>
        </w:rPr>
        <w:br/>
        <w:t>组织对2022年度一般公共预算、政府性基金预算、国有资本经营预算、社会保险基金预算以及资本资产、债券资金等全面开展绩效自评，形成攀枝花市东区残疾人联合会部门整体绩效自评报告、“残疾人康复”、“残疾人就业与扶贫”、“量服工作”等4个项目预算项目绩效自评报告，其中，东区财政局部门整体（含部门预算项目）绩效自评得分为96分，《2022年</w:t>
      </w:r>
      <w:r>
        <w:rPr>
          <w:rFonts w:ascii="仿宋_GB2312" w:eastAsia="仿宋_GB2312" w:hint="eastAsia"/>
          <w:color w:val="000000"/>
          <w:sz w:val="32"/>
          <w:szCs w:val="32"/>
        </w:rPr>
        <w:t>攀枝花市东区残疾人联合会</w:t>
      </w:r>
      <w:r w:rsidRPr="00F12AB3">
        <w:rPr>
          <w:rFonts w:ascii="仿宋_GB2312" w:eastAsia="仿宋_GB2312" w:hint="eastAsia"/>
          <w:color w:val="000000"/>
          <w:sz w:val="32"/>
          <w:szCs w:val="32"/>
        </w:rPr>
        <w:t>部门整体绩效评价报</w:t>
      </w:r>
      <w:r w:rsidRPr="00F12AB3">
        <w:rPr>
          <w:rFonts w:ascii="仿宋_GB2312" w:eastAsia="仿宋_GB2312" w:hint="eastAsia"/>
          <w:color w:val="000000"/>
          <w:sz w:val="32"/>
          <w:szCs w:val="32"/>
        </w:rPr>
        <w:lastRenderedPageBreak/>
        <w:t>告》详见附件。</w:t>
      </w:r>
    </w:p>
    <w:p w:rsidR="009F5EEE" w:rsidRPr="00DF76D1" w:rsidRDefault="009F5EEE" w:rsidP="00DF76D1">
      <w:pPr>
        <w:pStyle w:val="1"/>
      </w:pPr>
      <w:bookmarkStart w:id="70" w:name="_Toc149560091"/>
      <w:bookmarkStart w:id="71" w:name="_Toc149564257"/>
      <w:r w:rsidRPr="00DF76D1">
        <w:rPr>
          <w:rFonts w:hint="eastAsia"/>
        </w:rPr>
        <w:t>第三部分</w:t>
      </w:r>
      <w:r w:rsidRPr="00DF76D1">
        <w:rPr>
          <w:rFonts w:hint="eastAsia"/>
        </w:rPr>
        <w:t xml:space="preserve"> </w:t>
      </w:r>
      <w:r w:rsidRPr="00DF76D1">
        <w:rPr>
          <w:rFonts w:hint="eastAsia"/>
        </w:rPr>
        <w:t>名词解释</w:t>
      </w:r>
      <w:bookmarkEnd w:id="70"/>
      <w:bookmarkEnd w:id="71"/>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t>1.</w:t>
      </w:r>
      <w:r w:rsidRPr="00DF76D1">
        <w:rPr>
          <w:rFonts w:ascii="仿宋_GB2312" w:eastAsia="仿宋_GB2312" w:hAnsi="Arial" w:cs="Arial" w:hint="eastAsia"/>
          <w:color w:val="333333"/>
          <w:kern w:val="0"/>
          <w:sz w:val="32"/>
          <w:szCs w:val="32"/>
        </w:rPr>
        <w:t>财政拨款收入：指单位从同级财政部门取得的财政预算资金。</w:t>
      </w:r>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t>2.</w:t>
      </w:r>
      <w:r w:rsidRPr="00DF76D1">
        <w:rPr>
          <w:rFonts w:ascii="仿宋_GB2312" w:eastAsia="仿宋_GB2312" w:hAnsi="Arial" w:cs="Arial" w:hint="eastAsia"/>
          <w:color w:val="333333"/>
          <w:kern w:val="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t>3.</w:t>
      </w:r>
      <w:r w:rsidRPr="00DF76D1">
        <w:rPr>
          <w:rFonts w:ascii="仿宋_GB2312" w:eastAsia="仿宋_GB2312" w:hAnsi="Arial" w:cs="Arial" w:hint="eastAsia"/>
          <w:color w:val="333333"/>
          <w:kern w:val="0"/>
          <w:sz w:val="32"/>
          <w:szCs w:val="32"/>
        </w:rPr>
        <w:t>年初结转和结余：指以前年度尚未完成、结转到本年按有关规定继续使用的资金。</w:t>
      </w:r>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t>4</w:t>
      </w:r>
      <w:r w:rsidRPr="00DF76D1">
        <w:rPr>
          <w:rFonts w:ascii="仿宋_GB2312" w:eastAsia="仿宋_GB2312" w:hAnsi="Arial" w:cs="Arial" w:hint="eastAsia"/>
          <w:color w:val="333333"/>
          <w:kern w:val="0"/>
          <w:sz w:val="32"/>
          <w:szCs w:val="32"/>
        </w:rPr>
        <w:t>、年末结转和结余：指单位按有关规定结转到下年或以后年度继续使用的资金。</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5.</w:t>
      </w:r>
      <w:r w:rsidRPr="00DF76D1">
        <w:rPr>
          <w:rFonts w:ascii="仿宋_GB2312" w:eastAsia="仿宋_GB2312" w:hAnsi="Arial" w:cs="Arial" w:hint="eastAsia"/>
          <w:color w:val="333333"/>
          <w:kern w:val="0"/>
          <w:sz w:val="32"/>
          <w:szCs w:val="32"/>
        </w:rPr>
        <w:t>一般公共服务（类）财政事务（款）行政运行（项）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指行政单位（包括实行公务员管理的事业单位）的基本支出。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6.</w:t>
      </w:r>
      <w:r w:rsidRPr="00DF76D1">
        <w:rPr>
          <w:rFonts w:ascii="仿宋_GB2312" w:eastAsia="仿宋_GB2312" w:hAnsi="Arial" w:cs="Arial" w:hint="eastAsia"/>
          <w:color w:val="333333"/>
          <w:kern w:val="0"/>
          <w:sz w:val="32"/>
          <w:szCs w:val="32"/>
        </w:rPr>
        <w:t>一般公共服务（类）财政事务（款）一般行政管理事务（项）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指行政单位（包括实行公务员管理的事业单位）未单独设置项级科目的其他项目支出。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lastRenderedPageBreak/>
        <w:t>7</w:t>
      </w:r>
      <w:r w:rsidRPr="00DF76D1">
        <w:rPr>
          <w:rFonts w:ascii="仿宋_GB2312" w:eastAsia="仿宋_GB2312" w:hAnsi="Arial" w:cs="Arial" w:hint="eastAsia"/>
          <w:color w:val="333333"/>
          <w:kern w:val="0"/>
          <w:sz w:val="32"/>
          <w:szCs w:val="32"/>
        </w:rPr>
        <w:t>、一般公共服务（类）财政事务（款）信息化建设（项）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指反映财政部门用于信息化建设方面的支出。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8</w:t>
      </w:r>
      <w:r w:rsidRPr="00DF76D1">
        <w:rPr>
          <w:rFonts w:ascii="仿宋_GB2312" w:eastAsia="仿宋_GB2312" w:hAnsi="Arial" w:cs="Arial" w:hint="eastAsia"/>
          <w:color w:val="333333"/>
          <w:kern w:val="0"/>
          <w:sz w:val="32"/>
          <w:szCs w:val="32"/>
        </w:rPr>
        <w:t>、一般公共服务（类）财政事务（款）财政委托业务支出（项）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指反映财政委托评审机构进行财政投资评审和委托建设银行等机构代理业务发生的支出。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9</w:t>
      </w:r>
      <w:r w:rsidRPr="00DF76D1">
        <w:rPr>
          <w:rFonts w:ascii="仿宋_GB2312" w:eastAsia="仿宋_GB2312" w:hAnsi="Arial" w:cs="Arial" w:hint="eastAsia"/>
          <w:color w:val="333333"/>
          <w:kern w:val="0"/>
          <w:sz w:val="32"/>
          <w:szCs w:val="32"/>
        </w:rPr>
        <w:t>、一般公共服务（类）财政事务（款）事业运行（项）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指反映事业单位的基本支出，不包括行政单位（包括实行公务员管理的事业单位）后勤服务中心、医务室等附属事业单位。</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10</w:t>
      </w:r>
      <w:r w:rsidRPr="00DF76D1">
        <w:rPr>
          <w:rFonts w:ascii="仿宋_GB2312" w:eastAsia="仿宋_GB2312" w:hAnsi="Arial" w:cs="Arial" w:hint="eastAsia"/>
          <w:color w:val="333333"/>
          <w:kern w:val="0"/>
          <w:sz w:val="32"/>
          <w:szCs w:val="32"/>
        </w:rPr>
        <w:t>、一般公共服务（类）财政事务（款）其他财政事务支出（项）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指反映其他财政事务方面的支出。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11</w:t>
      </w:r>
      <w:r w:rsidRPr="00DF76D1">
        <w:rPr>
          <w:rFonts w:ascii="仿宋_GB2312" w:eastAsia="仿宋_GB2312" w:hAnsi="Arial" w:cs="Arial" w:hint="eastAsia"/>
          <w:color w:val="333333"/>
          <w:kern w:val="0"/>
          <w:sz w:val="32"/>
          <w:szCs w:val="32"/>
        </w:rPr>
        <w:t>、社会保障和就业（类）行政事业单位离退休（款）未归口管理的行政单位离退休（项）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指反映未实行归口管理的行政单位（包括实行公务员管理的事业单位）开支的离退休支出。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12</w:t>
      </w:r>
      <w:r w:rsidRPr="00DF76D1">
        <w:rPr>
          <w:rFonts w:ascii="仿宋_GB2312" w:eastAsia="仿宋_GB2312" w:hAnsi="Arial" w:cs="Arial" w:hint="eastAsia"/>
          <w:color w:val="333333"/>
          <w:kern w:val="0"/>
          <w:sz w:val="32"/>
          <w:szCs w:val="32"/>
        </w:rPr>
        <w:t>、社会保障和就业（类）行政事业单位离退休（款）机关事业单位基本养老保险缴费支出（项）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指反映机关事业单位实施养老保险制度由单位缴纳的基本养老保险费支出。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13</w:t>
      </w:r>
      <w:r w:rsidRPr="00DF76D1">
        <w:rPr>
          <w:rFonts w:ascii="仿宋_GB2312" w:eastAsia="仿宋_GB2312" w:hAnsi="Arial" w:cs="Arial" w:hint="eastAsia"/>
          <w:color w:val="333333"/>
          <w:kern w:val="0"/>
          <w:sz w:val="32"/>
          <w:szCs w:val="32"/>
        </w:rPr>
        <w:t>、卫生健康支出（类）行政事业单位医疗（款）行政单位医疗（项）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指反映财政部门安排的行政单位（包括实行公务员管理的事业单位，下同）基本医疗保险缴费经费，未</w:t>
      </w:r>
      <w:r w:rsidRPr="00DF76D1">
        <w:rPr>
          <w:rFonts w:ascii="仿宋_GB2312" w:eastAsia="仿宋_GB2312" w:hAnsi="Arial" w:cs="Arial" w:hint="eastAsia"/>
          <w:color w:val="333333"/>
          <w:kern w:val="0"/>
          <w:sz w:val="32"/>
          <w:szCs w:val="32"/>
        </w:rPr>
        <w:lastRenderedPageBreak/>
        <w:t>参加养老保险的行政单位的公费医疗经费，按国家规定享受离休人员、红军老战士待遇人员的医疗经费。</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14</w:t>
      </w:r>
      <w:r w:rsidRPr="00DF76D1">
        <w:rPr>
          <w:rFonts w:ascii="仿宋_GB2312" w:eastAsia="仿宋_GB2312" w:hAnsi="Arial" w:cs="Arial" w:hint="eastAsia"/>
          <w:color w:val="333333"/>
          <w:kern w:val="0"/>
          <w:sz w:val="32"/>
          <w:szCs w:val="32"/>
        </w:rPr>
        <w:t>、卫生健康支出（类）行政事业单位医疗（款）事业单位医疗（项）</w:t>
      </w:r>
      <w:r w:rsidRPr="00DF76D1">
        <w:rPr>
          <w:rFonts w:ascii="Arial" w:hAnsi="Arial" w:cs="Arial"/>
          <w:color w:val="333333"/>
          <w:kern w:val="0"/>
          <w:sz w:val="19"/>
          <w:szCs w:val="19"/>
        </w:rPr>
        <w:t>: </w:t>
      </w:r>
      <w:r w:rsidRPr="00DF76D1">
        <w:rPr>
          <w:rFonts w:ascii="仿宋_GB2312" w:eastAsia="仿宋_GB2312" w:hAnsi="Arial" w:cs="Arial" w:hint="eastAsia"/>
          <w:color w:val="333333"/>
          <w:kern w:val="0"/>
          <w:sz w:val="32"/>
          <w:szCs w:val="32"/>
        </w:rPr>
        <w:t>指反映财政部门安排的事业单位基本医疗保险缴费经费，未参加医疗保险的事业单位的公费医疗经费，按国家规定享受离休人员待遇的医疗经费。</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15</w:t>
      </w:r>
      <w:r w:rsidRPr="00DF76D1">
        <w:rPr>
          <w:rFonts w:ascii="仿宋_GB2312" w:eastAsia="仿宋_GB2312" w:hAnsi="Arial" w:cs="Arial" w:hint="eastAsia"/>
          <w:color w:val="333333"/>
          <w:kern w:val="0"/>
          <w:sz w:val="32"/>
          <w:szCs w:val="32"/>
        </w:rPr>
        <w:t>、卫生健康支出（类）行政事业单位医疗（款）公务员医疗补助（项）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指反映财政部门安排的公务员医疗补助经费。</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16</w:t>
      </w:r>
      <w:r w:rsidRPr="00DF76D1">
        <w:rPr>
          <w:rFonts w:ascii="仿宋_GB2312" w:eastAsia="仿宋_GB2312" w:hAnsi="Arial" w:cs="Arial" w:hint="eastAsia"/>
          <w:color w:val="333333"/>
          <w:kern w:val="0"/>
          <w:sz w:val="32"/>
          <w:szCs w:val="32"/>
        </w:rPr>
        <w:t>、农林水支出（类）其他农林水支出（款）其他农林水支出（项）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指反映除化解债务支出以外其他用于农林水方面的支出。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17</w:t>
      </w:r>
      <w:r w:rsidRPr="00DF76D1">
        <w:rPr>
          <w:rFonts w:ascii="仿宋_GB2312" w:eastAsia="仿宋_GB2312" w:hAnsi="Arial" w:cs="Arial" w:hint="eastAsia"/>
          <w:color w:val="333333"/>
          <w:kern w:val="0"/>
          <w:sz w:val="32"/>
          <w:szCs w:val="32"/>
        </w:rPr>
        <w:t>、住房保障支出（类）住房改革支出（款）住房公积金（项）</w:t>
      </w:r>
      <w:r w:rsidRPr="00DF76D1">
        <w:rPr>
          <w:rFonts w:ascii="Arial" w:hAnsi="Arial" w:cs="Arial"/>
          <w:color w:val="333333"/>
          <w:kern w:val="0"/>
          <w:sz w:val="32"/>
          <w:szCs w:val="32"/>
        </w:rPr>
        <w:t>:</w:t>
      </w:r>
      <w:r w:rsidRPr="00DF76D1">
        <w:rPr>
          <w:rFonts w:ascii="仿宋_GB2312" w:eastAsia="仿宋_GB2312" w:hAnsi="Arial" w:cs="Arial" w:hint="eastAsia"/>
          <w:color w:val="333333"/>
          <w:kern w:val="0"/>
          <w:sz w:val="32"/>
          <w:szCs w:val="32"/>
        </w:rPr>
        <w:t>指反映行政事业单位按人力资源和社会保障部、财政部规定的基本工资和津贴补贴以及规定比例为职工缴纳的住房公积金。</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18.</w:t>
      </w:r>
      <w:r w:rsidRPr="00DF76D1">
        <w:rPr>
          <w:rFonts w:ascii="仿宋_GB2312" w:eastAsia="仿宋_GB2312" w:hAnsi="Arial" w:cs="Arial" w:hint="eastAsia"/>
          <w:color w:val="333333"/>
          <w:kern w:val="0"/>
          <w:sz w:val="32"/>
          <w:szCs w:val="32"/>
        </w:rPr>
        <w:t>基本支出：指为保障机构正常运转、完成日常工作任务而发生的人员支出和公用支出。</w:t>
      </w:r>
    </w:p>
    <w:p w:rsidR="00DF76D1" w:rsidRPr="00DF76D1" w:rsidRDefault="00DF76D1" w:rsidP="00DF76D1">
      <w:pPr>
        <w:widowControl/>
        <w:shd w:val="clear" w:color="auto" w:fill="FFFFFF"/>
        <w:spacing w:before="204" w:after="204"/>
        <w:ind w:firstLine="640"/>
        <w:jc w:val="left"/>
        <w:rPr>
          <w:rFonts w:ascii="Arial" w:hAnsi="Arial" w:cs="Arial"/>
          <w:color w:val="333333"/>
          <w:kern w:val="0"/>
          <w:sz w:val="19"/>
          <w:szCs w:val="19"/>
        </w:rPr>
      </w:pPr>
      <w:r w:rsidRPr="00DF76D1">
        <w:rPr>
          <w:rFonts w:ascii="Arial" w:hAnsi="Arial" w:cs="Arial"/>
          <w:color w:val="333333"/>
          <w:kern w:val="0"/>
          <w:sz w:val="32"/>
          <w:szCs w:val="32"/>
        </w:rPr>
        <w:t>19.</w:t>
      </w:r>
      <w:r w:rsidRPr="00DF76D1">
        <w:rPr>
          <w:rFonts w:ascii="仿宋_GB2312" w:eastAsia="仿宋_GB2312" w:hAnsi="Arial" w:cs="Arial" w:hint="eastAsia"/>
          <w:color w:val="333333"/>
          <w:kern w:val="0"/>
          <w:sz w:val="32"/>
          <w:szCs w:val="32"/>
        </w:rPr>
        <w:t>项目支出：指在基本支出之外为完成特定行政任务和事业发展目标所发生的支出。</w:t>
      </w:r>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lastRenderedPageBreak/>
        <w:t>20.“</w:t>
      </w:r>
      <w:r w:rsidRPr="00DF76D1">
        <w:rPr>
          <w:rFonts w:ascii="仿宋_GB2312" w:eastAsia="仿宋_GB2312" w:hAnsi="Arial" w:cs="Arial" w:hint="eastAsia"/>
          <w:color w:val="333333"/>
          <w:kern w:val="0"/>
          <w:sz w:val="32"/>
          <w:szCs w:val="32"/>
        </w:rPr>
        <w:t>三公</w:t>
      </w:r>
      <w:r w:rsidRPr="00DF76D1">
        <w:rPr>
          <w:color w:val="333333"/>
          <w:kern w:val="0"/>
          <w:sz w:val="32"/>
          <w:szCs w:val="32"/>
        </w:rPr>
        <w:t>”</w:t>
      </w:r>
      <w:r w:rsidRPr="00DF76D1">
        <w:rPr>
          <w:rFonts w:ascii="仿宋_GB2312" w:eastAsia="仿宋_GB2312" w:hAnsi="Arial" w:cs="Arial" w:hint="eastAsia"/>
          <w:color w:val="333333"/>
          <w:kern w:val="0"/>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DF76D1" w:rsidRPr="00DF76D1" w:rsidRDefault="00DF76D1" w:rsidP="00DF76D1">
      <w:pPr>
        <w:widowControl/>
        <w:shd w:val="clear" w:color="auto" w:fill="FFFFFF"/>
        <w:spacing w:before="204" w:after="204" w:line="560" w:lineRule="atLeast"/>
        <w:ind w:firstLine="640"/>
        <w:jc w:val="left"/>
        <w:rPr>
          <w:rFonts w:ascii="Arial" w:hAnsi="Arial" w:cs="Arial"/>
          <w:color w:val="333333"/>
          <w:kern w:val="0"/>
          <w:sz w:val="19"/>
          <w:szCs w:val="19"/>
        </w:rPr>
      </w:pPr>
      <w:r w:rsidRPr="00DF76D1">
        <w:rPr>
          <w:color w:val="333333"/>
          <w:kern w:val="0"/>
          <w:sz w:val="32"/>
          <w:szCs w:val="32"/>
        </w:rPr>
        <w:t>21.</w:t>
      </w:r>
      <w:r w:rsidRPr="00DF76D1">
        <w:rPr>
          <w:rFonts w:ascii="仿宋_GB2312" w:eastAsia="仿宋_GB2312" w:hAnsi="Arial" w:cs="Arial" w:hint="eastAsia"/>
          <w:color w:val="333333"/>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509F6" w:rsidRPr="00DF76D1" w:rsidRDefault="00A509F6" w:rsidP="009F5EEE">
      <w:pPr>
        <w:spacing w:line="560" w:lineRule="exact"/>
        <w:ind w:firstLine="640"/>
        <w:rPr>
          <w:rFonts w:ascii="仿宋_GB2312" w:eastAsia="仿宋_GB2312"/>
          <w:sz w:val="32"/>
          <w:szCs w:val="32"/>
        </w:rPr>
      </w:pPr>
    </w:p>
    <w:p w:rsidR="00A509F6" w:rsidRPr="00D4187E" w:rsidRDefault="00A509F6" w:rsidP="00D4187E">
      <w:pPr>
        <w:pStyle w:val="1"/>
      </w:pPr>
      <w:bookmarkStart w:id="72" w:name="_Toc149560092"/>
      <w:bookmarkStart w:id="73" w:name="_Toc149564258"/>
      <w:bookmarkStart w:id="74" w:name="_Toc15396618"/>
      <w:bookmarkEnd w:id="68"/>
      <w:r w:rsidRPr="00DF76D1">
        <w:rPr>
          <w:rFonts w:hint="eastAsia"/>
        </w:rPr>
        <w:t>第四部分</w:t>
      </w:r>
      <w:r w:rsidRPr="00DF76D1">
        <w:rPr>
          <w:rFonts w:hint="eastAsia"/>
        </w:rPr>
        <w:t xml:space="preserve"> </w:t>
      </w:r>
      <w:r w:rsidRPr="00DF76D1">
        <w:rPr>
          <w:rFonts w:hint="eastAsia"/>
        </w:rPr>
        <w:t>附件</w:t>
      </w:r>
      <w:bookmarkEnd w:id="72"/>
      <w:bookmarkEnd w:id="73"/>
    </w:p>
    <w:p w:rsidR="00DF76D1" w:rsidRPr="00621EBB" w:rsidRDefault="00DF76D1" w:rsidP="00D4187E">
      <w:pPr>
        <w:pStyle w:val="2"/>
      </w:pPr>
      <w:bookmarkStart w:id="75" w:name="_Toc149560093"/>
      <w:bookmarkStart w:id="76" w:name="_Toc149564259"/>
      <w:r w:rsidRPr="00621EBB">
        <w:rPr>
          <w:rFonts w:hint="eastAsia"/>
        </w:rPr>
        <w:t>2022</w:t>
      </w:r>
      <w:r w:rsidRPr="00621EBB">
        <w:rPr>
          <w:rFonts w:hint="eastAsia"/>
        </w:rPr>
        <w:t>年度区级部门整体支出绩效评价报告</w:t>
      </w:r>
      <w:bookmarkEnd w:id="75"/>
      <w:bookmarkEnd w:id="76"/>
    </w:p>
    <w:p w:rsidR="00DF76D1" w:rsidRPr="00621EBB" w:rsidRDefault="00DF76D1" w:rsidP="00D4187E">
      <w:pPr>
        <w:rPr>
          <w:rFonts w:ascii="仿宋" w:eastAsia="仿宋" w:hAnsi="仿宋" w:cs="仿宋_GB2312"/>
          <w:sz w:val="32"/>
          <w:szCs w:val="32"/>
        </w:rPr>
      </w:pPr>
      <w:bookmarkStart w:id="77" w:name="_Toc149560094"/>
      <w:bookmarkStart w:id="78" w:name="_Toc149562176"/>
      <w:r w:rsidRPr="00621EBB">
        <w:rPr>
          <w:rFonts w:ascii="仿宋" w:eastAsia="仿宋" w:hAnsi="仿宋" w:cs="仿宋_GB2312" w:hint="eastAsia"/>
          <w:sz w:val="32"/>
          <w:szCs w:val="32"/>
        </w:rPr>
        <w:t>一、部门（单位）概况</w:t>
      </w:r>
      <w:bookmarkEnd w:id="77"/>
      <w:bookmarkEnd w:id="78"/>
    </w:p>
    <w:p w:rsidR="00DF76D1" w:rsidRPr="00621EBB" w:rsidRDefault="00DF76D1" w:rsidP="00D4187E">
      <w:pPr>
        <w:rPr>
          <w:rFonts w:ascii="仿宋" w:eastAsia="仿宋" w:hAnsi="仿宋" w:cs="仿宋_GB2312"/>
          <w:sz w:val="32"/>
          <w:szCs w:val="32"/>
        </w:rPr>
      </w:pPr>
      <w:bookmarkStart w:id="79" w:name="_Toc149560095"/>
      <w:bookmarkStart w:id="80" w:name="_Toc149562177"/>
      <w:r w:rsidRPr="00621EBB">
        <w:rPr>
          <w:rFonts w:ascii="仿宋" w:eastAsia="仿宋" w:hAnsi="仿宋" w:cs="仿宋_GB2312" w:hint="eastAsia"/>
          <w:sz w:val="32"/>
          <w:szCs w:val="32"/>
        </w:rPr>
        <w:t>（一）机构组成。</w:t>
      </w:r>
      <w:bookmarkEnd w:id="79"/>
      <w:bookmarkEnd w:id="80"/>
    </w:p>
    <w:p w:rsidR="00DF76D1" w:rsidRPr="00621EBB" w:rsidRDefault="00DF76D1" w:rsidP="00D4187E">
      <w:pPr>
        <w:rPr>
          <w:rFonts w:ascii="仿宋" w:eastAsia="仿宋" w:hAnsi="仿宋" w:cs="仿宋_GB2312"/>
          <w:sz w:val="32"/>
          <w:szCs w:val="32"/>
        </w:rPr>
      </w:pPr>
      <w:bookmarkStart w:id="81" w:name="_Toc149560096"/>
      <w:bookmarkStart w:id="82" w:name="_Toc149562178"/>
      <w:r w:rsidRPr="00621EBB">
        <w:rPr>
          <w:rFonts w:ascii="仿宋" w:eastAsia="仿宋" w:hAnsi="仿宋" w:cs="仿宋_GB2312" w:hint="eastAsia"/>
          <w:sz w:val="32"/>
          <w:szCs w:val="32"/>
        </w:rPr>
        <w:t>攀枝花市东区残疾人联合会是中国残联的地方组织，是将残</w:t>
      </w:r>
      <w:r w:rsidRPr="00621EBB">
        <w:rPr>
          <w:rFonts w:ascii="仿宋" w:eastAsia="仿宋" w:hAnsi="仿宋" w:cs="仿宋_GB2312" w:hint="eastAsia"/>
          <w:sz w:val="32"/>
          <w:szCs w:val="32"/>
        </w:rPr>
        <w:lastRenderedPageBreak/>
        <w:t>疾人自身代表组织、社会福利团体和事业管理机构融为一体的残疾人群众团体。</w:t>
      </w:r>
      <w:bookmarkEnd w:id="81"/>
      <w:bookmarkEnd w:id="82"/>
    </w:p>
    <w:p w:rsidR="00DF76D1" w:rsidRPr="00621EBB" w:rsidRDefault="00DF76D1" w:rsidP="00D4187E">
      <w:pPr>
        <w:rPr>
          <w:rFonts w:ascii="仿宋" w:eastAsia="仿宋" w:hAnsi="仿宋" w:cs="仿宋_GB2312"/>
          <w:sz w:val="32"/>
          <w:szCs w:val="32"/>
        </w:rPr>
      </w:pPr>
      <w:bookmarkStart w:id="83" w:name="_Toc149560097"/>
      <w:bookmarkStart w:id="84" w:name="_Toc149562179"/>
      <w:r w:rsidRPr="00621EBB">
        <w:rPr>
          <w:rFonts w:ascii="仿宋" w:eastAsia="仿宋" w:hAnsi="仿宋" w:cs="仿宋_GB2312" w:hint="eastAsia"/>
          <w:sz w:val="32"/>
          <w:szCs w:val="32"/>
        </w:rPr>
        <w:t>（二）机构职能。</w:t>
      </w:r>
      <w:bookmarkEnd w:id="83"/>
      <w:bookmarkEnd w:id="84"/>
    </w:p>
    <w:p w:rsidR="00DF76D1" w:rsidRPr="00621EBB" w:rsidRDefault="00DF76D1" w:rsidP="00D4187E">
      <w:pPr>
        <w:rPr>
          <w:rFonts w:ascii="仿宋" w:eastAsia="仿宋" w:hAnsi="仿宋" w:cs="仿宋_GB2312"/>
          <w:sz w:val="32"/>
          <w:szCs w:val="32"/>
        </w:rPr>
      </w:pPr>
      <w:bookmarkStart w:id="85" w:name="_Toc149560098"/>
      <w:bookmarkStart w:id="86" w:name="_Toc149562180"/>
      <w:r w:rsidRPr="00621EBB">
        <w:rPr>
          <w:rFonts w:ascii="仿宋" w:eastAsia="仿宋" w:hAnsi="仿宋" w:cs="仿宋_GB2312" w:hint="eastAsia"/>
          <w:sz w:val="32"/>
          <w:szCs w:val="32"/>
        </w:rPr>
        <w:t>其主要职能是：</w:t>
      </w:r>
      <w:bookmarkEnd w:id="85"/>
      <w:bookmarkEnd w:id="86"/>
    </w:p>
    <w:p w:rsidR="00DF76D1" w:rsidRPr="00621EBB" w:rsidRDefault="00DF76D1" w:rsidP="00D4187E">
      <w:pPr>
        <w:rPr>
          <w:rFonts w:ascii="仿宋" w:eastAsia="仿宋" w:hAnsi="仿宋" w:cs="仿宋_GB2312"/>
          <w:sz w:val="32"/>
          <w:szCs w:val="32"/>
        </w:rPr>
      </w:pPr>
      <w:bookmarkStart w:id="87" w:name="_Toc149560099"/>
      <w:bookmarkStart w:id="88" w:name="_Toc149562181"/>
      <w:r w:rsidRPr="00621EBB">
        <w:rPr>
          <w:rFonts w:ascii="仿宋" w:eastAsia="仿宋" w:hAnsi="仿宋" w:cs="仿宋_GB2312" w:hint="eastAsia"/>
          <w:sz w:val="32"/>
          <w:szCs w:val="32"/>
        </w:rPr>
        <w:t>1、听取残疾人意见，反映残疾人要求，维护残疾人的合法权益，为残疾人服务。</w:t>
      </w:r>
      <w:bookmarkEnd w:id="87"/>
      <w:bookmarkEnd w:id="88"/>
    </w:p>
    <w:p w:rsidR="00DF76D1" w:rsidRPr="00621EBB" w:rsidRDefault="00DF76D1" w:rsidP="00D4187E">
      <w:pPr>
        <w:rPr>
          <w:rFonts w:ascii="仿宋" w:eastAsia="仿宋" w:hAnsi="仿宋" w:cs="仿宋_GB2312"/>
          <w:sz w:val="32"/>
          <w:szCs w:val="32"/>
        </w:rPr>
      </w:pPr>
      <w:bookmarkStart w:id="89" w:name="_Toc149560100"/>
      <w:bookmarkStart w:id="90" w:name="_Toc149562182"/>
      <w:r w:rsidRPr="00621EBB">
        <w:rPr>
          <w:rFonts w:ascii="仿宋" w:eastAsia="仿宋" w:hAnsi="仿宋" w:cs="仿宋_GB2312" w:hint="eastAsia"/>
          <w:sz w:val="32"/>
          <w:szCs w:val="32"/>
        </w:rPr>
        <w:t>2、教育残疾人遵纪守法，履行应尽的义务，发扬乐观进取精神，自尊、自信、自强、自立，为社会主义建设贡献力量。</w:t>
      </w:r>
      <w:bookmarkEnd w:id="89"/>
      <w:bookmarkEnd w:id="90"/>
    </w:p>
    <w:p w:rsidR="00DF76D1" w:rsidRPr="00621EBB" w:rsidRDefault="00DF76D1" w:rsidP="00D4187E">
      <w:pPr>
        <w:rPr>
          <w:rFonts w:ascii="仿宋" w:eastAsia="仿宋" w:hAnsi="仿宋" w:cs="仿宋_GB2312"/>
          <w:sz w:val="32"/>
          <w:szCs w:val="32"/>
        </w:rPr>
      </w:pPr>
      <w:bookmarkStart w:id="91" w:name="_Toc149560101"/>
      <w:bookmarkStart w:id="92" w:name="_Toc149562183"/>
      <w:r w:rsidRPr="00621EBB">
        <w:rPr>
          <w:rFonts w:ascii="仿宋" w:eastAsia="仿宋" w:hAnsi="仿宋" w:cs="仿宋_GB2312" w:hint="eastAsia"/>
          <w:sz w:val="32"/>
          <w:szCs w:val="32"/>
        </w:rPr>
        <w:t>3、弘扬人道主义，宣传残疾人事业，沟通政府、社会与残疾人之间的联系，动员全社会理解、尊重、关心、帮助残疾人。</w:t>
      </w:r>
      <w:bookmarkEnd w:id="91"/>
      <w:bookmarkEnd w:id="92"/>
    </w:p>
    <w:p w:rsidR="00DF76D1" w:rsidRPr="00621EBB" w:rsidRDefault="00DF76D1" w:rsidP="00D4187E">
      <w:pPr>
        <w:rPr>
          <w:rFonts w:ascii="仿宋" w:eastAsia="仿宋" w:hAnsi="仿宋" w:cs="仿宋_GB2312"/>
          <w:sz w:val="32"/>
          <w:szCs w:val="32"/>
        </w:rPr>
      </w:pPr>
      <w:bookmarkStart w:id="93" w:name="_Toc149560102"/>
      <w:bookmarkStart w:id="94" w:name="_Toc149562184"/>
      <w:r w:rsidRPr="00621EBB">
        <w:rPr>
          <w:rFonts w:ascii="仿宋" w:eastAsia="仿宋" w:hAnsi="仿宋" w:cs="仿宋_GB2312" w:hint="eastAsia"/>
          <w:sz w:val="32"/>
          <w:szCs w:val="32"/>
        </w:rPr>
        <w:t>4、开展残疾人康复、扶贫、教育、劳动就业、职业培训、文化体育、福利、社会、服务、无障碍设施和残疾预防工作，创造良好的社会环境和条件，扶助残疾人平等参与社会生活。</w:t>
      </w:r>
      <w:bookmarkEnd w:id="93"/>
      <w:bookmarkEnd w:id="94"/>
    </w:p>
    <w:p w:rsidR="00DF76D1" w:rsidRPr="00621EBB" w:rsidRDefault="00DF76D1" w:rsidP="00D4187E">
      <w:pPr>
        <w:rPr>
          <w:rFonts w:ascii="仿宋" w:eastAsia="仿宋" w:hAnsi="仿宋" w:cs="仿宋_GB2312"/>
          <w:sz w:val="32"/>
          <w:szCs w:val="32"/>
        </w:rPr>
      </w:pPr>
      <w:bookmarkStart w:id="95" w:name="_Toc149560103"/>
      <w:bookmarkStart w:id="96" w:name="_Toc149562185"/>
      <w:r w:rsidRPr="00621EBB">
        <w:rPr>
          <w:rFonts w:ascii="仿宋" w:eastAsia="仿宋" w:hAnsi="仿宋" w:cs="仿宋_GB2312" w:hint="eastAsia"/>
          <w:sz w:val="32"/>
          <w:szCs w:val="32"/>
        </w:rPr>
        <w:t>5、协助政府制定和实施发展残疾人事业的政策、规划和计划；调查、掌握残疾人状况，向政府提出决策建议。</w:t>
      </w:r>
      <w:bookmarkEnd w:id="95"/>
      <w:bookmarkEnd w:id="96"/>
    </w:p>
    <w:p w:rsidR="00DF76D1" w:rsidRPr="00621EBB" w:rsidRDefault="00DF76D1" w:rsidP="00D4187E">
      <w:pPr>
        <w:rPr>
          <w:rFonts w:ascii="仿宋" w:eastAsia="仿宋" w:hAnsi="仿宋" w:cs="仿宋_GB2312"/>
          <w:sz w:val="32"/>
          <w:szCs w:val="32"/>
        </w:rPr>
      </w:pPr>
      <w:bookmarkStart w:id="97" w:name="_Toc149560104"/>
      <w:bookmarkStart w:id="98" w:name="_Toc149562186"/>
      <w:r w:rsidRPr="00621EBB">
        <w:rPr>
          <w:rFonts w:ascii="仿宋" w:eastAsia="仿宋" w:hAnsi="仿宋" w:cs="仿宋_GB2312" w:hint="eastAsia"/>
          <w:sz w:val="32"/>
          <w:szCs w:val="32"/>
        </w:rPr>
        <w:t>6、做好全区残疾人工作者的管理、培训工作。</w:t>
      </w:r>
      <w:bookmarkEnd w:id="97"/>
      <w:bookmarkEnd w:id="98"/>
    </w:p>
    <w:p w:rsidR="00DF76D1" w:rsidRPr="00621EBB" w:rsidRDefault="00DF76D1" w:rsidP="00D4187E">
      <w:pPr>
        <w:rPr>
          <w:rFonts w:ascii="仿宋" w:eastAsia="仿宋" w:hAnsi="仿宋" w:cs="仿宋_GB2312"/>
          <w:sz w:val="32"/>
          <w:szCs w:val="32"/>
        </w:rPr>
      </w:pPr>
      <w:bookmarkStart w:id="99" w:name="_Toc149560105"/>
      <w:bookmarkStart w:id="100" w:name="_Toc149562187"/>
      <w:r w:rsidRPr="00621EBB">
        <w:rPr>
          <w:rFonts w:ascii="仿宋" w:eastAsia="仿宋" w:hAnsi="仿宋" w:cs="仿宋_GB2312" w:hint="eastAsia"/>
          <w:sz w:val="32"/>
          <w:szCs w:val="32"/>
        </w:rPr>
        <w:t>7、组织实施按比例安置残疾人就业工作；指导、监督和宏观管理区残联下属的残疾人福利企业，会同有关部门制定并监督实施残疾人社会福利生产的扶持保护政策。</w:t>
      </w:r>
      <w:bookmarkEnd w:id="99"/>
      <w:bookmarkEnd w:id="100"/>
    </w:p>
    <w:p w:rsidR="00DF76D1" w:rsidRPr="00621EBB" w:rsidRDefault="00DF76D1" w:rsidP="00D4187E">
      <w:pPr>
        <w:rPr>
          <w:rFonts w:ascii="仿宋" w:eastAsia="仿宋" w:hAnsi="仿宋" w:cs="仿宋_GB2312"/>
          <w:sz w:val="32"/>
          <w:szCs w:val="32"/>
        </w:rPr>
      </w:pPr>
      <w:bookmarkStart w:id="101" w:name="_Toc149560106"/>
      <w:bookmarkStart w:id="102" w:name="_Toc149562188"/>
      <w:r w:rsidRPr="00621EBB">
        <w:rPr>
          <w:rFonts w:ascii="仿宋" w:eastAsia="仿宋" w:hAnsi="仿宋" w:cs="仿宋_GB2312" w:hint="eastAsia"/>
          <w:sz w:val="32"/>
          <w:szCs w:val="32"/>
        </w:rPr>
        <w:t>8、开展残疾人对外交流与合作事业。</w:t>
      </w:r>
      <w:bookmarkEnd w:id="101"/>
      <w:bookmarkEnd w:id="102"/>
    </w:p>
    <w:p w:rsidR="00DF76D1" w:rsidRPr="00621EBB" w:rsidRDefault="00DF76D1" w:rsidP="00D4187E">
      <w:pPr>
        <w:rPr>
          <w:rFonts w:ascii="仿宋" w:eastAsia="仿宋" w:hAnsi="仿宋" w:cs="仿宋_GB2312"/>
          <w:sz w:val="32"/>
          <w:szCs w:val="32"/>
        </w:rPr>
      </w:pPr>
      <w:bookmarkStart w:id="103" w:name="_Toc149560107"/>
      <w:bookmarkStart w:id="104" w:name="_Toc149562189"/>
      <w:r w:rsidRPr="00621EBB">
        <w:rPr>
          <w:rFonts w:ascii="仿宋" w:eastAsia="仿宋" w:hAnsi="仿宋" w:cs="仿宋_GB2312" w:hint="eastAsia"/>
          <w:sz w:val="32"/>
          <w:szCs w:val="32"/>
        </w:rPr>
        <w:t>9、监督、管理全区各类残疾人社团组织和经济组织。</w:t>
      </w:r>
      <w:bookmarkEnd w:id="103"/>
      <w:bookmarkEnd w:id="104"/>
    </w:p>
    <w:p w:rsidR="00DF76D1" w:rsidRPr="00621EBB" w:rsidRDefault="00DF76D1" w:rsidP="00D4187E">
      <w:pPr>
        <w:rPr>
          <w:rFonts w:ascii="仿宋" w:eastAsia="仿宋" w:hAnsi="仿宋" w:cs="仿宋_GB2312"/>
          <w:sz w:val="32"/>
          <w:szCs w:val="32"/>
        </w:rPr>
      </w:pPr>
      <w:bookmarkStart w:id="105" w:name="_Toc149560108"/>
      <w:bookmarkStart w:id="106" w:name="_Toc149562190"/>
      <w:r w:rsidRPr="00621EBB">
        <w:rPr>
          <w:rFonts w:ascii="仿宋" w:eastAsia="仿宋" w:hAnsi="仿宋" w:cs="仿宋_GB2312" w:hint="eastAsia"/>
          <w:sz w:val="32"/>
          <w:szCs w:val="32"/>
        </w:rPr>
        <w:lastRenderedPageBreak/>
        <w:t>10、承办区委、区政府和市残联交办的其他事项。</w:t>
      </w:r>
      <w:bookmarkEnd w:id="105"/>
      <w:bookmarkEnd w:id="106"/>
    </w:p>
    <w:p w:rsidR="00DF76D1" w:rsidRPr="00621EBB" w:rsidRDefault="00DF76D1" w:rsidP="00D4187E">
      <w:pPr>
        <w:rPr>
          <w:rFonts w:ascii="仿宋" w:eastAsia="仿宋" w:hAnsi="仿宋" w:cs="仿宋_GB2312"/>
          <w:sz w:val="32"/>
          <w:szCs w:val="32"/>
        </w:rPr>
      </w:pPr>
      <w:bookmarkStart w:id="107" w:name="_Toc149560109"/>
      <w:bookmarkStart w:id="108" w:name="_Toc149562191"/>
      <w:r w:rsidRPr="00621EBB">
        <w:rPr>
          <w:rFonts w:ascii="仿宋" w:eastAsia="仿宋" w:hAnsi="仿宋" w:cs="仿宋_GB2312" w:hint="eastAsia"/>
          <w:sz w:val="32"/>
          <w:szCs w:val="32"/>
        </w:rPr>
        <w:t>（三）人员概况。</w:t>
      </w:r>
      <w:bookmarkEnd w:id="107"/>
      <w:bookmarkEnd w:id="108"/>
    </w:p>
    <w:p w:rsidR="00DF76D1" w:rsidRPr="00621EBB" w:rsidRDefault="00DF76D1" w:rsidP="00D4187E">
      <w:pPr>
        <w:rPr>
          <w:rFonts w:ascii="仿宋" w:eastAsia="仿宋" w:hAnsi="仿宋" w:cs="仿宋_GB2312"/>
          <w:sz w:val="32"/>
          <w:szCs w:val="32"/>
        </w:rPr>
      </w:pPr>
      <w:bookmarkStart w:id="109" w:name="_Toc149560110"/>
      <w:bookmarkStart w:id="110" w:name="_Toc149562192"/>
      <w:r w:rsidRPr="00621EBB">
        <w:rPr>
          <w:rFonts w:ascii="仿宋" w:eastAsia="仿宋" w:hAnsi="仿宋" w:cs="仿宋_GB2312" w:hint="eastAsia"/>
          <w:sz w:val="32"/>
          <w:szCs w:val="32"/>
        </w:rPr>
        <w:t>我单位实有在职行政人员3人，参公人员1人，退休人员2人。</w:t>
      </w:r>
      <w:bookmarkEnd w:id="109"/>
      <w:bookmarkEnd w:id="110"/>
    </w:p>
    <w:p w:rsidR="00DF76D1" w:rsidRPr="00621EBB" w:rsidRDefault="00DF76D1" w:rsidP="00D4187E">
      <w:pPr>
        <w:rPr>
          <w:rFonts w:ascii="仿宋" w:eastAsia="仿宋" w:hAnsi="仿宋" w:cs="仿宋_GB2312"/>
          <w:sz w:val="32"/>
          <w:szCs w:val="32"/>
        </w:rPr>
      </w:pPr>
      <w:bookmarkStart w:id="111" w:name="_Toc149560111"/>
      <w:bookmarkStart w:id="112" w:name="_Toc149562193"/>
      <w:r w:rsidRPr="00621EBB">
        <w:rPr>
          <w:rFonts w:ascii="仿宋" w:eastAsia="仿宋" w:hAnsi="仿宋" w:cs="仿宋_GB2312" w:hint="eastAsia"/>
          <w:sz w:val="32"/>
          <w:szCs w:val="32"/>
        </w:rPr>
        <w:t>二、部门财政资金收支情况</w:t>
      </w:r>
      <w:bookmarkEnd w:id="111"/>
      <w:bookmarkEnd w:id="112"/>
    </w:p>
    <w:p w:rsidR="00DF76D1" w:rsidRPr="00621EBB" w:rsidRDefault="00DF76D1" w:rsidP="00D4187E">
      <w:pPr>
        <w:rPr>
          <w:rFonts w:ascii="仿宋" w:eastAsia="仿宋" w:hAnsi="仿宋" w:cs="仿宋_GB2312"/>
          <w:sz w:val="32"/>
          <w:szCs w:val="32"/>
        </w:rPr>
      </w:pPr>
      <w:bookmarkStart w:id="113" w:name="_Toc149560112"/>
      <w:bookmarkStart w:id="114" w:name="_Toc149562194"/>
      <w:r w:rsidRPr="00621EBB">
        <w:rPr>
          <w:rFonts w:ascii="仿宋" w:eastAsia="仿宋" w:hAnsi="仿宋" w:cs="仿宋_GB2312" w:hint="eastAsia"/>
          <w:sz w:val="32"/>
          <w:szCs w:val="32"/>
        </w:rPr>
        <w:t>（一）部门财政资金收入情况。</w:t>
      </w:r>
      <w:bookmarkEnd w:id="113"/>
      <w:bookmarkEnd w:id="114"/>
    </w:p>
    <w:p w:rsidR="00DF76D1" w:rsidRPr="00621EBB" w:rsidRDefault="00DF76D1" w:rsidP="00D4187E">
      <w:pPr>
        <w:rPr>
          <w:rFonts w:ascii="仿宋" w:eastAsia="仿宋" w:hAnsi="仿宋" w:cs="仿宋_GB2312"/>
          <w:bCs/>
          <w:sz w:val="32"/>
          <w:szCs w:val="32"/>
        </w:rPr>
      </w:pPr>
      <w:bookmarkStart w:id="115" w:name="_Toc149560113"/>
      <w:bookmarkStart w:id="116" w:name="_Toc149562195"/>
      <w:r w:rsidRPr="00621EBB">
        <w:rPr>
          <w:rFonts w:ascii="仿宋" w:eastAsia="仿宋" w:hAnsi="仿宋" w:cs="仿宋_GB2312" w:hint="eastAsia"/>
          <w:bCs/>
          <w:sz w:val="32"/>
          <w:szCs w:val="32"/>
        </w:rPr>
        <w:t>2022年攀枝花市东区残疾人联合会年初预算收入总额为：590.94万元，预算支出总额：590.94元，其中工资福利支出：94.05万元、日常公用支出：15.8万元、对个人和家庭的补助支出：3.6万元、项目支出：484.45万元。</w:t>
      </w:r>
      <w:bookmarkEnd w:id="115"/>
      <w:bookmarkEnd w:id="116"/>
    </w:p>
    <w:p w:rsidR="00DF76D1" w:rsidRPr="00621EBB" w:rsidRDefault="00DF76D1" w:rsidP="00D4187E">
      <w:pPr>
        <w:rPr>
          <w:rFonts w:ascii="仿宋" w:eastAsia="仿宋" w:hAnsi="仿宋" w:cs="仿宋_GB2312"/>
          <w:sz w:val="32"/>
          <w:szCs w:val="32"/>
        </w:rPr>
      </w:pPr>
      <w:bookmarkStart w:id="117" w:name="_Toc149560114"/>
      <w:bookmarkStart w:id="118" w:name="_Toc149562196"/>
      <w:r w:rsidRPr="00621EBB">
        <w:rPr>
          <w:rFonts w:ascii="仿宋" w:eastAsia="仿宋" w:hAnsi="仿宋" w:cs="仿宋_GB2312" w:hint="eastAsia"/>
          <w:sz w:val="32"/>
          <w:szCs w:val="32"/>
        </w:rPr>
        <w:t>（二）部门财政资金支出情况。</w:t>
      </w:r>
      <w:bookmarkEnd w:id="117"/>
      <w:bookmarkEnd w:id="118"/>
    </w:p>
    <w:p w:rsidR="00DF76D1" w:rsidRPr="00621EBB" w:rsidRDefault="00DF76D1" w:rsidP="00D4187E">
      <w:pPr>
        <w:rPr>
          <w:rFonts w:ascii="仿宋" w:eastAsia="仿宋" w:hAnsi="仿宋" w:cs="仿宋_GB2312"/>
          <w:bCs/>
          <w:sz w:val="32"/>
          <w:szCs w:val="32"/>
        </w:rPr>
      </w:pPr>
      <w:bookmarkStart w:id="119" w:name="_Toc149560115"/>
      <w:bookmarkStart w:id="120" w:name="_Toc149562197"/>
      <w:r w:rsidRPr="00621EBB">
        <w:rPr>
          <w:rFonts w:ascii="仿宋" w:eastAsia="仿宋" w:hAnsi="仿宋" w:cs="仿宋_GB2312" w:hint="eastAsia"/>
          <w:bCs/>
          <w:sz w:val="32"/>
          <w:szCs w:val="32"/>
        </w:rPr>
        <w:t>2022年攀枝花市东区残疾人联合会实际拨付总额为：587.67万元，其中：基本支出：104.24万元，是用于保障东区残联正常运转的日常支出，包括基本工资、津贴补贴等人员经费以及办公费、印刷费、水电费、办公设备购置等日常公用经费，包括（人员经费：94.29万元，日常公用经费：9.94万元）；项目支出：483.43万元，是用于保障东区残联为完成民生工程及职能工作，专项业务工作的经费支出。主要包括：贫困家庭脑瘫儿童康复训练；为贫困精神病患者提供基本服药补助；为重症贫困精神病患者提供一次性住院救助补助；残疾人医疗参保补助、残疾学生教育、残疾人无障碍改造、残疾人体育事业等项目。</w:t>
      </w:r>
      <w:bookmarkEnd w:id="119"/>
      <w:bookmarkEnd w:id="120"/>
    </w:p>
    <w:p w:rsidR="00DF76D1" w:rsidRPr="00621EBB" w:rsidRDefault="00DF76D1" w:rsidP="00D4187E">
      <w:pPr>
        <w:rPr>
          <w:rFonts w:ascii="仿宋" w:eastAsia="仿宋" w:hAnsi="仿宋" w:cs="仿宋_GB2312"/>
          <w:sz w:val="32"/>
          <w:szCs w:val="32"/>
        </w:rPr>
      </w:pPr>
      <w:bookmarkStart w:id="121" w:name="_Toc149560116"/>
      <w:bookmarkStart w:id="122" w:name="_Toc149562198"/>
      <w:r w:rsidRPr="00621EBB">
        <w:rPr>
          <w:rFonts w:ascii="仿宋" w:eastAsia="仿宋" w:hAnsi="仿宋" w:cs="仿宋_GB2312" w:hint="eastAsia"/>
          <w:sz w:val="32"/>
          <w:szCs w:val="32"/>
        </w:rPr>
        <w:lastRenderedPageBreak/>
        <w:t>三、部门整体预算绩效管理情况（根据适用指标体系进行调整）</w:t>
      </w:r>
      <w:bookmarkEnd w:id="121"/>
      <w:bookmarkEnd w:id="122"/>
    </w:p>
    <w:p w:rsidR="00DF76D1" w:rsidRPr="00621EBB" w:rsidRDefault="00DF76D1" w:rsidP="00D4187E">
      <w:pPr>
        <w:rPr>
          <w:rFonts w:ascii="仿宋" w:eastAsia="仿宋" w:hAnsi="仿宋" w:cs="仿宋_GB2312"/>
          <w:bCs/>
          <w:sz w:val="32"/>
          <w:szCs w:val="32"/>
        </w:rPr>
      </w:pPr>
      <w:bookmarkStart w:id="123" w:name="_Toc149560117"/>
      <w:bookmarkStart w:id="124" w:name="_Toc149562199"/>
      <w:r w:rsidRPr="00621EBB">
        <w:rPr>
          <w:rFonts w:ascii="仿宋" w:eastAsia="仿宋" w:hAnsi="仿宋" w:cs="仿宋_GB2312" w:hint="eastAsia"/>
          <w:bCs/>
          <w:sz w:val="32"/>
          <w:szCs w:val="32"/>
        </w:rPr>
        <w:t>（一）部门预算项目绩效管理。</w:t>
      </w:r>
      <w:bookmarkEnd w:id="123"/>
      <w:bookmarkEnd w:id="124"/>
    </w:p>
    <w:p w:rsidR="00DF76D1" w:rsidRPr="00621EBB" w:rsidRDefault="00DF76D1" w:rsidP="00D4187E">
      <w:pPr>
        <w:rPr>
          <w:rFonts w:ascii="仿宋" w:eastAsia="仿宋" w:hAnsi="仿宋" w:cs="仿宋_GB2312"/>
          <w:bCs/>
          <w:sz w:val="32"/>
          <w:szCs w:val="32"/>
        </w:rPr>
      </w:pPr>
      <w:bookmarkStart w:id="125" w:name="_Toc149560118"/>
      <w:bookmarkStart w:id="126" w:name="_Toc149562200"/>
      <w:r w:rsidRPr="00621EBB">
        <w:rPr>
          <w:rFonts w:ascii="仿宋" w:eastAsia="仿宋" w:hAnsi="仿宋" w:cs="仿宋_GB2312" w:hint="eastAsia"/>
          <w:bCs/>
          <w:sz w:val="32"/>
          <w:szCs w:val="32"/>
        </w:rPr>
        <w:t>我单位绩效目标制定、目标实现情况：</w:t>
      </w:r>
      <w:bookmarkEnd w:id="125"/>
      <w:bookmarkEnd w:id="126"/>
    </w:p>
    <w:p w:rsidR="00DF76D1" w:rsidRPr="00621EBB" w:rsidRDefault="00DF76D1" w:rsidP="00D4187E">
      <w:pPr>
        <w:rPr>
          <w:rFonts w:ascii="仿宋" w:eastAsia="仿宋" w:hAnsi="仿宋" w:cs="仿宋_GB2312"/>
          <w:bCs/>
          <w:sz w:val="32"/>
          <w:szCs w:val="32"/>
        </w:rPr>
      </w:pPr>
      <w:bookmarkStart w:id="127" w:name="_Toc149560119"/>
      <w:bookmarkStart w:id="128" w:name="_Toc149562201"/>
      <w:r w:rsidRPr="00621EBB">
        <w:rPr>
          <w:rFonts w:ascii="仿宋" w:eastAsia="仿宋" w:hAnsi="仿宋" w:cs="仿宋_GB2312" w:hint="eastAsia"/>
          <w:bCs/>
          <w:sz w:val="32"/>
          <w:szCs w:val="32"/>
        </w:rPr>
        <w:t>1.人员类预算94.05万元支出94.29万元；运转类预算15.8万元支出9.94万元；</w:t>
      </w:r>
      <w:bookmarkEnd w:id="127"/>
      <w:bookmarkEnd w:id="128"/>
    </w:p>
    <w:p w:rsidR="00DF76D1" w:rsidRPr="00621EBB" w:rsidRDefault="00DF76D1" w:rsidP="00D4187E">
      <w:pPr>
        <w:rPr>
          <w:rFonts w:ascii="仿宋" w:eastAsia="仿宋" w:hAnsi="仿宋" w:cs="仿宋_GB2312"/>
          <w:sz w:val="32"/>
          <w:szCs w:val="32"/>
        </w:rPr>
      </w:pPr>
      <w:bookmarkStart w:id="129" w:name="_Toc149560120"/>
      <w:bookmarkStart w:id="130" w:name="_Toc149562202"/>
      <w:r w:rsidRPr="00621EBB">
        <w:rPr>
          <w:rFonts w:ascii="仿宋" w:eastAsia="仿宋" w:hAnsi="仿宋" w:cs="仿宋_GB2312" w:hint="eastAsia"/>
          <w:bCs/>
          <w:sz w:val="32"/>
          <w:szCs w:val="32"/>
        </w:rPr>
        <w:t>2.特定目标类项目预算374.43万元支出483.44万元（向上争取上级补助资金199.48万元）：</w:t>
      </w:r>
      <w:r w:rsidRPr="00621EBB">
        <w:rPr>
          <w:rFonts w:ascii="仿宋" w:eastAsia="仿宋" w:hAnsi="仿宋" w:cs="仿宋_GB2312" w:hint="eastAsia"/>
          <w:sz w:val="32"/>
          <w:szCs w:val="32"/>
        </w:rPr>
        <w:t>1. 残疾人就业与扶贫区级预算37.5万元，上级补助资金39.9万元。2. 残疾人康复区级预算214.38万元人，上级补助资金132.06万元。3. 一般残疾人行政事务管理85.45万元，上级补助资金22.19万元。4.残疾人量体裁衣个性化服务区级预算37万元，上级补助资金3万元。</w:t>
      </w:r>
      <w:bookmarkEnd w:id="129"/>
      <w:bookmarkEnd w:id="130"/>
    </w:p>
    <w:p w:rsidR="00DF76D1" w:rsidRPr="00621EBB" w:rsidRDefault="00DF76D1" w:rsidP="00D4187E">
      <w:pPr>
        <w:rPr>
          <w:rFonts w:ascii="仿宋" w:eastAsia="仿宋" w:hAnsi="仿宋" w:cs="仿宋_GB2312"/>
          <w:bCs/>
          <w:sz w:val="32"/>
          <w:szCs w:val="32"/>
        </w:rPr>
      </w:pPr>
      <w:bookmarkStart w:id="131" w:name="_Toc149560121"/>
      <w:bookmarkStart w:id="132" w:name="_Toc149562203"/>
      <w:r w:rsidRPr="00621EBB">
        <w:rPr>
          <w:rFonts w:ascii="仿宋" w:eastAsia="仿宋" w:hAnsi="仿宋" w:cs="仿宋_GB2312" w:hint="eastAsia"/>
          <w:bCs/>
          <w:sz w:val="32"/>
          <w:szCs w:val="32"/>
        </w:rPr>
        <w:t>3.在支出控制方面严格</w:t>
      </w:r>
      <w:hyperlink r:id="rId15" w:tgtFrame="_blank" w:history="1">
        <w:r w:rsidRPr="00621EBB">
          <w:rPr>
            <w:rStyle w:val="a9"/>
            <w:rFonts w:ascii="仿宋" w:eastAsia="仿宋" w:hAnsi="仿宋" w:cs="仿宋_GB2312" w:hint="eastAsia"/>
            <w:bCs/>
            <w:sz w:val="32"/>
            <w:szCs w:val="32"/>
          </w:rPr>
          <w:t>预算管理</w:t>
        </w:r>
      </w:hyperlink>
      <w:r w:rsidRPr="00621EBB">
        <w:rPr>
          <w:rFonts w:ascii="仿宋" w:eastAsia="仿宋" w:hAnsi="仿宋" w:cs="仿宋_GB2312" w:hint="eastAsia"/>
          <w:bCs/>
          <w:sz w:val="32"/>
          <w:szCs w:val="32"/>
        </w:rPr>
        <w:t>，财务股根据区财政下达的预算控制数和我会预算年度的收支预测，在收支平衡的基础上，编制我会下一年度预算草案，形成预算建议数，报财政局资金预算股审核并上报。在处置及执行方面我会认真落实科学监管理念，严格按照预算要求管理和使用资金，确保了财政资金专款专用，切实提高了资金使用效益；</w:t>
      </w:r>
      <w:bookmarkEnd w:id="131"/>
      <w:bookmarkEnd w:id="132"/>
    </w:p>
    <w:p w:rsidR="00DF76D1" w:rsidRPr="00621EBB" w:rsidRDefault="00DF76D1" w:rsidP="00D4187E">
      <w:pPr>
        <w:rPr>
          <w:rFonts w:ascii="仿宋" w:eastAsia="仿宋" w:hAnsi="仿宋" w:cs="仿宋_GB2312"/>
          <w:bCs/>
          <w:sz w:val="32"/>
          <w:szCs w:val="32"/>
        </w:rPr>
      </w:pPr>
      <w:bookmarkStart w:id="133" w:name="_Toc149560122"/>
      <w:bookmarkStart w:id="134" w:name="_Toc149562204"/>
      <w:bookmarkStart w:id="135" w:name="_Toc149563992"/>
      <w:r w:rsidRPr="00621EBB">
        <w:rPr>
          <w:rFonts w:ascii="仿宋" w:eastAsia="仿宋" w:hAnsi="仿宋" w:cs="仿宋_GB2312" w:hint="eastAsia"/>
          <w:bCs/>
          <w:sz w:val="32"/>
          <w:szCs w:val="32"/>
        </w:rPr>
        <w:t>4.2022年我单位各项民生工作及职能工作完成情况达100%，各项资金也全部发放到位，同时也听取了残疾人群体及家属对民生工程项目的意见和要求，回访效果良好，残疾人满意</w:t>
      </w:r>
      <w:r w:rsidRPr="00621EBB">
        <w:rPr>
          <w:rFonts w:ascii="仿宋" w:eastAsia="仿宋" w:hAnsi="仿宋" w:cs="仿宋_GB2312" w:hint="eastAsia"/>
          <w:bCs/>
          <w:sz w:val="32"/>
          <w:szCs w:val="32"/>
        </w:rPr>
        <w:lastRenderedPageBreak/>
        <w:t>率达85%以上；</w:t>
      </w:r>
      <w:bookmarkEnd w:id="133"/>
      <w:bookmarkEnd w:id="134"/>
      <w:bookmarkEnd w:id="135"/>
    </w:p>
    <w:p w:rsidR="00DF76D1" w:rsidRPr="00621EBB" w:rsidRDefault="00DF76D1" w:rsidP="00D4187E">
      <w:pPr>
        <w:rPr>
          <w:rFonts w:ascii="仿宋" w:eastAsia="仿宋" w:hAnsi="仿宋" w:cs="仿宋_GB2312"/>
          <w:bCs/>
          <w:sz w:val="32"/>
          <w:szCs w:val="32"/>
        </w:rPr>
      </w:pPr>
      <w:bookmarkStart w:id="136" w:name="_Toc149560123"/>
      <w:bookmarkStart w:id="137" w:name="_Toc149562205"/>
      <w:bookmarkStart w:id="138" w:name="_Toc149563993"/>
      <w:r w:rsidRPr="00621EBB">
        <w:rPr>
          <w:rFonts w:ascii="仿宋" w:eastAsia="仿宋" w:hAnsi="仿宋" w:cs="仿宋_GB2312" w:hint="eastAsia"/>
          <w:bCs/>
          <w:sz w:val="32"/>
          <w:szCs w:val="32"/>
        </w:rPr>
        <w:t>5.2022年我单位向上争取资金199万元有效结余区级资金120万元；</w:t>
      </w:r>
      <w:bookmarkEnd w:id="136"/>
      <w:bookmarkEnd w:id="137"/>
      <w:bookmarkEnd w:id="138"/>
    </w:p>
    <w:p w:rsidR="00DF76D1" w:rsidRPr="00621EBB" w:rsidRDefault="00DF76D1" w:rsidP="00D4187E">
      <w:pPr>
        <w:rPr>
          <w:rFonts w:ascii="仿宋" w:eastAsia="仿宋" w:hAnsi="仿宋" w:cs="仿宋_GB2312"/>
          <w:bCs/>
          <w:sz w:val="32"/>
          <w:szCs w:val="32"/>
        </w:rPr>
      </w:pPr>
      <w:bookmarkStart w:id="139" w:name="_Toc149560124"/>
      <w:bookmarkStart w:id="140" w:name="_Toc149562206"/>
      <w:bookmarkStart w:id="141" w:name="_Toc149563994"/>
      <w:r w:rsidRPr="00621EBB">
        <w:rPr>
          <w:rFonts w:ascii="仿宋" w:eastAsia="仿宋" w:hAnsi="仿宋" w:cs="仿宋_GB2312" w:hint="eastAsia"/>
          <w:bCs/>
          <w:sz w:val="32"/>
          <w:szCs w:val="32"/>
        </w:rPr>
        <w:t>6.我单位资金执行符合国家财经法规和财务管理制度以及有关专项资金管理办法的规定，资金的拨付有完整的审批过程和手续，项目资金管理更加细化，无违规违纪情况。</w:t>
      </w:r>
      <w:bookmarkEnd w:id="139"/>
      <w:bookmarkEnd w:id="140"/>
      <w:bookmarkEnd w:id="141"/>
    </w:p>
    <w:p w:rsidR="00DF76D1" w:rsidRPr="00621EBB" w:rsidRDefault="00DF76D1" w:rsidP="00D4187E">
      <w:pPr>
        <w:rPr>
          <w:rFonts w:ascii="仿宋" w:eastAsia="仿宋" w:hAnsi="仿宋" w:cs="仿宋_GB2312"/>
          <w:bCs/>
          <w:sz w:val="32"/>
          <w:szCs w:val="32"/>
        </w:rPr>
      </w:pPr>
      <w:bookmarkStart w:id="142" w:name="_Toc149560125"/>
      <w:bookmarkStart w:id="143" w:name="_Toc149562207"/>
      <w:bookmarkStart w:id="144" w:name="_Toc149563995"/>
      <w:r w:rsidRPr="00621EBB">
        <w:rPr>
          <w:rFonts w:ascii="仿宋" w:eastAsia="仿宋" w:hAnsi="仿宋" w:cs="仿宋_GB2312" w:hint="eastAsia"/>
          <w:bCs/>
          <w:sz w:val="32"/>
          <w:szCs w:val="32"/>
        </w:rPr>
        <w:t>（二）结果应用情况</w:t>
      </w:r>
      <w:bookmarkEnd w:id="142"/>
      <w:bookmarkEnd w:id="143"/>
      <w:bookmarkEnd w:id="144"/>
    </w:p>
    <w:p w:rsidR="00DF76D1" w:rsidRPr="00621EBB" w:rsidRDefault="00DF76D1" w:rsidP="00D4187E">
      <w:pPr>
        <w:rPr>
          <w:rFonts w:ascii="仿宋" w:eastAsia="仿宋" w:hAnsi="仿宋" w:cs="仿宋_GB2312"/>
          <w:bCs/>
          <w:sz w:val="32"/>
          <w:szCs w:val="32"/>
        </w:rPr>
      </w:pPr>
      <w:bookmarkStart w:id="145" w:name="_Toc149560126"/>
      <w:bookmarkStart w:id="146" w:name="_Toc149562208"/>
      <w:bookmarkStart w:id="147" w:name="_Toc149563996"/>
      <w:r w:rsidRPr="00621EBB">
        <w:rPr>
          <w:rFonts w:ascii="仿宋" w:eastAsia="仿宋" w:hAnsi="仿宋" w:cs="仿宋_GB2312" w:hint="eastAsia"/>
          <w:bCs/>
          <w:sz w:val="32"/>
          <w:szCs w:val="32"/>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bookmarkEnd w:id="145"/>
      <w:bookmarkEnd w:id="146"/>
      <w:bookmarkEnd w:id="147"/>
    </w:p>
    <w:p w:rsidR="00DF76D1" w:rsidRPr="00621EBB" w:rsidRDefault="00DF76D1" w:rsidP="00D4187E">
      <w:pPr>
        <w:rPr>
          <w:rFonts w:ascii="仿宋" w:eastAsia="仿宋" w:hAnsi="仿宋" w:cs="仿宋_GB2312"/>
          <w:bCs/>
          <w:sz w:val="32"/>
          <w:szCs w:val="32"/>
        </w:rPr>
      </w:pPr>
      <w:bookmarkStart w:id="148" w:name="_Toc149560127"/>
      <w:bookmarkStart w:id="149" w:name="_Toc149562209"/>
      <w:bookmarkStart w:id="150" w:name="_Toc149563997"/>
      <w:r w:rsidRPr="00621EBB">
        <w:rPr>
          <w:rFonts w:ascii="仿宋" w:eastAsia="仿宋" w:hAnsi="仿宋" w:cs="仿宋_GB2312" w:hint="eastAsia"/>
          <w:bCs/>
          <w:sz w:val="32"/>
          <w:szCs w:val="32"/>
        </w:rPr>
        <w:t>2、加强政府采购管理。严格按照《政府采购法》和《政府采购法实施条例》等相关管理规定，根据省采购目录和财政部门预算管理要求，编制政府采购计划，将采购项目全部纳入部门预算管理。采购前，各股室与财政做好等相关单位事前沟通，做好</w:t>
      </w:r>
      <w:r w:rsidRPr="00621EBB">
        <w:rPr>
          <w:rFonts w:ascii="仿宋" w:eastAsia="仿宋" w:hAnsi="仿宋" w:cs="宋体" w:hint="eastAsia"/>
          <w:bCs/>
          <w:sz w:val="32"/>
          <w:szCs w:val="32"/>
        </w:rPr>
        <w:t>釆</w:t>
      </w:r>
      <w:r w:rsidRPr="00621EBB">
        <w:rPr>
          <w:rFonts w:ascii="仿宋" w:eastAsia="仿宋" w:hAnsi="仿宋" w:cs="仿宋_GB2312" w:hint="eastAsia"/>
          <w:bCs/>
          <w:sz w:val="32"/>
          <w:szCs w:val="32"/>
        </w:rPr>
        <w:t>购政策咨询，了解相关业务规范，采购中，合理选择采购方式，确保采购流程合理合规，做好采购项目信息的公开公示工作，采购后，抓好采购项目的监管工作，严把质量关力求实效。</w:t>
      </w:r>
      <w:bookmarkEnd w:id="148"/>
      <w:bookmarkEnd w:id="149"/>
      <w:bookmarkEnd w:id="150"/>
    </w:p>
    <w:p w:rsidR="00DF76D1" w:rsidRPr="00621EBB" w:rsidRDefault="00DF76D1" w:rsidP="00D4187E">
      <w:pPr>
        <w:rPr>
          <w:rFonts w:ascii="仿宋" w:eastAsia="仿宋" w:hAnsi="仿宋" w:cs="仿宋_GB2312"/>
          <w:bCs/>
          <w:sz w:val="32"/>
          <w:szCs w:val="32"/>
        </w:rPr>
      </w:pPr>
      <w:bookmarkStart w:id="151" w:name="_Toc149560128"/>
      <w:bookmarkStart w:id="152" w:name="_Toc149562210"/>
      <w:bookmarkStart w:id="153" w:name="_Toc149563998"/>
      <w:r w:rsidRPr="00621EBB">
        <w:rPr>
          <w:rFonts w:ascii="仿宋" w:eastAsia="仿宋" w:hAnsi="仿宋" w:cs="仿宋_GB2312" w:hint="eastAsia"/>
          <w:bCs/>
          <w:sz w:val="32"/>
          <w:szCs w:val="32"/>
        </w:rPr>
        <w:t>3、加强固定资产管理。严格按照财政资产管理家具配置标准、新增资产配置流程、处置审批制度等相关文件要求，做</w:t>
      </w:r>
      <w:r w:rsidRPr="00621EBB">
        <w:rPr>
          <w:rFonts w:ascii="仿宋" w:eastAsia="仿宋" w:hAnsi="仿宋" w:cs="仿宋_GB2312" w:hint="eastAsia"/>
          <w:bCs/>
          <w:sz w:val="32"/>
          <w:szCs w:val="32"/>
        </w:rPr>
        <w:lastRenderedPageBreak/>
        <w:t>好固定资产采买、报废、调整等相关管理工作。部门资产录入固定资产管理系统，建资产管理卡片，及时更新资产管理信息系统数据，做到账实相符、账卡相符。</w:t>
      </w:r>
      <w:bookmarkEnd w:id="151"/>
      <w:bookmarkEnd w:id="152"/>
      <w:bookmarkEnd w:id="153"/>
    </w:p>
    <w:p w:rsidR="00DF76D1" w:rsidRPr="00621EBB" w:rsidRDefault="00DF76D1" w:rsidP="00D4187E">
      <w:pPr>
        <w:rPr>
          <w:rFonts w:ascii="仿宋" w:eastAsia="仿宋" w:hAnsi="仿宋" w:cs="仿宋_GB2312"/>
          <w:bCs/>
          <w:sz w:val="32"/>
          <w:szCs w:val="32"/>
        </w:rPr>
      </w:pPr>
      <w:bookmarkStart w:id="154" w:name="_Toc149560129"/>
      <w:bookmarkStart w:id="155" w:name="_Toc149562211"/>
      <w:bookmarkStart w:id="156" w:name="_Toc149563999"/>
      <w:r w:rsidRPr="00621EBB">
        <w:rPr>
          <w:rFonts w:ascii="仿宋" w:eastAsia="仿宋" w:hAnsi="仿宋" w:cs="仿宋_GB2312" w:hint="eastAsia"/>
          <w:bCs/>
          <w:sz w:val="32"/>
          <w:szCs w:val="32"/>
        </w:rPr>
        <w:t>4、绩效评价情况。</w:t>
      </w:r>
      <w:bookmarkEnd w:id="154"/>
      <w:bookmarkEnd w:id="155"/>
      <w:bookmarkEnd w:id="156"/>
    </w:p>
    <w:p w:rsidR="00DF76D1" w:rsidRPr="00621EBB" w:rsidRDefault="00DF76D1" w:rsidP="00D4187E">
      <w:pPr>
        <w:rPr>
          <w:rFonts w:ascii="仿宋" w:eastAsia="仿宋" w:hAnsi="仿宋" w:cs="仿宋_GB2312"/>
          <w:bCs/>
          <w:sz w:val="32"/>
          <w:szCs w:val="32"/>
        </w:rPr>
      </w:pPr>
      <w:bookmarkStart w:id="157" w:name="_Toc149560130"/>
      <w:bookmarkStart w:id="158" w:name="_Toc149562212"/>
      <w:bookmarkStart w:id="159" w:name="_Toc149564000"/>
      <w:r w:rsidRPr="00621EBB">
        <w:rPr>
          <w:rFonts w:ascii="仿宋" w:eastAsia="仿宋" w:hAnsi="仿宋" w:cs="仿宋_GB2312" w:hint="eastAsia"/>
          <w:bCs/>
          <w:sz w:val="32"/>
          <w:szCs w:val="32"/>
        </w:rPr>
        <w:t>自评质量。</w:t>
      </w:r>
      <w:bookmarkEnd w:id="157"/>
      <w:bookmarkEnd w:id="158"/>
      <w:bookmarkEnd w:id="159"/>
    </w:p>
    <w:p w:rsidR="00DF76D1" w:rsidRPr="00621EBB" w:rsidRDefault="00DF76D1" w:rsidP="00D4187E">
      <w:pPr>
        <w:rPr>
          <w:rFonts w:ascii="仿宋" w:eastAsia="仿宋" w:hAnsi="仿宋" w:cs="仿宋_GB2312"/>
          <w:bCs/>
          <w:sz w:val="32"/>
          <w:szCs w:val="32"/>
        </w:rPr>
      </w:pPr>
      <w:bookmarkStart w:id="160" w:name="_Toc149560131"/>
      <w:bookmarkStart w:id="161" w:name="_Toc149562213"/>
      <w:bookmarkStart w:id="162" w:name="_Toc149564001"/>
      <w:r w:rsidRPr="00621EBB">
        <w:rPr>
          <w:rFonts w:ascii="仿宋" w:eastAsia="仿宋" w:hAnsi="仿宋" w:cs="仿宋_GB2312" w:hint="eastAsia"/>
          <w:bCs/>
          <w:sz w:val="32"/>
          <w:szCs w:val="32"/>
        </w:rPr>
        <w:t>按照年初绩效目标要求，对照检查，我会完成了年初绩效预算的目标，达到了预期效果，社会满意度达到85%以上，实现了进一步加快我区残疾人事业发展的目标。按财政局文件要求在相关的平台进行公开。</w:t>
      </w:r>
      <w:bookmarkEnd w:id="160"/>
      <w:bookmarkEnd w:id="161"/>
      <w:bookmarkEnd w:id="162"/>
    </w:p>
    <w:p w:rsidR="00DF76D1" w:rsidRPr="00621EBB" w:rsidRDefault="00DF76D1" w:rsidP="00D4187E">
      <w:pPr>
        <w:rPr>
          <w:rFonts w:ascii="仿宋" w:eastAsia="仿宋" w:hAnsi="仿宋" w:cs="仿宋_GB2312"/>
          <w:sz w:val="32"/>
          <w:szCs w:val="32"/>
        </w:rPr>
      </w:pPr>
      <w:bookmarkStart w:id="163" w:name="_Toc149560132"/>
      <w:bookmarkStart w:id="164" w:name="_Toc149562214"/>
      <w:bookmarkStart w:id="165" w:name="_Toc149564002"/>
      <w:r w:rsidRPr="00621EBB">
        <w:rPr>
          <w:rFonts w:ascii="仿宋" w:eastAsia="仿宋" w:hAnsi="仿宋" w:cs="仿宋_GB2312" w:hint="eastAsia"/>
          <w:sz w:val="32"/>
          <w:szCs w:val="32"/>
        </w:rPr>
        <w:t>四、评价结论及建议</w:t>
      </w:r>
      <w:bookmarkEnd w:id="163"/>
      <w:bookmarkEnd w:id="164"/>
      <w:bookmarkEnd w:id="165"/>
    </w:p>
    <w:p w:rsidR="00DF76D1" w:rsidRPr="00621EBB" w:rsidRDefault="00DF76D1" w:rsidP="00D4187E">
      <w:pPr>
        <w:rPr>
          <w:rFonts w:ascii="仿宋" w:eastAsia="仿宋" w:hAnsi="仿宋" w:cs="仿宋_GB2312"/>
          <w:bCs/>
          <w:sz w:val="32"/>
          <w:szCs w:val="32"/>
        </w:rPr>
      </w:pPr>
      <w:bookmarkStart w:id="166" w:name="_Toc149560133"/>
      <w:bookmarkStart w:id="167" w:name="_Toc149562215"/>
      <w:bookmarkStart w:id="168" w:name="_Toc149564003"/>
      <w:r w:rsidRPr="00621EBB">
        <w:rPr>
          <w:rFonts w:ascii="仿宋" w:eastAsia="仿宋" w:hAnsi="仿宋" w:cs="仿宋_GB2312" w:hint="eastAsia"/>
          <w:bCs/>
          <w:sz w:val="32"/>
          <w:szCs w:val="32"/>
        </w:rPr>
        <w:t>(一)评价结论</w:t>
      </w:r>
      <w:bookmarkEnd w:id="166"/>
      <w:bookmarkEnd w:id="167"/>
      <w:bookmarkEnd w:id="168"/>
    </w:p>
    <w:p w:rsidR="00DF76D1" w:rsidRPr="00621EBB" w:rsidRDefault="00DF76D1" w:rsidP="00D4187E">
      <w:pPr>
        <w:rPr>
          <w:rFonts w:ascii="仿宋" w:eastAsia="仿宋" w:hAnsi="仿宋" w:cs="仿宋_GB2312"/>
          <w:bCs/>
          <w:sz w:val="32"/>
          <w:szCs w:val="32"/>
        </w:rPr>
      </w:pPr>
      <w:bookmarkStart w:id="169" w:name="_Toc149560134"/>
      <w:bookmarkStart w:id="170" w:name="_Toc149562216"/>
      <w:bookmarkStart w:id="171" w:name="_Toc149564004"/>
      <w:r w:rsidRPr="00621EBB">
        <w:rPr>
          <w:rFonts w:ascii="仿宋" w:eastAsia="仿宋" w:hAnsi="仿宋" w:cs="仿宋_GB2312" w:hint="eastAsia"/>
          <w:bCs/>
          <w:sz w:val="32"/>
          <w:szCs w:val="32"/>
        </w:rPr>
        <w:t>评价总分100分，自评得分96分，我会在预算编制、预算执行及支出绩效方面的工作还需继续加强，按照规定严格执行，合理安排支出。</w:t>
      </w:r>
      <w:bookmarkEnd w:id="169"/>
      <w:bookmarkEnd w:id="170"/>
      <w:bookmarkEnd w:id="171"/>
    </w:p>
    <w:p w:rsidR="00DF76D1" w:rsidRPr="00621EBB" w:rsidRDefault="00DF76D1" w:rsidP="00D4187E">
      <w:pPr>
        <w:rPr>
          <w:rFonts w:ascii="仿宋" w:eastAsia="仿宋" w:hAnsi="仿宋" w:cs="仿宋_GB2312"/>
          <w:bCs/>
          <w:sz w:val="32"/>
          <w:szCs w:val="32"/>
        </w:rPr>
      </w:pPr>
      <w:bookmarkStart w:id="172" w:name="_Toc149560135"/>
      <w:bookmarkStart w:id="173" w:name="_Toc149562217"/>
      <w:bookmarkStart w:id="174" w:name="_Toc149564005"/>
      <w:r w:rsidRPr="00621EBB">
        <w:rPr>
          <w:rFonts w:ascii="仿宋" w:eastAsia="仿宋" w:hAnsi="仿宋" w:cs="仿宋_GB2312" w:hint="eastAsia"/>
          <w:bCs/>
          <w:sz w:val="32"/>
          <w:szCs w:val="32"/>
        </w:rPr>
        <w:t>(二)存在的问题</w:t>
      </w:r>
      <w:bookmarkEnd w:id="172"/>
      <w:bookmarkEnd w:id="173"/>
      <w:bookmarkEnd w:id="174"/>
    </w:p>
    <w:p w:rsidR="00DF76D1" w:rsidRPr="00621EBB" w:rsidRDefault="00DF76D1" w:rsidP="00D4187E">
      <w:pPr>
        <w:rPr>
          <w:rFonts w:ascii="仿宋" w:eastAsia="仿宋" w:hAnsi="仿宋" w:cs="仿宋_GB2312"/>
          <w:bCs/>
          <w:sz w:val="32"/>
          <w:szCs w:val="32"/>
        </w:rPr>
      </w:pPr>
      <w:bookmarkStart w:id="175" w:name="_Toc149560136"/>
      <w:bookmarkStart w:id="176" w:name="_Toc149562218"/>
      <w:bookmarkStart w:id="177" w:name="_Toc149564006"/>
      <w:r w:rsidRPr="00621EBB">
        <w:rPr>
          <w:rFonts w:ascii="仿宋" w:eastAsia="仿宋" w:hAnsi="仿宋" w:cs="仿宋_GB2312" w:hint="eastAsia"/>
          <w:bCs/>
          <w:sz w:val="32"/>
          <w:szCs w:val="32"/>
        </w:rPr>
        <w:t>资金执行较差，年初预算未认真研判。预算编制精准度不够细化。</w:t>
      </w:r>
      <w:bookmarkEnd w:id="175"/>
      <w:bookmarkEnd w:id="176"/>
      <w:bookmarkEnd w:id="177"/>
    </w:p>
    <w:p w:rsidR="00DF76D1" w:rsidRPr="00621EBB" w:rsidRDefault="00DF76D1" w:rsidP="00D4187E">
      <w:pPr>
        <w:rPr>
          <w:rFonts w:ascii="仿宋" w:eastAsia="仿宋" w:hAnsi="仿宋" w:cs="仿宋_GB2312"/>
          <w:bCs/>
          <w:sz w:val="32"/>
          <w:szCs w:val="32"/>
        </w:rPr>
      </w:pPr>
      <w:bookmarkStart w:id="178" w:name="_Toc149560137"/>
      <w:bookmarkStart w:id="179" w:name="_Toc149562219"/>
      <w:bookmarkStart w:id="180" w:name="_Toc149564007"/>
      <w:r w:rsidRPr="00621EBB">
        <w:rPr>
          <w:rFonts w:ascii="仿宋" w:eastAsia="仿宋" w:hAnsi="仿宋" w:cs="仿宋_GB2312" w:hint="eastAsia"/>
          <w:bCs/>
          <w:sz w:val="32"/>
          <w:szCs w:val="32"/>
        </w:rPr>
        <w:t>(三)改进建议</w:t>
      </w:r>
      <w:bookmarkEnd w:id="178"/>
      <w:bookmarkEnd w:id="179"/>
      <w:bookmarkEnd w:id="180"/>
    </w:p>
    <w:p w:rsidR="00DF76D1" w:rsidRPr="00621EBB" w:rsidRDefault="00DF76D1" w:rsidP="00D4187E">
      <w:pPr>
        <w:rPr>
          <w:rFonts w:ascii="仿宋" w:eastAsia="仿宋" w:hAnsi="仿宋" w:cs="仿宋_GB2312"/>
          <w:bCs/>
          <w:sz w:val="32"/>
          <w:szCs w:val="32"/>
        </w:rPr>
      </w:pPr>
      <w:bookmarkStart w:id="181" w:name="_Toc149560138"/>
      <w:bookmarkStart w:id="182" w:name="_Toc149562220"/>
      <w:bookmarkStart w:id="183" w:name="_Toc149564008"/>
      <w:r w:rsidRPr="00621EBB">
        <w:rPr>
          <w:rFonts w:ascii="仿宋" w:eastAsia="仿宋" w:hAnsi="仿宋" w:cs="仿宋_GB2312" w:hint="eastAsia"/>
          <w:bCs/>
          <w:sz w:val="32"/>
          <w:szCs w:val="32"/>
        </w:rPr>
        <w:t>我会在今后的工作中进一步重视预算编制工作，提高预算编制的精准度，尽量减少结转结余资金，在财务工作中加强财务管理，定期对财务人员进行业务及政策的培训，严格控制超支现象。</w:t>
      </w:r>
      <w:bookmarkEnd w:id="181"/>
      <w:bookmarkEnd w:id="182"/>
      <w:bookmarkEnd w:id="183"/>
    </w:p>
    <w:p w:rsidR="00DF76D1" w:rsidRPr="00621EBB" w:rsidRDefault="00DF76D1" w:rsidP="00D4187E">
      <w:pPr>
        <w:rPr>
          <w:rFonts w:ascii="仿宋" w:eastAsia="仿宋" w:hAnsi="仿宋" w:cs="仿宋_GB2312"/>
          <w:bCs/>
          <w:sz w:val="32"/>
          <w:szCs w:val="32"/>
        </w:rPr>
      </w:pPr>
      <w:bookmarkStart w:id="184" w:name="_Toc149560139"/>
      <w:bookmarkStart w:id="185" w:name="_Toc149562221"/>
      <w:bookmarkStart w:id="186" w:name="_Toc149564009"/>
      <w:r w:rsidRPr="00621EBB">
        <w:rPr>
          <w:rFonts w:ascii="仿宋" w:eastAsia="仿宋" w:hAnsi="仿宋" w:cs="仿宋_GB2312" w:hint="eastAsia"/>
          <w:bCs/>
          <w:sz w:val="32"/>
          <w:szCs w:val="32"/>
        </w:rPr>
        <w:lastRenderedPageBreak/>
        <w:t>攀枝花市东区残疾人联合会</w:t>
      </w:r>
      <w:bookmarkEnd w:id="184"/>
      <w:bookmarkEnd w:id="185"/>
      <w:bookmarkEnd w:id="186"/>
    </w:p>
    <w:p w:rsidR="00DF76D1" w:rsidRPr="00621EBB" w:rsidRDefault="00DF76D1" w:rsidP="00D4187E">
      <w:pPr>
        <w:rPr>
          <w:rFonts w:ascii="仿宋" w:eastAsia="仿宋" w:hAnsi="仿宋" w:cs="仿宋_GB2312"/>
          <w:bCs/>
          <w:sz w:val="32"/>
          <w:szCs w:val="32"/>
        </w:rPr>
      </w:pPr>
      <w:bookmarkStart w:id="187" w:name="_Toc149560140"/>
      <w:bookmarkStart w:id="188" w:name="_Toc149562222"/>
      <w:bookmarkStart w:id="189" w:name="_Toc149564010"/>
      <w:r w:rsidRPr="00621EBB">
        <w:rPr>
          <w:rFonts w:ascii="仿宋" w:eastAsia="仿宋" w:hAnsi="仿宋" w:cs="仿宋_GB2312" w:hint="eastAsia"/>
          <w:bCs/>
          <w:sz w:val="32"/>
          <w:szCs w:val="32"/>
        </w:rPr>
        <w:t>2023年4月21日</w:t>
      </w:r>
      <w:bookmarkEnd w:id="187"/>
      <w:bookmarkEnd w:id="188"/>
      <w:bookmarkEnd w:id="189"/>
    </w:p>
    <w:p w:rsidR="00DF76D1" w:rsidRPr="00DF76D1" w:rsidRDefault="00DF76D1" w:rsidP="00D4187E">
      <w:pPr>
        <w:rPr>
          <w:rFonts w:ascii="仿宋_GB2312" w:eastAsia="仿宋_GB2312" w:hAnsi="仿宋_GB2312" w:cs="仿宋_GB2312"/>
          <w:bCs/>
          <w:sz w:val="32"/>
          <w:szCs w:val="32"/>
        </w:rPr>
      </w:pPr>
    </w:p>
    <w:p w:rsidR="00A509F6" w:rsidRPr="00DF76D1" w:rsidRDefault="00A509F6" w:rsidP="00D4187E">
      <w:pPr>
        <w:rPr>
          <w:rFonts w:ascii="仿宋_GB2312" w:eastAsia="仿宋_GB2312"/>
          <w:sz w:val="32"/>
          <w:szCs w:val="32"/>
        </w:rPr>
      </w:pPr>
      <w:r w:rsidRPr="00DF76D1">
        <w:rPr>
          <w:rFonts w:ascii="仿宋_GB2312" w:eastAsia="仿宋_GB2312" w:hint="eastAsia"/>
          <w:sz w:val="32"/>
          <w:szCs w:val="32"/>
        </w:rPr>
        <w:t>附表：部门预算项目支出绩效自评表（2022年度）</w:t>
      </w:r>
    </w:p>
    <w:p w:rsidR="00A509F6" w:rsidRPr="00DF76D1" w:rsidRDefault="00A509F6" w:rsidP="00D4187E">
      <w:pPr>
        <w:rPr>
          <w:rFonts w:ascii="仿宋_GB2312" w:eastAsia="仿宋_GB2312"/>
          <w:kern w:val="0"/>
          <w:sz w:val="32"/>
          <w:szCs w:val="32"/>
        </w:rPr>
      </w:pPr>
    </w:p>
    <w:p w:rsidR="00DF76D1" w:rsidRPr="00621EBB" w:rsidRDefault="00DF76D1" w:rsidP="00D4187E">
      <w:pPr>
        <w:pStyle w:val="2"/>
      </w:pPr>
      <w:bookmarkStart w:id="190" w:name="_Toc149560141"/>
      <w:bookmarkStart w:id="191" w:name="_Toc149564260"/>
      <w:r w:rsidRPr="00621EBB">
        <w:rPr>
          <w:rFonts w:hint="eastAsia"/>
        </w:rPr>
        <w:t>2022</w:t>
      </w:r>
      <w:r w:rsidRPr="00621EBB">
        <w:rPr>
          <w:rFonts w:hint="eastAsia"/>
        </w:rPr>
        <w:t>年度残疾人就业与扶贫项目（政策）支出绩效</w:t>
      </w:r>
      <w:bookmarkEnd w:id="190"/>
      <w:bookmarkEnd w:id="191"/>
    </w:p>
    <w:p w:rsidR="00DF76D1" w:rsidRPr="00621EBB" w:rsidRDefault="00DF76D1" w:rsidP="00D4187E">
      <w:pPr>
        <w:pStyle w:val="2"/>
      </w:pPr>
      <w:bookmarkStart w:id="192" w:name="_Toc149560142"/>
      <w:bookmarkStart w:id="193" w:name="_Toc149564261"/>
      <w:r w:rsidRPr="00621EBB">
        <w:rPr>
          <w:rFonts w:hint="eastAsia"/>
        </w:rPr>
        <w:t>自评报告范本</w:t>
      </w:r>
      <w:bookmarkEnd w:id="192"/>
      <w:bookmarkEnd w:id="193"/>
    </w:p>
    <w:p w:rsidR="00DF76D1" w:rsidRPr="00621EBB" w:rsidRDefault="00DF76D1" w:rsidP="00D4187E">
      <w:pPr>
        <w:rPr>
          <w:rFonts w:ascii="仿宋" w:eastAsia="仿宋" w:hAnsi="仿宋" w:cs="仿宋_GB2312"/>
          <w:sz w:val="32"/>
          <w:szCs w:val="32"/>
        </w:rPr>
      </w:pPr>
      <w:bookmarkStart w:id="194" w:name="_Toc149560144"/>
      <w:bookmarkStart w:id="195" w:name="_Toc149562225"/>
      <w:r w:rsidRPr="00621EBB">
        <w:rPr>
          <w:rFonts w:ascii="仿宋" w:eastAsia="仿宋" w:hAnsi="仿宋" w:cs="仿宋_GB2312" w:hint="eastAsia"/>
          <w:sz w:val="32"/>
          <w:szCs w:val="32"/>
        </w:rPr>
        <w:t>一、项目概况</w:t>
      </w:r>
      <w:bookmarkEnd w:id="194"/>
      <w:bookmarkEnd w:id="195"/>
    </w:p>
    <w:p w:rsidR="00DF76D1" w:rsidRPr="00621EBB" w:rsidRDefault="00DF76D1" w:rsidP="00D4187E">
      <w:pPr>
        <w:rPr>
          <w:rFonts w:ascii="仿宋" w:eastAsia="仿宋" w:hAnsi="仿宋" w:cs="仿宋_GB2312"/>
          <w:b/>
          <w:sz w:val="32"/>
          <w:szCs w:val="32"/>
        </w:rPr>
      </w:pPr>
      <w:bookmarkStart w:id="196" w:name="_Toc149560145"/>
      <w:bookmarkStart w:id="197" w:name="_Toc149562226"/>
      <w:r w:rsidRPr="00621EBB">
        <w:rPr>
          <w:rFonts w:ascii="仿宋" w:eastAsia="仿宋" w:hAnsi="仿宋" w:cs="仿宋_GB2312" w:hint="eastAsia"/>
          <w:b/>
          <w:sz w:val="32"/>
          <w:szCs w:val="32"/>
        </w:rPr>
        <w:t>（一）项目基本情况。</w:t>
      </w:r>
      <w:bookmarkEnd w:id="196"/>
      <w:bookmarkEnd w:id="197"/>
    </w:p>
    <w:p w:rsidR="00DF76D1" w:rsidRPr="00621EBB" w:rsidRDefault="00DF76D1" w:rsidP="00D4187E">
      <w:pPr>
        <w:rPr>
          <w:rFonts w:ascii="仿宋" w:eastAsia="仿宋" w:hAnsi="仿宋" w:cs="仿宋_GB2312"/>
          <w:sz w:val="32"/>
          <w:szCs w:val="32"/>
        </w:rPr>
      </w:pPr>
      <w:bookmarkStart w:id="198" w:name="_Toc149560146"/>
      <w:bookmarkStart w:id="199" w:name="_Toc149562227"/>
      <w:r w:rsidRPr="00621EBB">
        <w:rPr>
          <w:rFonts w:ascii="仿宋" w:eastAsia="仿宋" w:hAnsi="仿宋" w:cs="仿宋_GB2312" w:hint="eastAsia"/>
          <w:sz w:val="32"/>
          <w:szCs w:val="32"/>
        </w:rPr>
        <w:t>1．说明项目主管部门（单位）在该项目管理中的职能。</w:t>
      </w:r>
      <w:bookmarkEnd w:id="198"/>
      <w:bookmarkEnd w:id="199"/>
    </w:p>
    <w:p w:rsidR="00DF76D1" w:rsidRPr="00621EBB" w:rsidRDefault="00DF76D1" w:rsidP="00D4187E">
      <w:pPr>
        <w:rPr>
          <w:rFonts w:ascii="仿宋" w:eastAsia="仿宋" w:hAnsi="仿宋" w:cs="仿宋_GB2312"/>
          <w:bCs/>
          <w:sz w:val="32"/>
          <w:szCs w:val="32"/>
        </w:rPr>
      </w:pPr>
      <w:bookmarkStart w:id="200" w:name="_Toc149560147"/>
      <w:bookmarkStart w:id="201" w:name="_Toc149562228"/>
      <w:r w:rsidRPr="00621EBB">
        <w:rPr>
          <w:rFonts w:ascii="仿宋" w:eastAsia="仿宋" w:hAnsi="仿宋" w:cs="仿宋_GB2312" w:hint="eastAsia"/>
          <w:bCs/>
          <w:sz w:val="32"/>
          <w:szCs w:val="32"/>
        </w:rPr>
        <w:t>残疾人事业宣传，面向基层开展残疾人文化、娱乐活动，融入社会公共文化活动，适应各类残疾人的不同特点和需求，使残疾人广泛参与。在助残日期间组织残疾人开展文化娱乐活动；通过市广播电台、电视台、报刊、网络、等宣传报道残疾人工作、残疾人文化体育生活等。</w:t>
      </w:r>
      <w:bookmarkEnd w:id="200"/>
      <w:bookmarkEnd w:id="201"/>
    </w:p>
    <w:p w:rsidR="00DF76D1" w:rsidRPr="00621EBB" w:rsidRDefault="00DF76D1" w:rsidP="00D4187E">
      <w:pPr>
        <w:rPr>
          <w:rFonts w:ascii="仿宋" w:eastAsia="仿宋" w:hAnsi="仿宋" w:cs="仿宋_GB2312"/>
          <w:sz w:val="32"/>
          <w:szCs w:val="32"/>
        </w:rPr>
      </w:pPr>
      <w:bookmarkStart w:id="202" w:name="_Toc149560148"/>
      <w:bookmarkStart w:id="203" w:name="_Toc149562229"/>
      <w:r w:rsidRPr="00621EBB">
        <w:rPr>
          <w:rFonts w:ascii="仿宋" w:eastAsia="仿宋" w:hAnsi="仿宋" w:cs="仿宋_GB2312" w:hint="eastAsia"/>
          <w:sz w:val="32"/>
          <w:szCs w:val="32"/>
        </w:rPr>
        <w:t>1.项目主管单位：攀枝花市东区残疾人联合会</w:t>
      </w:r>
      <w:bookmarkEnd w:id="202"/>
      <w:bookmarkEnd w:id="203"/>
    </w:p>
    <w:p w:rsidR="00DF76D1" w:rsidRPr="00621EBB" w:rsidRDefault="00DF76D1" w:rsidP="00D4187E">
      <w:pPr>
        <w:rPr>
          <w:rFonts w:ascii="仿宋" w:eastAsia="仿宋" w:hAnsi="仿宋" w:cs="仿宋_GB2312"/>
          <w:sz w:val="32"/>
          <w:szCs w:val="32"/>
        </w:rPr>
      </w:pPr>
      <w:bookmarkStart w:id="204" w:name="_Toc149560149"/>
      <w:bookmarkStart w:id="205" w:name="_Toc149562230"/>
      <w:r w:rsidRPr="00621EBB">
        <w:rPr>
          <w:rFonts w:ascii="仿宋" w:eastAsia="仿宋" w:hAnsi="仿宋" w:cs="仿宋_GB2312" w:hint="eastAsia"/>
          <w:sz w:val="32"/>
          <w:szCs w:val="32"/>
        </w:rPr>
        <w:t>职能：牵头实施项目，编制实施方案，对该资金加强资金管理，确保专款专用，不得挪作他用，提高资金使用绩效。</w:t>
      </w:r>
      <w:bookmarkEnd w:id="204"/>
      <w:bookmarkEnd w:id="205"/>
    </w:p>
    <w:p w:rsidR="00DF76D1" w:rsidRPr="00621EBB" w:rsidRDefault="00DF76D1" w:rsidP="00D4187E">
      <w:pPr>
        <w:rPr>
          <w:rFonts w:ascii="仿宋" w:eastAsia="仿宋" w:hAnsi="仿宋" w:cs="仿宋_GB2312"/>
          <w:sz w:val="32"/>
          <w:szCs w:val="32"/>
        </w:rPr>
      </w:pPr>
      <w:bookmarkStart w:id="206" w:name="_Toc149560150"/>
      <w:bookmarkStart w:id="207" w:name="_Toc149562231"/>
      <w:r w:rsidRPr="00621EBB">
        <w:rPr>
          <w:rFonts w:ascii="仿宋" w:eastAsia="仿宋" w:hAnsi="仿宋" w:cs="仿宋_GB2312" w:hint="eastAsia"/>
          <w:sz w:val="32"/>
          <w:szCs w:val="32"/>
        </w:rPr>
        <w:t>2. 项目立项、资金申报的依据。</w:t>
      </w:r>
      <w:bookmarkEnd w:id="206"/>
      <w:bookmarkEnd w:id="207"/>
    </w:p>
    <w:p w:rsidR="00DF76D1" w:rsidRPr="00621EBB" w:rsidRDefault="00DF76D1" w:rsidP="00D4187E">
      <w:pPr>
        <w:rPr>
          <w:rFonts w:ascii="仿宋" w:eastAsia="仿宋" w:hAnsi="仿宋" w:cs="仿宋_GB2312"/>
          <w:sz w:val="32"/>
          <w:szCs w:val="32"/>
        </w:rPr>
      </w:pPr>
      <w:bookmarkStart w:id="208" w:name="_Toc149560151"/>
      <w:bookmarkStart w:id="209" w:name="_Toc149562232"/>
      <w:r w:rsidRPr="00621EBB">
        <w:rPr>
          <w:rFonts w:ascii="仿宋" w:eastAsia="仿宋" w:hAnsi="仿宋" w:cs="仿宋_GB2312" w:hint="eastAsia"/>
          <w:sz w:val="32"/>
          <w:szCs w:val="32"/>
        </w:rPr>
        <w:t>根据攀枝花市残联《2022年全市残疾人重点工作目标任务》文件要求的目标任务申报资金。</w:t>
      </w:r>
      <w:bookmarkEnd w:id="208"/>
      <w:bookmarkEnd w:id="209"/>
    </w:p>
    <w:p w:rsidR="00DF76D1" w:rsidRPr="00621EBB" w:rsidRDefault="00DF76D1" w:rsidP="00D4187E">
      <w:pPr>
        <w:rPr>
          <w:rFonts w:ascii="仿宋" w:eastAsia="仿宋" w:hAnsi="仿宋" w:cs="仿宋_GB2312"/>
          <w:sz w:val="32"/>
          <w:szCs w:val="32"/>
        </w:rPr>
      </w:pPr>
      <w:bookmarkStart w:id="210" w:name="_Toc149560152"/>
      <w:bookmarkStart w:id="211" w:name="_Toc149562233"/>
      <w:r w:rsidRPr="00621EBB">
        <w:rPr>
          <w:rFonts w:ascii="仿宋" w:eastAsia="仿宋" w:hAnsi="仿宋" w:cs="仿宋_GB2312" w:hint="eastAsia"/>
          <w:sz w:val="32"/>
          <w:szCs w:val="32"/>
        </w:rPr>
        <w:lastRenderedPageBreak/>
        <w:t>该资金由区财政局下达预算到我单位核算。资金使用范围：根据预算批复内容使用。资金支付具体项目条件是：资金管理根据区残联《内控管理制度》执行，通过党组三重一大决策，财务室报请区财政审核使用。</w:t>
      </w:r>
      <w:bookmarkEnd w:id="210"/>
      <w:bookmarkEnd w:id="211"/>
    </w:p>
    <w:p w:rsidR="00DF76D1" w:rsidRPr="00621EBB" w:rsidRDefault="00DF76D1" w:rsidP="00D4187E">
      <w:pPr>
        <w:rPr>
          <w:rFonts w:ascii="仿宋" w:eastAsia="仿宋" w:hAnsi="仿宋" w:cs="仿宋_GB2312"/>
          <w:sz w:val="32"/>
          <w:szCs w:val="32"/>
        </w:rPr>
      </w:pPr>
      <w:bookmarkStart w:id="212" w:name="_Toc149560153"/>
      <w:bookmarkStart w:id="213" w:name="_Toc149562234"/>
      <w:r w:rsidRPr="00621EBB">
        <w:rPr>
          <w:rFonts w:ascii="仿宋" w:eastAsia="仿宋" w:hAnsi="仿宋" w:cs="仿宋_GB2312" w:hint="eastAsia"/>
          <w:sz w:val="32"/>
          <w:szCs w:val="32"/>
        </w:rPr>
        <w:t>4. 资金分配的原则及考虑因素。</w:t>
      </w:r>
      <w:bookmarkEnd w:id="212"/>
      <w:bookmarkEnd w:id="213"/>
    </w:p>
    <w:p w:rsidR="00DF76D1" w:rsidRPr="00621EBB" w:rsidRDefault="00DF76D1" w:rsidP="00D4187E">
      <w:pPr>
        <w:rPr>
          <w:rFonts w:ascii="仿宋" w:eastAsia="仿宋" w:hAnsi="仿宋" w:cs="仿宋_GB2312"/>
          <w:sz w:val="32"/>
          <w:szCs w:val="32"/>
        </w:rPr>
      </w:pPr>
      <w:bookmarkStart w:id="214" w:name="_Toc149560154"/>
      <w:bookmarkStart w:id="215" w:name="_Toc149562235"/>
      <w:r w:rsidRPr="00621EBB">
        <w:rPr>
          <w:rFonts w:ascii="仿宋" w:eastAsia="仿宋" w:hAnsi="仿宋" w:cs="仿宋_GB2312" w:hint="eastAsia"/>
          <w:sz w:val="32"/>
          <w:szCs w:val="32"/>
        </w:rPr>
        <w:t>科学合理安排资金预算支出，确保资金落到实处，监督使用报账范围，重点考虑分配按照街道镇残疾人口、贫困人口、困难人口比例分配。</w:t>
      </w:r>
      <w:bookmarkEnd w:id="214"/>
      <w:bookmarkEnd w:id="215"/>
    </w:p>
    <w:p w:rsidR="00DF76D1" w:rsidRPr="00621EBB" w:rsidRDefault="00DF76D1" w:rsidP="00D4187E">
      <w:pPr>
        <w:rPr>
          <w:rFonts w:ascii="仿宋" w:eastAsia="仿宋" w:hAnsi="仿宋" w:cs="仿宋_GB2312"/>
          <w:b/>
          <w:sz w:val="32"/>
          <w:szCs w:val="32"/>
        </w:rPr>
      </w:pPr>
      <w:bookmarkStart w:id="216" w:name="_Toc149560155"/>
      <w:bookmarkStart w:id="217" w:name="_Toc149562236"/>
      <w:r w:rsidRPr="00621EBB">
        <w:rPr>
          <w:rFonts w:ascii="仿宋" w:eastAsia="仿宋" w:hAnsi="仿宋" w:cs="仿宋_GB2312" w:hint="eastAsia"/>
          <w:b/>
          <w:sz w:val="32"/>
          <w:szCs w:val="32"/>
        </w:rPr>
        <w:t>（二）项目绩效目标。</w:t>
      </w:r>
      <w:bookmarkEnd w:id="216"/>
      <w:bookmarkEnd w:id="217"/>
    </w:p>
    <w:p w:rsidR="00DF76D1" w:rsidRPr="00621EBB" w:rsidRDefault="00DF76D1" w:rsidP="00D4187E">
      <w:pPr>
        <w:rPr>
          <w:rFonts w:ascii="仿宋" w:eastAsia="仿宋" w:hAnsi="仿宋" w:cs="仿宋_GB2312"/>
          <w:sz w:val="32"/>
          <w:szCs w:val="32"/>
        </w:rPr>
      </w:pPr>
      <w:bookmarkStart w:id="218" w:name="_Toc149560156"/>
      <w:bookmarkStart w:id="219" w:name="_Toc149562237"/>
      <w:r w:rsidRPr="00621EBB">
        <w:rPr>
          <w:rFonts w:ascii="仿宋" w:eastAsia="仿宋" w:hAnsi="仿宋" w:cs="仿宋_GB2312" w:hint="eastAsia"/>
          <w:sz w:val="32"/>
          <w:szCs w:val="32"/>
        </w:rPr>
        <w:t>1. 项目主要内容。</w:t>
      </w:r>
      <w:bookmarkEnd w:id="218"/>
      <w:bookmarkEnd w:id="219"/>
    </w:p>
    <w:p w:rsidR="00DF76D1" w:rsidRPr="00621EBB" w:rsidRDefault="00DF76D1" w:rsidP="00D4187E">
      <w:pPr>
        <w:rPr>
          <w:rFonts w:ascii="仿宋" w:eastAsia="仿宋" w:hAnsi="仿宋" w:cs="仿宋_GB2312"/>
          <w:sz w:val="32"/>
          <w:szCs w:val="32"/>
        </w:rPr>
      </w:pPr>
      <w:bookmarkStart w:id="220" w:name="_Toc149560157"/>
      <w:bookmarkStart w:id="221" w:name="_Toc149562238"/>
      <w:r w:rsidRPr="00621EBB">
        <w:rPr>
          <w:rFonts w:ascii="仿宋" w:eastAsia="仿宋" w:hAnsi="仿宋" w:cs="仿宋_GB2312" w:hint="eastAsia"/>
          <w:sz w:val="32"/>
          <w:szCs w:val="32"/>
        </w:rPr>
        <w:t>2022年残疾人一般行政事务管理的主要内容1.残疾人宣文体；2.第二代残疾人换发工作；3.残疾人就业服务中心；4.残疾人维权工作；5.温暖万家行；6. 残疾人家庭无障碍改造。</w:t>
      </w:r>
      <w:bookmarkEnd w:id="220"/>
      <w:bookmarkEnd w:id="221"/>
    </w:p>
    <w:p w:rsidR="00DF76D1" w:rsidRPr="00621EBB" w:rsidRDefault="00DF76D1" w:rsidP="00D4187E">
      <w:pPr>
        <w:rPr>
          <w:rFonts w:ascii="仿宋" w:eastAsia="仿宋" w:hAnsi="仿宋" w:cs="仿宋_GB2312"/>
          <w:sz w:val="32"/>
          <w:szCs w:val="32"/>
        </w:rPr>
      </w:pPr>
      <w:bookmarkStart w:id="222" w:name="_Toc149560158"/>
      <w:bookmarkStart w:id="223" w:name="_Toc149562239"/>
      <w:r w:rsidRPr="00621EBB">
        <w:rPr>
          <w:rFonts w:ascii="仿宋" w:eastAsia="仿宋" w:hAnsi="仿宋" w:cs="仿宋_GB2312" w:hint="eastAsia"/>
          <w:sz w:val="32"/>
          <w:szCs w:val="32"/>
        </w:rPr>
        <w:t>2. 项目应实现的具体绩效目标，包括目标的量化、细化情况以及项目实施进度计划等。</w:t>
      </w:r>
      <w:bookmarkEnd w:id="222"/>
      <w:bookmarkEnd w:id="223"/>
    </w:p>
    <w:p w:rsidR="00DF76D1" w:rsidRPr="00621EBB" w:rsidRDefault="00DF76D1" w:rsidP="00D4187E">
      <w:pPr>
        <w:rPr>
          <w:rFonts w:ascii="仿宋" w:eastAsia="仿宋" w:hAnsi="仿宋" w:cs="仿宋_GB2312"/>
          <w:sz w:val="32"/>
          <w:szCs w:val="32"/>
        </w:rPr>
      </w:pPr>
      <w:bookmarkStart w:id="224" w:name="_Toc149560159"/>
      <w:bookmarkStart w:id="225" w:name="_Toc149562240"/>
      <w:r w:rsidRPr="00621EBB">
        <w:rPr>
          <w:rFonts w:ascii="仿宋" w:eastAsia="仿宋" w:hAnsi="仿宋" w:cs="仿宋_GB2312" w:hint="eastAsia"/>
          <w:sz w:val="32"/>
          <w:szCs w:val="32"/>
        </w:rPr>
        <w:t>2022年残疾人就业与扶贫的主要目标：1.残疾人宣文体扎实有效开展第三十二个“全国助残日”宣传，启动了东区“惠康助残”公益行项目，将攀枝花爱尔眼科医院、攀枝花市湛浩牙科门诊作为“惠康助残”公益项目试点单位，探索惠康助残经验，不断拓宽惠残服务项目和领域，进一步推动社会组织助残公益事业迈上新台阶。进一步加强残疾人公共文化</w:t>
      </w:r>
      <w:r w:rsidRPr="00621EBB">
        <w:rPr>
          <w:rFonts w:ascii="仿宋" w:eastAsia="仿宋" w:hAnsi="仿宋" w:cs="仿宋_GB2312" w:hint="eastAsia"/>
          <w:sz w:val="32"/>
          <w:szCs w:val="32"/>
        </w:rPr>
        <w:lastRenderedPageBreak/>
        <w:t>服务基础设施建设，争取资金落实建设炳草岗街道红星社区、弄弄坪街道烂泥田社区、东华街道阳城社区三个残疾人自强健身示范点。协助市残联推荐四川省第十届残疾人运动会暨第五届特奥会乒乓球、象棋、游泳等项目运动员。深入推进残疾人“一法四条例”的宣传和贯彻落实，区十二届政府第26次常务会组织区政府残工委成员单位学习残疾人“一法四条例”，开展了五月“全国助残日”线上有奖知识竞答活动。通过“量服”入户魅力东区APP、报刊等网络宣传阵地开展惠残政策、法律法规、文明建设、卫生健康、安全生产、环境保护等各类宣传，推动了城乡基层治理工作和平安建设暨市域社会治理现代化工作的进程；2.第二代残疾人换发工作全年东区新办证169人，到期换证75人，变更、挂失、注销等207人；3.残疾人就业服务中心解决了残疾人工作者的劳务费，保障残疾人工作者的工资、社保、差旅费等，积极协助财税部门做好我区残疾人就业保障金征收工作，广泛宣传残疾人就业安置政策，全年审核确认按比例安置残疾人就业单位共89家，安置残疾人219人；4.残疾人维权工作利用东区残疾人法律援助工作站，畅通残疾人诉求渠道，加强残疾人法律援助服务，全年开展法律援助6件（其中刑事4件，民事2件）。全年正常合理处置残疾人信访事项10余件；5.温暖万家行“温暖万家行”走访慰问残疾人718户；6. 残疾人家庭无障碍改造为24户困难重度残疾人家庭实施无障</w:t>
      </w:r>
      <w:r w:rsidRPr="00621EBB">
        <w:rPr>
          <w:rFonts w:ascii="仿宋" w:eastAsia="仿宋" w:hAnsi="仿宋" w:cs="仿宋_GB2312" w:hint="eastAsia"/>
          <w:sz w:val="32"/>
          <w:szCs w:val="32"/>
        </w:rPr>
        <w:lastRenderedPageBreak/>
        <w:t>碍改造。</w:t>
      </w:r>
      <w:bookmarkEnd w:id="224"/>
      <w:bookmarkEnd w:id="225"/>
    </w:p>
    <w:p w:rsidR="00DF76D1" w:rsidRPr="00621EBB" w:rsidRDefault="00DF76D1" w:rsidP="00D4187E">
      <w:pPr>
        <w:rPr>
          <w:rFonts w:ascii="仿宋" w:eastAsia="仿宋" w:hAnsi="仿宋" w:cs="仿宋_GB2312"/>
          <w:sz w:val="32"/>
          <w:szCs w:val="32"/>
        </w:rPr>
      </w:pPr>
      <w:r w:rsidRPr="00621EBB">
        <w:rPr>
          <w:rFonts w:ascii="仿宋" w:eastAsia="仿宋" w:hAnsi="仿宋" w:cs="仿宋_GB2312" w:hint="eastAsia"/>
          <w:sz w:val="32"/>
          <w:szCs w:val="32"/>
        </w:rPr>
        <w:t xml:space="preserve"> </w:t>
      </w:r>
      <w:bookmarkStart w:id="226" w:name="_Toc149560160"/>
      <w:bookmarkStart w:id="227" w:name="_Toc149562241"/>
      <w:r w:rsidRPr="00621EBB">
        <w:rPr>
          <w:rFonts w:ascii="仿宋" w:eastAsia="仿宋" w:hAnsi="仿宋" w:cs="仿宋_GB2312" w:hint="eastAsia"/>
          <w:sz w:val="32"/>
          <w:szCs w:val="32"/>
        </w:rPr>
        <w:t>3. 分析评价申报内容是否与实际相符，申报目标是否合理可行。</w:t>
      </w:r>
      <w:bookmarkEnd w:id="226"/>
      <w:bookmarkEnd w:id="227"/>
    </w:p>
    <w:p w:rsidR="00DF76D1" w:rsidRPr="00621EBB" w:rsidRDefault="00DF76D1" w:rsidP="00D4187E">
      <w:pPr>
        <w:rPr>
          <w:rFonts w:ascii="仿宋" w:eastAsia="仿宋" w:hAnsi="仿宋" w:cs="仿宋_GB2312"/>
          <w:sz w:val="32"/>
          <w:szCs w:val="32"/>
        </w:rPr>
      </w:pPr>
      <w:bookmarkStart w:id="228" w:name="_Toc149560161"/>
      <w:bookmarkStart w:id="229" w:name="_Toc149562242"/>
      <w:r w:rsidRPr="00621EBB">
        <w:rPr>
          <w:rFonts w:ascii="仿宋" w:eastAsia="仿宋" w:hAnsi="仿宋" w:cs="仿宋_GB2312" w:hint="eastAsia"/>
          <w:sz w:val="32"/>
          <w:szCs w:val="32"/>
        </w:rPr>
        <w:t>项目根据《2022年全市残疾人重点工作目标任务》申报实施内容与申报内容一致，在省市残联相关方案指导下进行。项目申报内容与具体实施内容相符、申报目标合理可行。</w:t>
      </w:r>
      <w:bookmarkEnd w:id="228"/>
      <w:bookmarkEnd w:id="229"/>
    </w:p>
    <w:p w:rsidR="00DF76D1" w:rsidRPr="00621EBB" w:rsidRDefault="00DF76D1" w:rsidP="00D4187E">
      <w:pPr>
        <w:rPr>
          <w:rFonts w:ascii="仿宋" w:eastAsia="仿宋" w:hAnsi="仿宋" w:cs="仿宋_GB2312"/>
          <w:b/>
          <w:sz w:val="32"/>
          <w:szCs w:val="32"/>
        </w:rPr>
      </w:pPr>
      <w:bookmarkStart w:id="230" w:name="_Toc149560162"/>
      <w:bookmarkStart w:id="231" w:name="_Toc149562243"/>
      <w:r w:rsidRPr="00621EBB">
        <w:rPr>
          <w:rFonts w:ascii="仿宋" w:eastAsia="仿宋" w:hAnsi="仿宋" w:cs="仿宋_GB2312" w:hint="eastAsia"/>
          <w:b/>
          <w:sz w:val="32"/>
          <w:szCs w:val="32"/>
        </w:rPr>
        <w:t>（三）项目自评步骤及方法。</w:t>
      </w:r>
      <w:bookmarkEnd w:id="230"/>
      <w:bookmarkEnd w:id="231"/>
    </w:p>
    <w:p w:rsidR="00DF76D1" w:rsidRPr="00621EBB" w:rsidRDefault="00DF76D1" w:rsidP="00D4187E">
      <w:pPr>
        <w:rPr>
          <w:rFonts w:ascii="仿宋" w:eastAsia="仿宋" w:hAnsi="仿宋" w:cs="仿宋_GB2312"/>
          <w:sz w:val="32"/>
          <w:szCs w:val="32"/>
        </w:rPr>
      </w:pPr>
      <w:bookmarkStart w:id="232" w:name="_Toc149560163"/>
      <w:bookmarkStart w:id="233" w:name="_Toc149562244"/>
      <w:r w:rsidRPr="00621EBB">
        <w:rPr>
          <w:rFonts w:ascii="仿宋" w:eastAsia="仿宋" w:hAnsi="仿宋" w:cs="仿宋_GB2312" w:hint="eastAsia"/>
          <w:sz w:val="32"/>
          <w:szCs w:val="32"/>
        </w:rPr>
        <w:t>首先由业务股室经办人员、财务人员共同草拟自评报告，分别报分管领导、主要领导审阅后再报送。我单位自评分数为98分</w:t>
      </w:r>
      <w:bookmarkEnd w:id="232"/>
      <w:bookmarkEnd w:id="233"/>
    </w:p>
    <w:p w:rsidR="00DF76D1" w:rsidRPr="00621EBB" w:rsidRDefault="00DF76D1" w:rsidP="00D4187E">
      <w:pPr>
        <w:rPr>
          <w:rFonts w:ascii="仿宋" w:eastAsia="仿宋" w:hAnsi="仿宋" w:cs="仿宋_GB2312"/>
          <w:sz w:val="32"/>
          <w:szCs w:val="32"/>
        </w:rPr>
      </w:pPr>
      <w:bookmarkStart w:id="234" w:name="_Toc149560164"/>
      <w:bookmarkStart w:id="235" w:name="_Toc149562245"/>
      <w:r w:rsidRPr="00621EBB">
        <w:rPr>
          <w:rFonts w:ascii="仿宋" w:eastAsia="仿宋" w:hAnsi="仿宋" w:cs="仿宋_GB2312" w:hint="eastAsia"/>
          <w:sz w:val="32"/>
          <w:szCs w:val="32"/>
        </w:rPr>
        <w:t>二、项目资金申报及使用情况</w:t>
      </w:r>
      <w:bookmarkEnd w:id="234"/>
      <w:bookmarkEnd w:id="235"/>
    </w:p>
    <w:p w:rsidR="00DF76D1" w:rsidRPr="00621EBB" w:rsidRDefault="00DF76D1" w:rsidP="00D4187E">
      <w:pPr>
        <w:rPr>
          <w:rFonts w:ascii="仿宋" w:eastAsia="仿宋" w:hAnsi="仿宋" w:cs="仿宋_GB2312"/>
          <w:b/>
          <w:sz w:val="32"/>
          <w:szCs w:val="32"/>
        </w:rPr>
      </w:pPr>
      <w:bookmarkStart w:id="236" w:name="_Toc149560165"/>
      <w:bookmarkStart w:id="237" w:name="_Toc149562246"/>
      <w:r w:rsidRPr="00621EBB">
        <w:rPr>
          <w:rFonts w:ascii="仿宋" w:eastAsia="仿宋" w:hAnsi="仿宋" w:cs="仿宋_GB2312" w:hint="eastAsia"/>
          <w:b/>
          <w:sz w:val="32"/>
          <w:szCs w:val="32"/>
        </w:rPr>
        <w:t>（一）项目资金申报及批复情况。</w:t>
      </w:r>
      <w:bookmarkEnd w:id="236"/>
      <w:bookmarkEnd w:id="237"/>
    </w:p>
    <w:p w:rsidR="00DF76D1" w:rsidRPr="00621EBB" w:rsidRDefault="00DF76D1" w:rsidP="00D4187E">
      <w:pPr>
        <w:rPr>
          <w:rFonts w:ascii="仿宋" w:eastAsia="仿宋" w:hAnsi="仿宋" w:cs="仿宋_GB2312"/>
          <w:sz w:val="32"/>
          <w:szCs w:val="32"/>
        </w:rPr>
      </w:pPr>
      <w:bookmarkStart w:id="238" w:name="_Toc149560166"/>
      <w:bookmarkStart w:id="239" w:name="_Toc149562247"/>
      <w:r w:rsidRPr="00621EBB">
        <w:rPr>
          <w:rFonts w:ascii="仿宋" w:eastAsia="仿宋" w:hAnsi="仿宋" w:cs="仿宋_GB2312" w:hint="eastAsia"/>
          <w:sz w:val="32"/>
          <w:szCs w:val="32"/>
        </w:rPr>
        <w:t>残疾人就业与扶贫项目根据《攀枝花市东区残疾人联合会关于申请拨付2022年度项目经费的请示》（攀东残联〔2022〕11号）文件申报。攀东财资〔2022〕235号下达残疾人康复经费85.45万元。项目申报内容与具体实施内容相符、申报目标合理可行。</w:t>
      </w:r>
      <w:bookmarkEnd w:id="238"/>
      <w:bookmarkEnd w:id="239"/>
      <w:r w:rsidRPr="00621EBB">
        <w:rPr>
          <w:rFonts w:ascii="仿宋" w:eastAsia="仿宋" w:hAnsi="仿宋" w:cs="仿宋_GB2312" w:hint="eastAsia"/>
          <w:sz w:val="32"/>
          <w:szCs w:val="32"/>
        </w:rPr>
        <w:t xml:space="preserve"> </w:t>
      </w:r>
    </w:p>
    <w:p w:rsidR="00DF76D1" w:rsidRPr="00621EBB" w:rsidRDefault="00DF76D1" w:rsidP="00D4187E">
      <w:pPr>
        <w:rPr>
          <w:rFonts w:ascii="仿宋" w:eastAsia="仿宋" w:hAnsi="仿宋" w:cs="仿宋_GB2312"/>
          <w:sz w:val="32"/>
          <w:szCs w:val="32"/>
        </w:rPr>
      </w:pPr>
      <w:bookmarkStart w:id="240" w:name="_Toc149560167"/>
      <w:bookmarkStart w:id="241" w:name="_Toc149562248"/>
      <w:r w:rsidRPr="00621EBB">
        <w:rPr>
          <w:rFonts w:ascii="仿宋" w:eastAsia="仿宋" w:hAnsi="仿宋" w:cs="仿宋_GB2312" w:hint="eastAsia"/>
          <w:b/>
          <w:sz w:val="32"/>
          <w:szCs w:val="32"/>
        </w:rPr>
        <w:t>（二）资金计划、到位及使用情况（可用表格形式反映）。</w:t>
      </w:r>
      <w:bookmarkEnd w:id="240"/>
      <w:bookmarkEnd w:id="241"/>
    </w:p>
    <w:p w:rsidR="00DF76D1" w:rsidRPr="00621EBB" w:rsidRDefault="00DF76D1" w:rsidP="00D4187E">
      <w:pPr>
        <w:rPr>
          <w:rFonts w:ascii="仿宋" w:eastAsia="仿宋" w:hAnsi="仿宋" w:cs="仿宋_GB2312"/>
          <w:sz w:val="32"/>
          <w:szCs w:val="32"/>
        </w:rPr>
      </w:pPr>
      <w:bookmarkStart w:id="242" w:name="_Toc149560168"/>
      <w:bookmarkStart w:id="243" w:name="_Toc149562249"/>
      <w:r w:rsidRPr="00621EBB">
        <w:rPr>
          <w:rFonts w:ascii="仿宋" w:eastAsia="仿宋" w:hAnsi="仿宋" w:cs="仿宋_GB2312" w:hint="eastAsia"/>
          <w:sz w:val="32"/>
          <w:szCs w:val="32"/>
        </w:rPr>
        <w:t>1．资金计划。该项目残疾人就业与扶贫区级预算85.45万元，上级补助资金25万元。项目资金按计划全部及时到位。</w:t>
      </w:r>
      <w:bookmarkEnd w:id="242"/>
      <w:bookmarkEnd w:id="243"/>
    </w:p>
    <w:p w:rsidR="00DF76D1" w:rsidRPr="00621EBB" w:rsidRDefault="00DF76D1" w:rsidP="00D4187E">
      <w:pPr>
        <w:rPr>
          <w:rFonts w:ascii="仿宋" w:eastAsia="仿宋" w:hAnsi="仿宋" w:cs="仿宋_GB2312"/>
          <w:sz w:val="32"/>
          <w:szCs w:val="32"/>
        </w:rPr>
      </w:pPr>
      <w:bookmarkStart w:id="244" w:name="_Toc149560169"/>
      <w:bookmarkStart w:id="245" w:name="_Toc149562250"/>
      <w:r w:rsidRPr="00621EBB">
        <w:rPr>
          <w:rFonts w:ascii="仿宋" w:eastAsia="仿宋" w:hAnsi="仿宋" w:cs="仿宋_GB2312" w:hint="eastAsia"/>
          <w:sz w:val="32"/>
          <w:szCs w:val="32"/>
        </w:rPr>
        <w:t>2．资金到位。汇总统计截止评价时点该项目资金到位情况。资金全部到位。</w:t>
      </w:r>
      <w:bookmarkEnd w:id="244"/>
      <w:bookmarkEnd w:id="245"/>
    </w:p>
    <w:p w:rsidR="00DF76D1" w:rsidRPr="00621EBB" w:rsidRDefault="00DF76D1" w:rsidP="00D4187E">
      <w:pPr>
        <w:rPr>
          <w:rFonts w:ascii="仿宋" w:eastAsia="仿宋" w:hAnsi="仿宋" w:cs="仿宋_GB2312"/>
          <w:sz w:val="32"/>
          <w:szCs w:val="32"/>
        </w:rPr>
      </w:pPr>
      <w:bookmarkStart w:id="246" w:name="_Toc149560170"/>
      <w:bookmarkStart w:id="247" w:name="_Toc149562251"/>
      <w:r w:rsidRPr="00621EBB">
        <w:rPr>
          <w:rFonts w:ascii="仿宋" w:eastAsia="仿宋" w:hAnsi="仿宋" w:cs="仿宋_GB2312" w:hint="eastAsia"/>
          <w:sz w:val="32"/>
          <w:szCs w:val="32"/>
        </w:rPr>
        <w:lastRenderedPageBreak/>
        <w:t>3．资金使用。截至评价时点项目资金的实际支出68.2万元，该资金支付范围、支付标准、支付进度、支付依据等合规合法、与预算相符。我单位及时支付，按财政局要求专款专用。</w:t>
      </w:r>
      <w:bookmarkEnd w:id="246"/>
      <w:bookmarkEnd w:id="247"/>
    </w:p>
    <w:p w:rsidR="00DF76D1" w:rsidRPr="00621EBB" w:rsidRDefault="00DF76D1" w:rsidP="00D4187E">
      <w:pPr>
        <w:rPr>
          <w:rFonts w:ascii="仿宋" w:eastAsia="仿宋" w:hAnsi="仿宋" w:cs="仿宋_GB2312"/>
          <w:b/>
          <w:sz w:val="32"/>
          <w:szCs w:val="32"/>
        </w:rPr>
      </w:pPr>
      <w:bookmarkStart w:id="248" w:name="_Toc149560171"/>
      <w:bookmarkStart w:id="249" w:name="_Toc149562252"/>
      <w:r w:rsidRPr="00621EBB">
        <w:rPr>
          <w:rFonts w:ascii="仿宋" w:eastAsia="仿宋" w:hAnsi="仿宋" w:cs="仿宋_GB2312" w:hint="eastAsia"/>
          <w:b/>
          <w:sz w:val="32"/>
          <w:szCs w:val="32"/>
        </w:rPr>
        <w:t>（三）项目财务管理情况。</w:t>
      </w:r>
      <w:bookmarkEnd w:id="248"/>
      <w:bookmarkEnd w:id="249"/>
    </w:p>
    <w:p w:rsidR="00DF76D1" w:rsidRPr="00621EBB" w:rsidRDefault="00F12AB3" w:rsidP="00D4187E">
      <w:pPr>
        <w:rPr>
          <w:rFonts w:ascii="仿宋" w:eastAsia="仿宋" w:hAnsi="仿宋" w:cs="仿宋_GB2312"/>
          <w:sz w:val="32"/>
          <w:szCs w:val="32"/>
        </w:rPr>
      </w:pPr>
      <w:bookmarkStart w:id="250" w:name="_Toc149560172"/>
      <w:bookmarkStart w:id="251" w:name="_Toc149562253"/>
      <w:r>
        <w:rPr>
          <w:rFonts w:ascii="仿宋" w:eastAsia="仿宋" w:hAnsi="仿宋" w:cs="仿宋_GB2312" w:hint="eastAsia"/>
          <w:sz w:val="32"/>
          <w:szCs w:val="32"/>
        </w:rPr>
        <w:t>我</w:t>
      </w:r>
      <w:r w:rsidR="00DF76D1" w:rsidRPr="00621EBB">
        <w:rPr>
          <w:rFonts w:ascii="仿宋" w:eastAsia="仿宋" w:hAnsi="仿宋" w:cs="仿宋_GB2312" w:hint="eastAsia"/>
          <w:sz w:val="32"/>
          <w:szCs w:val="32"/>
        </w:rPr>
        <w:t>单位财务管理制度健全，严格执行财务管理制度，财务处理及时，会计核算规范等。</w:t>
      </w:r>
      <w:bookmarkEnd w:id="250"/>
      <w:bookmarkEnd w:id="251"/>
    </w:p>
    <w:p w:rsidR="00DF76D1" w:rsidRPr="00621EBB" w:rsidRDefault="00DF76D1" w:rsidP="00D4187E">
      <w:pPr>
        <w:rPr>
          <w:rFonts w:ascii="仿宋" w:eastAsia="仿宋" w:hAnsi="仿宋" w:cs="仿宋_GB2312"/>
          <w:sz w:val="32"/>
          <w:szCs w:val="32"/>
        </w:rPr>
      </w:pPr>
      <w:bookmarkStart w:id="252" w:name="_Toc149560173"/>
      <w:bookmarkStart w:id="253" w:name="_Toc149562254"/>
      <w:r w:rsidRPr="00621EBB">
        <w:rPr>
          <w:rFonts w:ascii="仿宋" w:eastAsia="仿宋" w:hAnsi="仿宋" w:cs="仿宋_GB2312" w:hint="eastAsia"/>
          <w:sz w:val="32"/>
          <w:szCs w:val="32"/>
        </w:rPr>
        <w:t>三、项目实施及管理情况</w:t>
      </w:r>
      <w:bookmarkEnd w:id="252"/>
      <w:bookmarkEnd w:id="253"/>
    </w:p>
    <w:p w:rsidR="00DF76D1" w:rsidRPr="00621EBB" w:rsidRDefault="00DF76D1" w:rsidP="00D4187E">
      <w:pPr>
        <w:rPr>
          <w:rFonts w:ascii="仿宋" w:eastAsia="仿宋" w:hAnsi="仿宋" w:cs="仿宋_GB2312"/>
          <w:sz w:val="32"/>
          <w:szCs w:val="32"/>
        </w:rPr>
      </w:pPr>
      <w:bookmarkStart w:id="254" w:name="_Toc149560174"/>
      <w:bookmarkStart w:id="255" w:name="_Toc149562255"/>
      <w:r w:rsidRPr="00621EBB">
        <w:rPr>
          <w:rFonts w:ascii="仿宋" w:eastAsia="仿宋" w:hAnsi="仿宋" w:cs="仿宋_GB2312" w:hint="eastAsia"/>
          <w:sz w:val="32"/>
          <w:szCs w:val="32"/>
        </w:rPr>
        <w:t>结合项目组织实施管理办法，重点围绕以下内容进行分析评价，并对自评中发现的问题分析说明。</w:t>
      </w:r>
      <w:bookmarkEnd w:id="254"/>
      <w:bookmarkEnd w:id="255"/>
    </w:p>
    <w:p w:rsidR="00DF76D1" w:rsidRPr="00621EBB" w:rsidRDefault="00DF76D1" w:rsidP="00D4187E">
      <w:pPr>
        <w:rPr>
          <w:rFonts w:ascii="仿宋" w:eastAsia="仿宋" w:hAnsi="仿宋" w:cs="仿宋_GB2312"/>
          <w:b/>
          <w:sz w:val="32"/>
          <w:szCs w:val="32"/>
        </w:rPr>
      </w:pPr>
      <w:bookmarkStart w:id="256" w:name="_Toc149560175"/>
      <w:bookmarkStart w:id="257" w:name="_Toc149562256"/>
      <w:r w:rsidRPr="00621EBB">
        <w:rPr>
          <w:rFonts w:ascii="仿宋" w:eastAsia="仿宋" w:hAnsi="仿宋" w:cs="仿宋_GB2312" w:hint="eastAsia"/>
          <w:b/>
          <w:sz w:val="32"/>
          <w:szCs w:val="32"/>
        </w:rPr>
        <w:t>（一）项目组织架构及实施流程。</w:t>
      </w:r>
      <w:bookmarkEnd w:id="256"/>
      <w:bookmarkEnd w:id="257"/>
    </w:p>
    <w:p w:rsidR="00DF76D1" w:rsidRPr="00621EBB" w:rsidRDefault="00DF76D1" w:rsidP="00D4187E">
      <w:pPr>
        <w:rPr>
          <w:rFonts w:ascii="仿宋" w:eastAsia="仿宋" w:hAnsi="仿宋" w:cs="仿宋_GB2312"/>
          <w:b/>
          <w:sz w:val="32"/>
          <w:szCs w:val="32"/>
        </w:rPr>
      </w:pPr>
      <w:bookmarkStart w:id="258" w:name="_Toc149560176"/>
      <w:bookmarkStart w:id="259" w:name="_Toc149562257"/>
      <w:r w:rsidRPr="00621EBB">
        <w:rPr>
          <w:rFonts w:ascii="仿宋" w:eastAsia="仿宋" w:hAnsi="仿宋" w:cs="仿宋_GB2312" w:hint="eastAsia"/>
          <w:b/>
          <w:sz w:val="32"/>
          <w:szCs w:val="32"/>
        </w:rPr>
        <w:t>根据</w:t>
      </w:r>
      <w:r w:rsidRPr="00621EBB">
        <w:rPr>
          <w:rFonts w:ascii="仿宋" w:eastAsia="仿宋" w:hAnsi="仿宋" w:cs="仿宋_GB2312" w:hint="eastAsia"/>
          <w:sz w:val="32"/>
          <w:szCs w:val="32"/>
        </w:rPr>
        <w:t>《2022年全市残疾人重点工作目标任务》区残联将任务分解到各街道（镇）。各街道（镇）残联按照工作安排，开展摸底调查，确定服务对象需求。根据残疾人需求，我单位采取政府购买服务，组织招标采购，组织发放等方式开展服务。</w:t>
      </w:r>
      <w:bookmarkEnd w:id="258"/>
      <w:bookmarkEnd w:id="259"/>
    </w:p>
    <w:p w:rsidR="00DF76D1" w:rsidRPr="00621EBB" w:rsidRDefault="00DF76D1" w:rsidP="00D4187E">
      <w:pPr>
        <w:rPr>
          <w:rFonts w:ascii="仿宋" w:eastAsia="仿宋" w:hAnsi="仿宋" w:cs="仿宋_GB2312"/>
          <w:sz w:val="32"/>
          <w:szCs w:val="32"/>
        </w:rPr>
      </w:pPr>
      <w:bookmarkStart w:id="260" w:name="_Toc149560177"/>
      <w:bookmarkStart w:id="261" w:name="_Toc149562258"/>
      <w:r w:rsidRPr="00621EBB">
        <w:rPr>
          <w:rFonts w:ascii="仿宋" w:eastAsia="仿宋" w:hAnsi="仿宋" w:cs="仿宋_GB2312" w:hint="eastAsia"/>
          <w:b/>
          <w:sz w:val="32"/>
          <w:szCs w:val="32"/>
        </w:rPr>
        <w:t>（二）项目管理情况。</w:t>
      </w:r>
      <w:r w:rsidRPr="00621EBB">
        <w:rPr>
          <w:rFonts w:ascii="仿宋" w:eastAsia="仿宋" w:hAnsi="仿宋" w:cs="仿宋_GB2312" w:hint="eastAsia"/>
          <w:sz w:val="32"/>
          <w:szCs w:val="32"/>
        </w:rPr>
        <w:t>结合项目特点，区财政局下达预算资金，残联财务人员按照实施方案，合同等，结合实际情况支付资金，我单位进行审核，向财政局统一预算管理平台申报计划，进行支付、核算。</w:t>
      </w:r>
      <w:bookmarkEnd w:id="260"/>
      <w:bookmarkEnd w:id="261"/>
    </w:p>
    <w:p w:rsidR="00DF76D1" w:rsidRPr="00621EBB" w:rsidRDefault="00DF76D1" w:rsidP="00D4187E">
      <w:pPr>
        <w:rPr>
          <w:rFonts w:ascii="仿宋" w:eastAsia="仿宋" w:hAnsi="仿宋" w:cs="仿宋_GB2312"/>
          <w:sz w:val="32"/>
          <w:szCs w:val="32"/>
        </w:rPr>
      </w:pPr>
      <w:bookmarkStart w:id="262" w:name="_Toc149560178"/>
      <w:bookmarkStart w:id="263" w:name="_Toc149562259"/>
      <w:r w:rsidRPr="00621EBB">
        <w:rPr>
          <w:rFonts w:ascii="仿宋" w:eastAsia="仿宋" w:hAnsi="仿宋" w:cs="仿宋_GB2312" w:hint="eastAsia"/>
          <w:b/>
          <w:sz w:val="32"/>
          <w:szCs w:val="32"/>
        </w:rPr>
        <w:t>（三）项目监管情况。</w:t>
      </w:r>
      <w:r w:rsidRPr="00621EBB">
        <w:rPr>
          <w:rFonts w:ascii="仿宋" w:eastAsia="仿宋" w:hAnsi="仿宋" w:cs="仿宋_GB2312" w:hint="eastAsia"/>
          <w:sz w:val="32"/>
          <w:szCs w:val="32"/>
        </w:rPr>
        <w:t>本部门加强项目管理所采取的定期或不定期的方法对开展情况及实现的效果进行检查。</w:t>
      </w:r>
      <w:bookmarkEnd w:id="262"/>
      <w:bookmarkEnd w:id="263"/>
    </w:p>
    <w:p w:rsidR="00DF76D1" w:rsidRPr="00621EBB" w:rsidRDefault="00DF76D1" w:rsidP="00D4187E">
      <w:pPr>
        <w:rPr>
          <w:rFonts w:ascii="仿宋" w:eastAsia="仿宋" w:hAnsi="仿宋" w:cs="仿宋_GB2312"/>
          <w:sz w:val="32"/>
          <w:szCs w:val="32"/>
        </w:rPr>
      </w:pPr>
      <w:bookmarkStart w:id="264" w:name="_Toc149560179"/>
      <w:bookmarkStart w:id="265" w:name="_Toc149562260"/>
      <w:r w:rsidRPr="00621EBB">
        <w:rPr>
          <w:rFonts w:ascii="仿宋" w:eastAsia="仿宋" w:hAnsi="仿宋" w:cs="仿宋_GB2312" w:hint="eastAsia"/>
          <w:sz w:val="32"/>
          <w:szCs w:val="32"/>
        </w:rPr>
        <w:t>四、项目绩效情况</w:t>
      </w:r>
      <w:bookmarkEnd w:id="264"/>
      <w:bookmarkEnd w:id="265"/>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b/>
          <w:sz w:val="32"/>
          <w:szCs w:val="32"/>
        </w:rPr>
      </w:pPr>
      <w:bookmarkStart w:id="266" w:name="_Toc149560180"/>
      <w:bookmarkStart w:id="267" w:name="_Toc149562261"/>
      <w:r w:rsidRPr="00621EBB">
        <w:rPr>
          <w:rFonts w:ascii="仿宋" w:eastAsia="仿宋" w:hAnsi="仿宋" w:cs="仿宋_GB2312" w:hint="eastAsia"/>
          <w:b/>
          <w:sz w:val="32"/>
          <w:szCs w:val="32"/>
        </w:rPr>
        <w:lastRenderedPageBreak/>
        <w:t>（一）项目完成情况。</w:t>
      </w:r>
      <w:bookmarkEnd w:id="266"/>
      <w:bookmarkEnd w:id="267"/>
    </w:p>
    <w:p w:rsidR="00DF76D1" w:rsidRPr="00621EBB" w:rsidRDefault="00DF76D1" w:rsidP="00D4187E">
      <w:pPr>
        <w:rPr>
          <w:rFonts w:ascii="仿宋" w:eastAsia="仿宋" w:hAnsi="仿宋" w:cs="仿宋_GB2312"/>
          <w:sz w:val="32"/>
          <w:szCs w:val="32"/>
        </w:rPr>
      </w:pPr>
      <w:bookmarkStart w:id="268" w:name="_Toc149560181"/>
      <w:bookmarkStart w:id="269" w:name="_Toc149562262"/>
      <w:r w:rsidRPr="00621EBB">
        <w:rPr>
          <w:rFonts w:ascii="仿宋" w:eastAsia="仿宋" w:hAnsi="仿宋" w:cs="仿宋_GB2312" w:hint="eastAsia"/>
          <w:sz w:val="32"/>
          <w:szCs w:val="32"/>
        </w:rPr>
        <w:t>2022年残疾人就业与扶贫的主要目标：1.残疾人宣文体扎实有效开展第三十二个“全国助残日”宣传，启动了东区“惠康助残”公益行项目，将攀枝花爱尔眼科医院、攀枝花市湛浩牙科门诊作为“惠康助残”公益项目试点单位，探索惠康助残经验，不断拓宽惠残服务项目和领域，进一步推动社会组织助残公益事业迈上新台阶。进一步加强残疾人公共文化服务基础设施建设，争取资金落实建设炳草岗街道红星社区、弄弄坪街道烂泥田社区、东华街道阳城社区三个残疾人自强健身示范点。协助市残联推荐四川省第十届残疾人运动会暨第五届特奥会乒乓球、象棋、游泳等项目运动员。深入推进残疾人“一法四条例”的宣传和贯彻落实，区十二届政府第26次常务会组织区政府残工委成员单位学习残疾人“一法四条例”，开展了五月“全国助残日”线上有奖知识竞答活动。通过“量服”入户魅力东区APP、报刊等网络宣传阵地开展惠残政策、法律法规、文明建设、卫生健康、安全生产、环境保护等各类宣传，推动了城乡基层治理工作和平安建设暨市域社会治理现代化工作的进程；2.第二代残疾人换发工作全年东区新办证169人，到期换证75人，变更、挂失、注销等207人；3.残疾人就业服务中心解决了残疾人工作者的劳务费，保障残疾人工作者的工资、社保、差旅费等，积极协助财税部门做好我区残疾人就业保障金征收工作，广泛宣</w:t>
      </w:r>
      <w:r w:rsidRPr="00621EBB">
        <w:rPr>
          <w:rFonts w:ascii="仿宋" w:eastAsia="仿宋" w:hAnsi="仿宋" w:cs="仿宋_GB2312" w:hint="eastAsia"/>
          <w:sz w:val="32"/>
          <w:szCs w:val="32"/>
        </w:rPr>
        <w:lastRenderedPageBreak/>
        <w:t>传残疾人就业安置政策，全年审核确认按比例安置残疾人就业单位共89家，安置残疾人219人；4.残疾人维权工作利用东区残疾人法律援助工作站，畅通残疾人诉求渠道，加强残疾人法律援助服务，全年开展法律援助6件（其中刑事4件，民事2件）。全年正常合理处置残疾人信访事项10余件；5.温暖万家行“温暖万家行”走访慰问残疾人718户；6. 残疾人家庭无障碍改造为24户困难重度残疾人家庭实施无障碍改造。</w:t>
      </w:r>
      <w:bookmarkEnd w:id="268"/>
      <w:bookmarkEnd w:id="269"/>
    </w:p>
    <w:p w:rsidR="00DF76D1" w:rsidRPr="00621EBB" w:rsidRDefault="00DF76D1" w:rsidP="00D4187E">
      <w:pPr>
        <w:rPr>
          <w:rFonts w:ascii="仿宋" w:eastAsia="仿宋" w:hAnsi="仿宋" w:cs="仿宋_GB2312"/>
          <w:b/>
          <w:sz w:val="32"/>
          <w:szCs w:val="32"/>
        </w:rPr>
      </w:pPr>
      <w:bookmarkStart w:id="270" w:name="_Toc149560182"/>
      <w:bookmarkStart w:id="271" w:name="_Toc149562263"/>
      <w:r w:rsidRPr="00621EBB">
        <w:rPr>
          <w:rFonts w:ascii="仿宋" w:eastAsia="仿宋" w:hAnsi="仿宋" w:cs="仿宋_GB2312" w:hint="eastAsia"/>
          <w:b/>
          <w:sz w:val="32"/>
          <w:szCs w:val="32"/>
        </w:rPr>
        <w:t>（二）项目效益情况。</w:t>
      </w:r>
      <w:bookmarkEnd w:id="270"/>
      <w:bookmarkEnd w:id="271"/>
    </w:p>
    <w:p w:rsidR="00DF76D1" w:rsidRPr="00621EBB" w:rsidRDefault="00DF76D1" w:rsidP="00D4187E">
      <w:pPr>
        <w:rPr>
          <w:rFonts w:ascii="仿宋" w:eastAsia="仿宋" w:hAnsi="仿宋" w:cs="仿宋_GB2312"/>
          <w:sz w:val="32"/>
          <w:szCs w:val="32"/>
        </w:rPr>
      </w:pPr>
      <w:bookmarkStart w:id="272" w:name="_Toc149560183"/>
      <w:bookmarkStart w:id="273" w:name="_Toc149562264"/>
      <w:r w:rsidRPr="00621EBB">
        <w:rPr>
          <w:rFonts w:ascii="仿宋" w:eastAsia="仿宋" w:hAnsi="仿宋" w:cs="仿宋_GB2312" w:hint="eastAsia"/>
          <w:sz w:val="32"/>
          <w:szCs w:val="32"/>
        </w:rPr>
        <w:t>效益指标完成情况分析。</w:t>
      </w:r>
      <w:bookmarkEnd w:id="272"/>
      <w:bookmarkEnd w:id="273"/>
    </w:p>
    <w:p w:rsidR="00DF76D1" w:rsidRPr="00621EBB" w:rsidRDefault="00DF76D1" w:rsidP="00D4187E">
      <w:pPr>
        <w:rPr>
          <w:rFonts w:ascii="仿宋" w:eastAsia="仿宋" w:hAnsi="仿宋" w:cs="仿宋_GB2312"/>
          <w:sz w:val="32"/>
          <w:szCs w:val="32"/>
        </w:rPr>
      </w:pPr>
      <w:bookmarkStart w:id="274" w:name="_Toc149560184"/>
      <w:bookmarkStart w:id="275" w:name="_Toc149562265"/>
      <w:r w:rsidRPr="00621EBB">
        <w:rPr>
          <w:rFonts w:ascii="仿宋" w:eastAsia="仿宋" w:hAnsi="仿宋" w:cs="仿宋_GB2312" w:hint="eastAsia"/>
          <w:sz w:val="32"/>
          <w:szCs w:val="32"/>
        </w:rPr>
        <w:t>（1）经济效益。无</w:t>
      </w:r>
      <w:bookmarkEnd w:id="274"/>
      <w:bookmarkEnd w:id="275"/>
    </w:p>
    <w:p w:rsidR="00DF76D1" w:rsidRPr="00621EBB" w:rsidRDefault="00DF76D1" w:rsidP="00D4187E">
      <w:pPr>
        <w:rPr>
          <w:rFonts w:ascii="仿宋" w:eastAsia="仿宋" w:hAnsi="仿宋" w:cs="仿宋_GB2312"/>
          <w:sz w:val="32"/>
          <w:szCs w:val="32"/>
        </w:rPr>
      </w:pPr>
      <w:bookmarkStart w:id="276" w:name="_Toc149560185"/>
      <w:bookmarkStart w:id="277" w:name="_Toc149562266"/>
      <w:r w:rsidRPr="00621EBB">
        <w:rPr>
          <w:rFonts w:ascii="仿宋" w:eastAsia="仿宋" w:hAnsi="仿宋" w:cs="仿宋_GB2312" w:hint="eastAsia"/>
          <w:sz w:val="32"/>
          <w:szCs w:val="32"/>
        </w:rPr>
        <w:t>（2）社会效益。提高关心、理解、支持残疾人的社会氛围。</w:t>
      </w:r>
      <w:bookmarkEnd w:id="276"/>
      <w:bookmarkEnd w:id="277"/>
    </w:p>
    <w:p w:rsidR="00DF76D1" w:rsidRPr="00621EBB" w:rsidRDefault="00DF76D1" w:rsidP="00D4187E">
      <w:pPr>
        <w:rPr>
          <w:rFonts w:ascii="仿宋" w:eastAsia="仿宋" w:hAnsi="仿宋" w:cs="仿宋_GB2312"/>
          <w:sz w:val="32"/>
          <w:szCs w:val="32"/>
        </w:rPr>
      </w:pPr>
      <w:bookmarkStart w:id="278" w:name="_Toc149560186"/>
      <w:bookmarkStart w:id="279" w:name="_Toc149562267"/>
      <w:r w:rsidRPr="00621EBB">
        <w:rPr>
          <w:rFonts w:ascii="仿宋" w:eastAsia="仿宋" w:hAnsi="仿宋" w:cs="仿宋_GB2312" w:hint="eastAsia"/>
          <w:sz w:val="32"/>
          <w:szCs w:val="32"/>
        </w:rPr>
        <w:t>（3）生态效益。无</w:t>
      </w:r>
      <w:bookmarkEnd w:id="278"/>
      <w:bookmarkEnd w:id="279"/>
    </w:p>
    <w:p w:rsidR="00DF76D1" w:rsidRPr="00621EBB" w:rsidRDefault="00DF76D1" w:rsidP="00D4187E">
      <w:pPr>
        <w:rPr>
          <w:rFonts w:ascii="仿宋" w:eastAsia="仿宋" w:hAnsi="仿宋" w:cs="仿宋_GB2312"/>
          <w:sz w:val="32"/>
          <w:szCs w:val="32"/>
        </w:rPr>
      </w:pPr>
      <w:bookmarkStart w:id="280" w:name="_Toc149560187"/>
      <w:bookmarkStart w:id="281" w:name="_Toc149562268"/>
      <w:r w:rsidRPr="00621EBB">
        <w:rPr>
          <w:rFonts w:ascii="仿宋" w:eastAsia="仿宋" w:hAnsi="仿宋" w:cs="仿宋_GB2312" w:hint="eastAsia"/>
          <w:sz w:val="32"/>
          <w:szCs w:val="32"/>
        </w:rPr>
        <w:t>（4）可持续影响。改善残疾人生活水平、生活状况、提高残疾人生活能力及融入社会生活。</w:t>
      </w:r>
      <w:bookmarkEnd w:id="280"/>
      <w:bookmarkEnd w:id="281"/>
    </w:p>
    <w:p w:rsidR="00DF76D1" w:rsidRPr="00621EBB" w:rsidRDefault="00DF76D1" w:rsidP="00D4187E">
      <w:pPr>
        <w:rPr>
          <w:rFonts w:ascii="仿宋" w:eastAsia="仿宋" w:hAnsi="仿宋" w:cs="仿宋_GB2312"/>
          <w:sz w:val="32"/>
          <w:szCs w:val="32"/>
        </w:rPr>
      </w:pPr>
      <w:bookmarkStart w:id="282" w:name="_Toc149560188"/>
      <w:bookmarkStart w:id="283" w:name="_Toc149562269"/>
      <w:r w:rsidRPr="00621EBB">
        <w:rPr>
          <w:rFonts w:ascii="仿宋" w:eastAsia="仿宋" w:hAnsi="仿宋" w:cs="仿宋_GB2312" w:hint="eastAsia"/>
          <w:sz w:val="32"/>
          <w:szCs w:val="32"/>
        </w:rPr>
        <w:t>3.满意度指标完成情况分析。残疾人及其家属对服务满意度≥85%。</w:t>
      </w:r>
      <w:bookmarkEnd w:id="282"/>
      <w:bookmarkEnd w:id="283"/>
    </w:p>
    <w:p w:rsidR="00DF76D1" w:rsidRPr="00621EBB" w:rsidRDefault="00DF76D1" w:rsidP="00D4187E">
      <w:pPr>
        <w:rPr>
          <w:rFonts w:ascii="仿宋" w:eastAsia="仿宋" w:hAnsi="仿宋" w:cs="仿宋_GB2312"/>
          <w:sz w:val="32"/>
          <w:szCs w:val="32"/>
        </w:rPr>
      </w:pPr>
      <w:bookmarkStart w:id="284" w:name="_Toc149560189"/>
      <w:bookmarkStart w:id="285" w:name="_Toc149562270"/>
      <w:r w:rsidRPr="00621EBB">
        <w:rPr>
          <w:rFonts w:ascii="仿宋" w:eastAsia="仿宋" w:hAnsi="仿宋" w:cs="仿宋_GB2312" w:hint="eastAsia"/>
          <w:sz w:val="32"/>
          <w:szCs w:val="32"/>
        </w:rPr>
        <w:t>五、评价结论及建议</w:t>
      </w:r>
      <w:bookmarkEnd w:id="284"/>
      <w:bookmarkEnd w:id="285"/>
    </w:p>
    <w:p w:rsidR="00DF76D1" w:rsidRPr="00621EBB" w:rsidRDefault="00DF76D1" w:rsidP="00D4187E">
      <w:pPr>
        <w:rPr>
          <w:rFonts w:ascii="仿宋" w:eastAsia="仿宋" w:hAnsi="仿宋" w:cs="仿宋_GB2312"/>
          <w:b/>
          <w:bCs/>
          <w:sz w:val="32"/>
          <w:szCs w:val="32"/>
        </w:rPr>
      </w:pPr>
      <w:bookmarkStart w:id="286" w:name="_Toc149560190"/>
      <w:bookmarkStart w:id="287" w:name="_Toc149562271"/>
      <w:r w:rsidRPr="00621EBB">
        <w:rPr>
          <w:rFonts w:ascii="仿宋" w:eastAsia="仿宋" w:hAnsi="仿宋" w:cs="仿宋_GB2312" w:hint="eastAsia"/>
          <w:b/>
          <w:bCs/>
          <w:sz w:val="32"/>
          <w:szCs w:val="32"/>
        </w:rPr>
        <w:t>（一）评价结论。</w:t>
      </w:r>
      <w:bookmarkEnd w:id="286"/>
      <w:bookmarkEnd w:id="287"/>
    </w:p>
    <w:p w:rsidR="00DF76D1" w:rsidRPr="00621EBB" w:rsidRDefault="00DF76D1" w:rsidP="00D4187E">
      <w:pPr>
        <w:rPr>
          <w:rFonts w:ascii="仿宋" w:eastAsia="仿宋" w:hAnsi="仿宋" w:cs="仿宋_GB2312"/>
          <w:sz w:val="32"/>
          <w:szCs w:val="32"/>
        </w:rPr>
      </w:pPr>
      <w:bookmarkStart w:id="288" w:name="_Toc149560191"/>
      <w:bookmarkStart w:id="289" w:name="_Toc149562272"/>
      <w:r w:rsidRPr="00621EBB">
        <w:rPr>
          <w:rFonts w:ascii="仿宋" w:eastAsia="仿宋" w:hAnsi="仿宋" w:cs="仿宋_GB2312" w:hint="eastAsia"/>
          <w:sz w:val="32"/>
          <w:szCs w:val="32"/>
        </w:rPr>
        <w:t>本部门该项绩效评价等级为"良好"。</w:t>
      </w:r>
      <w:bookmarkEnd w:id="288"/>
      <w:bookmarkEnd w:id="289"/>
    </w:p>
    <w:p w:rsidR="00DF76D1" w:rsidRPr="00621EBB" w:rsidRDefault="00DF76D1" w:rsidP="00D4187E">
      <w:pPr>
        <w:rPr>
          <w:rFonts w:ascii="仿宋" w:eastAsia="仿宋" w:hAnsi="仿宋" w:cs="仿宋_GB2312"/>
          <w:b/>
          <w:bCs/>
          <w:sz w:val="32"/>
          <w:szCs w:val="32"/>
        </w:rPr>
      </w:pPr>
      <w:bookmarkStart w:id="290" w:name="_Toc149560192"/>
      <w:bookmarkStart w:id="291" w:name="_Toc149562273"/>
      <w:r w:rsidRPr="00621EBB">
        <w:rPr>
          <w:rFonts w:ascii="仿宋" w:eastAsia="仿宋" w:hAnsi="仿宋" w:cs="仿宋_GB2312" w:hint="eastAsia"/>
          <w:b/>
          <w:bCs/>
          <w:sz w:val="32"/>
          <w:szCs w:val="32"/>
        </w:rPr>
        <w:t>（二）存在的问题。</w:t>
      </w:r>
      <w:bookmarkEnd w:id="290"/>
      <w:bookmarkEnd w:id="291"/>
    </w:p>
    <w:p w:rsidR="00DF76D1" w:rsidRPr="00621EBB" w:rsidRDefault="00DF76D1" w:rsidP="00D4187E">
      <w:pPr>
        <w:rPr>
          <w:rFonts w:ascii="仿宋" w:eastAsia="仿宋" w:hAnsi="仿宋" w:cs="仿宋_GB2312"/>
          <w:sz w:val="32"/>
          <w:szCs w:val="32"/>
        </w:rPr>
      </w:pPr>
      <w:bookmarkStart w:id="292" w:name="_Toc149560193"/>
      <w:bookmarkStart w:id="293" w:name="_Toc149562274"/>
      <w:r w:rsidRPr="00621EBB">
        <w:rPr>
          <w:rFonts w:ascii="仿宋" w:eastAsia="仿宋" w:hAnsi="仿宋" w:cs="仿宋_GB2312" w:hint="eastAsia"/>
          <w:sz w:val="32"/>
          <w:szCs w:val="32"/>
        </w:rPr>
        <w:t>无问题。</w:t>
      </w:r>
      <w:bookmarkEnd w:id="292"/>
      <w:bookmarkEnd w:id="293"/>
    </w:p>
    <w:p w:rsidR="00DF76D1" w:rsidRPr="00621EBB" w:rsidRDefault="00DF76D1" w:rsidP="00D4187E">
      <w:pPr>
        <w:rPr>
          <w:rFonts w:ascii="仿宋" w:eastAsia="仿宋" w:hAnsi="仿宋" w:cs="仿宋_GB2312"/>
          <w:b/>
          <w:bCs/>
          <w:sz w:val="32"/>
          <w:szCs w:val="32"/>
        </w:rPr>
      </w:pPr>
      <w:bookmarkStart w:id="294" w:name="_Toc149560194"/>
      <w:bookmarkStart w:id="295" w:name="_Toc149562275"/>
      <w:r w:rsidRPr="00621EBB">
        <w:rPr>
          <w:rFonts w:ascii="仿宋" w:eastAsia="仿宋" w:hAnsi="仿宋" w:cs="仿宋_GB2312" w:hint="eastAsia"/>
          <w:b/>
          <w:bCs/>
          <w:sz w:val="32"/>
          <w:szCs w:val="32"/>
        </w:rPr>
        <w:lastRenderedPageBreak/>
        <w:t>（三）相关建议。</w:t>
      </w:r>
      <w:bookmarkEnd w:id="294"/>
      <w:bookmarkEnd w:id="295"/>
    </w:p>
    <w:p w:rsidR="00DF76D1" w:rsidRPr="00621EBB" w:rsidRDefault="00DF76D1" w:rsidP="00D4187E">
      <w:pPr>
        <w:rPr>
          <w:rFonts w:ascii="仿宋" w:eastAsia="仿宋" w:hAnsi="仿宋" w:cs="仿宋_GB2312"/>
          <w:sz w:val="32"/>
          <w:szCs w:val="32"/>
        </w:rPr>
      </w:pPr>
      <w:bookmarkStart w:id="296" w:name="_Toc149560195"/>
      <w:bookmarkStart w:id="297" w:name="_Toc149562276"/>
      <w:r w:rsidRPr="00621EBB">
        <w:rPr>
          <w:rFonts w:ascii="仿宋" w:eastAsia="仿宋" w:hAnsi="仿宋" w:cs="仿宋_GB2312" w:hint="eastAsia"/>
          <w:sz w:val="32"/>
          <w:szCs w:val="32"/>
        </w:rPr>
        <w:t>无</w:t>
      </w:r>
      <w:bookmarkEnd w:id="296"/>
      <w:bookmarkEnd w:id="297"/>
    </w:p>
    <w:p w:rsidR="00DF76D1" w:rsidRPr="00DF76D1" w:rsidRDefault="00DF76D1" w:rsidP="00D4187E">
      <w:pPr>
        <w:rPr>
          <w:rFonts w:ascii="仿宋_GB2312" w:eastAsia="仿宋_GB2312" w:hAnsi="仿宋_GB2312" w:cs="仿宋_GB2312"/>
          <w:b/>
          <w:sz w:val="32"/>
          <w:szCs w:val="32"/>
        </w:rPr>
      </w:pPr>
    </w:p>
    <w:p w:rsidR="00DF76D1" w:rsidRPr="00621EBB" w:rsidRDefault="00DF76D1" w:rsidP="00D4187E"/>
    <w:p w:rsidR="00DF76D1" w:rsidRPr="00621EBB" w:rsidRDefault="00DF76D1" w:rsidP="00D4187E">
      <w:pPr>
        <w:pStyle w:val="2"/>
      </w:pPr>
      <w:bookmarkStart w:id="298" w:name="_Toc149560196"/>
      <w:bookmarkStart w:id="299" w:name="_Toc149564262"/>
      <w:r w:rsidRPr="00621EBB">
        <w:rPr>
          <w:rFonts w:hint="eastAsia"/>
        </w:rPr>
        <w:t>2022</w:t>
      </w:r>
      <w:r w:rsidRPr="00621EBB">
        <w:rPr>
          <w:rFonts w:hint="eastAsia"/>
        </w:rPr>
        <w:t>年度项目（政策）支出绩效自评报告范本</w:t>
      </w:r>
      <w:bookmarkEnd w:id="298"/>
      <w:bookmarkEnd w:id="299"/>
    </w:p>
    <w:p w:rsidR="00DF76D1" w:rsidRPr="00621EBB" w:rsidRDefault="00DF76D1" w:rsidP="00D4187E">
      <w:pPr>
        <w:pStyle w:val="2"/>
      </w:pPr>
      <w:bookmarkStart w:id="300" w:name="_Toc149560197"/>
      <w:bookmarkStart w:id="301" w:name="_Toc149564263"/>
      <w:r w:rsidRPr="00621EBB">
        <w:rPr>
          <w:rFonts w:hint="eastAsia"/>
        </w:rPr>
        <w:t>（残疾人康复）</w:t>
      </w:r>
      <w:bookmarkEnd w:id="300"/>
      <w:bookmarkEnd w:id="301"/>
    </w:p>
    <w:p w:rsidR="00DF76D1" w:rsidRPr="00DF76D1" w:rsidRDefault="00DF76D1" w:rsidP="00D4187E">
      <w:pPr>
        <w:rPr>
          <w:rFonts w:ascii="仿宋_GB2312" w:eastAsia="仿宋_GB2312" w:hAnsi="仿宋_GB2312" w:cs="仿宋_GB2312"/>
          <w:b/>
          <w:sz w:val="32"/>
          <w:szCs w:val="32"/>
        </w:rPr>
      </w:pPr>
    </w:p>
    <w:p w:rsidR="00DF76D1" w:rsidRPr="00621EBB" w:rsidRDefault="00DF76D1" w:rsidP="00D4187E">
      <w:pPr>
        <w:rPr>
          <w:rFonts w:ascii="仿宋" w:eastAsia="仿宋" w:hAnsi="仿宋" w:cs="仿宋_GB2312"/>
          <w:sz w:val="32"/>
          <w:szCs w:val="32"/>
        </w:rPr>
      </w:pPr>
      <w:bookmarkStart w:id="302" w:name="_Toc149560198"/>
      <w:bookmarkStart w:id="303" w:name="_Toc149562279"/>
      <w:r w:rsidRPr="00621EBB">
        <w:rPr>
          <w:rFonts w:ascii="仿宋" w:eastAsia="仿宋" w:hAnsi="仿宋" w:cs="仿宋_GB2312" w:hint="eastAsia"/>
          <w:sz w:val="32"/>
          <w:szCs w:val="32"/>
        </w:rPr>
        <w:t>一、项目概况</w:t>
      </w:r>
      <w:bookmarkEnd w:id="302"/>
      <w:bookmarkEnd w:id="303"/>
    </w:p>
    <w:p w:rsidR="00DF76D1" w:rsidRPr="00621EBB" w:rsidRDefault="00DF76D1" w:rsidP="00D4187E">
      <w:pPr>
        <w:rPr>
          <w:rFonts w:ascii="仿宋" w:eastAsia="仿宋" w:hAnsi="仿宋" w:cs="仿宋_GB2312"/>
          <w:b/>
          <w:sz w:val="32"/>
          <w:szCs w:val="32"/>
        </w:rPr>
      </w:pPr>
      <w:bookmarkStart w:id="304" w:name="_Toc149560199"/>
      <w:bookmarkStart w:id="305" w:name="_Toc149562280"/>
      <w:r w:rsidRPr="00621EBB">
        <w:rPr>
          <w:rFonts w:ascii="仿宋" w:eastAsia="仿宋" w:hAnsi="仿宋" w:cs="仿宋_GB2312" w:hint="eastAsia"/>
          <w:b/>
          <w:sz w:val="32"/>
          <w:szCs w:val="32"/>
        </w:rPr>
        <w:t>（一）项目基本情况。</w:t>
      </w:r>
      <w:bookmarkEnd w:id="304"/>
      <w:bookmarkEnd w:id="305"/>
    </w:p>
    <w:p w:rsidR="00DF76D1" w:rsidRPr="00621EBB" w:rsidRDefault="00DF76D1" w:rsidP="00D4187E">
      <w:pPr>
        <w:rPr>
          <w:rFonts w:ascii="仿宋" w:eastAsia="仿宋" w:hAnsi="仿宋" w:cs="仿宋_GB2312"/>
          <w:sz w:val="32"/>
          <w:szCs w:val="32"/>
        </w:rPr>
      </w:pPr>
      <w:bookmarkStart w:id="306" w:name="_Toc149560200"/>
      <w:bookmarkStart w:id="307" w:name="_Toc149562281"/>
      <w:r w:rsidRPr="00621EBB">
        <w:rPr>
          <w:rFonts w:ascii="仿宋" w:eastAsia="仿宋" w:hAnsi="仿宋" w:cs="仿宋_GB2312" w:hint="eastAsia"/>
          <w:sz w:val="32"/>
          <w:szCs w:val="32"/>
        </w:rPr>
        <w:t>1．说明项目主管部门（单位）在该项目管理中的职能。</w:t>
      </w:r>
      <w:bookmarkEnd w:id="306"/>
      <w:bookmarkEnd w:id="307"/>
    </w:p>
    <w:p w:rsidR="00DF76D1" w:rsidRPr="00621EBB" w:rsidRDefault="00DF76D1" w:rsidP="00D4187E">
      <w:pPr>
        <w:rPr>
          <w:rFonts w:ascii="仿宋" w:eastAsia="仿宋" w:hAnsi="仿宋" w:cs="仿宋_GB2312"/>
          <w:sz w:val="32"/>
          <w:szCs w:val="32"/>
        </w:rPr>
      </w:pPr>
      <w:bookmarkStart w:id="308" w:name="_Toc149560201"/>
      <w:bookmarkStart w:id="309" w:name="_Toc149562282"/>
      <w:r w:rsidRPr="00621EBB">
        <w:rPr>
          <w:rFonts w:ascii="仿宋" w:eastAsia="仿宋" w:hAnsi="仿宋" w:cs="仿宋_GB2312" w:hint="eastAsia"/>
          <w:sz w:val="32"/>
          <w:szCs w:val="32"/>
        </w:rPr>
        <w:t>预防残疾的发生、减轻残疾程度，帮助残疾人恢复或者补偿功能，促进残疾人平等、充分地参与社会生活，发展残疾预防和残疾人康复事业。</w:t>
      </w:r>
      <w:bookmarkEnd w:id="308"/>
      <w:bookmarkEnd w:id="309"/>
    </w:p>
    <w:p w:rsidR="00DF76D1" w:rsidRPr="00621EBB" w:rsidRDefault="00DF76D1" w:rsidP="00D4187E">
      <w:pPr>
        <w:rPr>
          <w:rFonts w:ascii="仿宋" w:eastAsia="仿宋" w:hAnsi="仿宋" w:cs="仿宋_GB2312"/>
          <w:sz w:val="32"/>
          <w:szCs w:val="32"/>
        </w:rPr>
      </w:pPr>
      <w:bookmarkStart w:id="310" w:name="_Toc149560202"/>
      <w:bookmarkStart w:id="311" w:name="_Toc149562283"/>
      <w:r w:rsidRPr="00621EBB">
        <w:rPr>
          <w:rFonts w:ascii="仿宋" w:eastAsia="仿宋" w:hAnsi="仿宋" w:cs="仿宋_GB2312" w:hint="eastAsia"/>
          <w:sz w:val="32"/>
          <w:szCs w:val="32"/>
        </w:rPr>
        <w:t>1.项目主管单位：攀枝花市东区残疾人联合会。</w:t>
      </w:r>
      <w:bookmarkEnd w:id="310"/>
      <w:bookmarkEnd w:id="311"/>
    </w:p>
    <w:p w:rsidR="00DF76D1" w:rsidRPr="00621EBB" w:rsidRDefault="00DF76D1" w:rsidP="00D4187E">
      <w:pPr>
        <w:rPr>
          <w:rFonts w:ascii="仿宋" w:eastAsia="仿宋" w:hAnsi="仿宋" w:cs="仿宋_GB2312"/>
          <w:sz w:val="32"/>
          <w:szCs w:val="32"/>
        </w:rPr>
      </w:pPr>
      <w:bookmarkStart w:id="312" w:name="_Toc149560203"/>
      <w:bookmarkStart w:id="313" w:name="_Toc149562284"/>
      <w:r w:rsidRPr="00621EBB">
        <w:rPr>
          <w:rFonts w:ascii="仿宋" w:eastAsia="仿宋" w:hAnsi="仿宋" w:cs="仿宋_GB2312" w:hint="eastAsia"/>
          <w:sz w:val="32"/>
          <w:szCs w:val="32"/>
        </w:rPr>
        <w:t>职能：牵头实施项目，编制实施方案，对该资金加强资金管理，确保专款专用，不得挪作他用，提高资金使用绩效。</w:t>
      </w:r>
      <w:bookmarkEnd w:id="312"/>
      <w:bookmarkEnd w:id="313"/>
    </w:p>
    <w:p w:rsidR="00DF76D1" w:rsidRPr="00621EBB" w:rsidRDefault="00DF76D1" w:rsidP="00D4187E">
      <w:pPr>
        <w:rPr>
          <w:rFonts w:ascii="仿宋" w:eastAsia="仿宋" w:hAnsi="仿宋" w:cs="仿宋_GB2312"/>
          <w:sz w:val="32"/>
          <w:szCs w:val="32"/>
        </w:rPr>
      </w:pPr>
      <w:bookmarkStart w:id="314" w:name="_Toc149560204"/>
      <w:bookmarkStart w:id="315" w:name="_Toc149562285"/>
      <w:r w:rsidRPr="00621EBB">
        <w:rPr>
          <w:rFonts w:ascii="仿宋" w:eastAsia="仿宋" w:hAnsi="仿宋" w:cs="仿宋_GB2312" w:hint="eastAsia"/>
          <w:sz w:val="32"/>
          <w:szCs w:val="32"/>
        </w:rPr>
        <w:t>2. 项目立项、资金申报的依据。</w:t>
      </w:r>
      <w:bookmarkEnd w:id="314"/>
      <w:bookmarkEnd w:id="315"/>
    </w:p>
    <w:p w:rsidR="00DF76D1" w:rsidRPr="00621EBB" w:rsidRDefault="00DF76D1" w:rsidP="00D4187E">
      <w:pPr>
        <w:rPr>
          <w:rFonts w:ascii="仿宋" w:eastAsia="仿宋" w:hAnsi="仿宋" w:cs="仿宋_GB2312"/>
          <w:sz w:val="32"/>
          <w:szCs w:val="32"/>
        </w:rPr>
      </w:pPr>
      <w:bookmarkStart w:id="316" w:name="_Toc149560205"/>
      <w:bookmarkStart w:id="317" w:name="_Toc149562286"/>
      <w:r w:rsidRPr="00621EBB">
        <w:rPr>
          <w:rFonts w:ascii="仿宋" w:eastAsia="仿宋" w:hAnsi="仿宋" w:cs="仿宋_GB2312" w:hint="eastAsia"/>
          <w:sz w:val="32"/>
          <w:szCs w:val="32"/>
        </w:rPr>
        <w:t>根据攀枝花市残联《2022年全市残疾人重点工作目标任务》文件要求的目标任务申报资金。</w:t>
      </w:r>
      <w:bookmarkEnd w:id="316"/>
      <w:bookmarkEnd w:id="317"/>
    </w:p>
    <w:p w:rsidR="00DF76D1" w:rsidRPr="00621EBB" w:rsidRDefault="00DF76D1" w:rsidP="00D4187E">
      <w:pPr>
        <w:rPr>
          <w:rFonts w:ascii="仿宋" w:eastAsia="仿宋" w:hAnsi="仿宋" w:cs="仿宋_GB2312"/>
          <w:sz w:val="32"/>
          <w:szCs w:val="32"/>
        </w:rPr>
      </w:pPr>
      <w:bookmarkStart w:id="318" w:name="_Toc149560206"/>
      <w:bookmarkStart w:id="319" w:name="_Toc149562287"/>
      <w:r w:rsidRPr="00621EBB">
        <w:rPr>
          <w:rFonts w:ascii="仿宋" w:eastAsia="仿宋" w:hAnsi="仿宋" w:cs="仿宋_GB2312" w:hint="eastAsia"/>
          <w:sz w:val="32"/>
          <w:szCs w:val="32"/>
        </w:rPr>
        <w:t>3．资金管理办法制定情况，资金支持具体项目的条件、范围与支持方式概况。</w:t>
      </w:r>
      <w:bookmarkEnd w:id="318"/>
      <w:bookmarkEnd w:id="319"/>
    </w:p>
    <w:p w:rsidR="00DF76D1" w:rsidRPr="00621EBB" w:rsidRDefault="00DF76D1" w:rsidP="00D4187E">
      <w:pPr>
        <w:rPr>
          <w:rFonts w:ascii="仿宋" w:eastAsia="仿宋" w:hAnsi="仿宋" w:cs="仿宋_GB2312"/>
          <w:sz w:val="32"/>
          <w:szCs w:val="32"/>
        </w:rPr>
      </w:pPr>
      <w:bookmarkStart w:id="320" w:name="_Toc149560207"/>
      <w:bookmarkStart w:id="321" w:name="_Toc149562288"/>
      <w:r w:rsidRPr="00621EBB">
        <w:rPr>
          <w:rFonts w:ascii="仿宋" w:eastAsia="仿宋" w:hAnsi="仿宋" w:cs="仿宋_GB2312" w:hint="eastAsia"/>
          <w:sz w:val="32"/>
          <w:szCs w:val="32"/>
        </w:rPr>
        <w:lastRenderedPageBreak/>
        <w:t>该资金由区财政局下达预算到我单位核算。资金使用范围：根据预算批复内容使用。资金支付具体项目条件是：资金管理根据区残联《内控管理制度》执行，通过党组三重一大决策，财务室报请区财政审核使用。</w:t>
      </w:r>
      <w:bookmarkEnd w:id="320"/>
      <w:bookmarkEnd w:id="321"/>
    </w:p>
    <w:p w:rsidR="00DF76D1" w:rsidRPr="00621EBB" w:rsidRDefault="00DF76D1" w:rsidP="00D4187E">
      <w:pPr>
        <w:rPr>
          <w:rFonts w:ascii="仿宋" w:eastAsia="仿宋" w:hAnsi="仿宋" w:cs="仿宋_GB2312"/>
          <w:sz w:val="32"/>
          <w:szCs w:val="32"/>
        </w:rPr>
      </w:pPr>
      <w:bookmarkStart w:id="322" w:name="_Toc149560208"/>
      <w:bookmarkStart w:id="323" w:name="_Toc149562289"/>
      <w:r w:rsidRPr="00621EBB">
        <w:rPr>
          <w:rFonts w:ascii="仿宋" w:eastAsia="仿宋" w:hAnsi="仿宋" w:cs="仿宋_GB2312" w:hint="eastAsia"/>
          <w:sz w:val="32"/>
          <w:szCs w:val="32"/>
        </w:rPr>
        <w:t>4. 资金分配的原则及考虑因素。</w:t>
      </w:r>
      <w:bookmarkEnd w:id="322"/>
      <w:bookmarkEnd w:id="323"/>
    </w:p>
    <w:p w:rsidR="00DF76D1" w:rsidRPr="00621EBB" w:rsidRDefault="00DF76D1" w:rsidP="00D4187E">
      <w:pPr>
        <w:rPr>
          <w:rFonts w:ascii="仿宋" w:eastAsia="仿宋" w:hAnsi="仿宋" w:cs="仿宋_GB2312"/>
          <w:sz w:val="32"/>
          <w:szCs w:val="32"/>
        </w:rPr>
      </w:pPr>
      <w:bookmarkStart w:id="324" w:name="_Toc149560209"/>
      <w:bookmarkStart w:id="325" w:name="_Toc149562290"/>
      <w:r w:rsidRPr="00621EBB">
        <w:rPr>
          <w:rFonts w:ascii="仿宋" w:eastAsia="仿宋" w:hAnsi="仿宋" w:cs="仿宋_GB2312" w:hint="eastAsia"/>
          <w:sz w:val="32"/>
          <w:szCs w:val="32"/>
        </w:rPr>
        <w:t>科学合理安排资金预算支出，确保资金落到实处，监督使用报账范围，重点考虑分配按照街道镇残疾人口、贫困人口、困难人口比例分配。</w:t>
      </w:r>
      <w:bookmarkEnd w:id="324"/>
      <w:bookmarkEnd w:id="325"/>
    </w:p>
    <w:p w:rsidR="00DF76D1" w:rsidRPr="00621EBB" w:rsidRDefault="00DF76D1" w:rsidP="00D4187E">
      <w:pPr>
        <w:rPr>
          <w:rFonts w:ascii="仿宋" w:eastAsia="仿宋" w:hAnsi="仿宋" w:cs="仿宋_GB2312"/>
          <w:b/>
          <w:sz w:val="32"/>
          <w:szCs w:val="32"/>
        </w:rPr>
      </w:pPr>
      <w:bookmarkStart w:id="326" w:name="_Toc149560210"/>
      <w:bookmarkStart w:id="327" w:name="_Toc149562291"/>
      <w:r w:rsidRPr="00621EBB">
        <w:rPr>
          <w:rFonts w:ascii="仿宋" w:eastAsia="仿宋" w:hAnsi="仿宋" w:cs="仿宋_GB2312" w:hint="eastAsia"/>
          <w:b/>
          <w:sz w:val="32"/>
          <w:szCs w:val="32"/>
        </w:rPr>
        <w:t>（二）项目绩效目标。</w:t>
      </w:r>
      <w:bookmarkEnd w:id="326"/>
      <w:bookmarkEnd w:id="327"/>
    </w:p>
    <w:p w:rsidR="00DF76D1" w:rsidRPr="00621EBB" w:rsidRDefault="00DF76D1" w:rsidP="00D4187E">
      <w:pPr>
        <w:rPr>
          <w:rFonts w:ascii="仿宋" w:eastAsia="仿宋" w:hAnsi="仿宋" w:cs="仿宋_GB2312"/>
          <w:sz w:val="32"/>
          <w:szCs w:val="32"/>
        </w:rPr>
      </w:pPr>
      <w:bookmarkStart w:id="328" w:name="_Toc149560211"/>
      <w:bookmarkStart w:id="329" w:name="_Toc149562292"/>
      <w:r w:rsidRPr="00621EBB">
        <w:rPr>
          <w:rFonts w:ascii="仿宋" w:eastAsia="仿宋" w:hAnsi="仿宋" w:cs="仿宋_GB2312" w:hint="eastAsia"/>
          <w:sz w:val="32"/>
          <w:szCs w:val="32"/>
        </w:rPr>
        <w:t>1. 项目主要内容。</w:t>
      </w:r>
      <w:bookmarkEnd w:id="328"/>
      <w:bookmarkEnd w:id="329"/>
    </w:p>
    <w:p w:rsidR="00DF76D1" w:rsidRPr="00621EBB" w:rsidRDefault="00DF76D1" w:rsidP="00D4187E">
      <w:pPr>
        <w:rPr>
          <w:rFonts w:ascii="仿宋" w:eastAsia="仿宋" w:hAnsi="仿宋" w:cs="仿宋_GB2312"/>
          <w:sz w:val="32"/>
          <w:szCs w:val="32"/>
        </w:rPr>
      </w:pPr>
      <w:bookmarkStart w:id="330" w:name="_Toc149560212"/>
      <w:bookmarkStart w:id="331" w:name="_Toc149562293"/>
      <w:r w:rsidRPr="00621EBB">
        <w:rPr>
          <w:rFonts w:ascii="仿宋" w:eastAsia="仿宋" w:hAnsi="仿宋" w:cs="仿宋_GB2312" w:hint="eastAsia"/>
          <w:sz w:val="32"/>
          <w:szCs w:val="32"/>
        </w:rPr>
        <w:t>预防残疾的发生、减轻残疾程度，帮助残疾人恢复或者补偿功能，促进残疾人平等、充分地参与社会生活，发展残疾预防和残疾人康复事业。</w:t>
      </w:r>
      <w:bookmarkEnd w:id="330"/>
      <w:bookmarkEnd w:id="331"/>
    </w:p>
    <w:p w:rsidR="00DF76D1" w:rsidRPr="00621EBB" w:rsidRDefault="00DF76D1" w:rsidP="00D4187E">
      <w:pPr>
        <w:rPr>
          <w:rFonts w:ascii="仿宋" w:eastAsia="仿宋" w:hAnsi="仿宋" w:cs="仿宋_GB2312"/>
          <w:sz w:val="32"/>
          <w:szCs w:val="32"/>
        </w:rPr>
      </w:pPr>
      <w:bookmarkStart w:id="332" w:name="_Toc149560213"/>
      <w:bookmarkStart w:id="333" w:name="_Toc149562294"/>
      <w:r w:rsidRPr="00621EBB">
        <w:rPr>
          <w:rFonts w:ascii="仿宋" w:eastAsia="仿宋" w:hAnsi="仿宋" w:cs="仿宋_GB2312" w:hint="eastAsia"/>
          <w:sz w:val="32"/>
          <w:szCs w:val="32"/>
        </w:rPr>
        <w:t>2. 项目应实现的具体绩效目标，包括目标的量化、细化情况以及项目实施进度计划等。</w:t>
      </w:r>
      <w:bookmarkEnd w:id="332"/>
      <w:bookmarkEnd w:id="333"/>
    </w:p>
    <w:p w:rsidR="00DF76D1" w:rsidRPr="00621EBB" w:rsidRDefault="00DF76D1" w:rsidP="00D4187E">
      <w:pPr>
        <w:rPr>
          <w:rFonts w:ascii="仿宋" w:eastAsia="仿宋" w:hAnsi="仿宋" w:cs="仿宋_GB2312"/>
          <w:sz w:val="32"/>
          <w:szCs w:val="32"/>
        </w:rPr>
      </w:pPr>
      <w:bookmarkStart w:id="334" w:name="_Toc149560214"/>
      <w:bookmarkStart w:id="335" w:name="_Toc149562295"/>
      <w:r w:rsidRPr="00621EBB">
        <w:rPr>
          <w:rFonts w:ascii="仿宋" w:eastAsia="仿宋" w:hAnsi="仿宋" w:cs="仿宋_GB2312" w:hint="eastAsia"/>
          <w:sz w:val="32"/>
          <w:szCs w:val="32"/>
        </w:rPr>
        <w:t>2022年残疾人康复项目包括：1.残疾儿童康复救助20人；2.贫困精神病患者服药医疗救助260人；3.贫困精神病患者住院医疗救助</w:t>
      </w:r>
      <w:r w:rsidRPr="00621EBB">
        <w:rPr>
          <w:rFonts w:ascii="仿宋" w:eastAsia="仿宋" w:hAnsi="仿宋" w:cs="仿宋_GB2312" w:hint="eastAsia"/>
          <w:sz w:val="32"/>
          <w:szCs w:val="32"/>
        </w:rPr>
        <w:tab/>
        <w:t>50人；4.困难残疾人居民医保参保资助2037人；5.帮助贫困残疾人适配亟需的基本型辅助器具350人；6.为贫困听力残疾人适配助听器15人；7.家庭医生签约3720人。</w:t>
      </w:r>
      <w:bookmarkEnd w:id="334"/>
      <w:bookmarkEnd w:id="335"/>
    </w:p>
    <w:p w:rsidR="00DF76D1" w:rsidRPr="00621EBB" w:rsidRDefault="00DF76D1" w:rsidP="00D4187E">
      <w:pPr>
        <w:rPr>
          <w:rFonts w:ascii="仿宋" w:eastAsia="仿宋" w:hAnsi="仿宋" w:cs="仿宋_GB2312"/>
          <w:sz w:val="32"/>
          <w:szCs w:val="32"/>
        </w:rPr>
      </w:pPr>
      <w:bookmarkStart w:id="336" w:name="_Toc149560215"/>
      <w:bookmarkStart w:id="337" w:name="_Toc149562296"/>
      <w:r w:rsidRPr="00621EBB">
        <w:rPr>
          <w:rFonts w:ascii="仿宋" w:eastAsia="仿宋" w:hAnsi="仿宋" w:cs="仿宋_GB2312" w:hint="eastAsia"/>
          <w:sz w:val="32"/>
          <w:szCs w:val="32"/>
        </w:rPr>
        <w:t>3. 分析评价申报内容是否与实际相符，申报目标是否合理</w:t>
      </w:r>
      <w:r w:rsidRPr="00621EBB">
        <w:rPr>
          <w:rFonts w:ascii="仿宋" w:eastAsia="仿宋" w:hAnsi="仿宋" w:cs="仿宋_GB2312" w:hint="eastAsia"/>
          <w:sz w:val="32"/>
          <w:szCs w:val="32"/>
        </w:rPr>
        <w:lastRenderedPageBreak/>
        <w:t>可行。</w:t>
      </w:r>
      <w:bookmarkEnd w:id="336"/>
      <w:bookmarkEnd w:id="337"/>
    </w:p>
    <w:p w:rsidR="00DF76D1" w:rsidRPr="00621EBB" w:rsidRDefault="00DF76D1" w:rsidP="00D4187E">
      <w:pPr>
        <w:rPr>
          <w:rFonts w:ascii="仿宋" w:eastAsia="仿宋" w:hAnsi="仿宋" w:cs="仿宋_GB2312"/>
          <w:sz w:val="32"/>
          <w:szCs w:val="32"/>
        </w:rPr>
      </w:pPr>
      <w:bookmarkStart w:id="338" w:name="_Toc149560216"/>
      <w:bookmarkStart w:id="339" w:name="_Toc149562297"/>
      <w:r w:rsidRPr="00621EBB">
        <w:rPr>
          <w:rFonts w:ascii="仿宋" w:eastAsia="仿宋" w:hAnsi="仿宋" w:cs="仿宋_GB2312" w:hint="eastAsia"/>
          <w:sz w:val="32"/>
          <w:szCs w:val="32"/>
        </w:rPr>
        <w:t>项目根据《2022年全市残疾人重点工作目标任务》申报实施内容与申报内容一致，在省市残联相关方案指导下进行。项目申报内容与具体实施内容相符、申报目标合理可行。</w:t>
      </w:r>
      <w:bookmarkEnd w:id="338"/>
      <w:bookmarkEnd w:id="339"/>
    </w:p>
    <w:p w:rsidR="00DF76D1" w:rsidRPr="00621EBB" w:rsidRDefault="00DF76D1" w:rsidP="00D4187E">
      <w:pPr>
        <w:rPr>
          <w:rFonts w:ascii="仿宋" w:eastAsia="仿宋" w:hAnsi="仿宋" w:cs="仿宋_GB2312"/>
          <w:b/>
          <w:sz w:val="32"/>
          <w:szCs w:val="32"/>
        </w:rPr>
      </w:pPr>
      <w:bookmarkStart w:id="340" w:name="_Toc149560217"/>
      <w:bookmarkStart w:id="341" w:name="_Toc149562298"/>
      <w:r w:rsidRPr="00621EBB">
        <w:rPr>
          <w:rFonts w:ascii="仿宋" w:eastAsia="仿宋" w:hAnsi="仿宋" w:cs="仿宋_GB2312" w:hint="eastAsia"/>
          <w:b/>
          <w:sz w:val="32"/>
          <w:szCs w:val="32"/>
        </w:rPr>
        <w:t>（三）项目自评步骤及方法。</w:t>
      </w:r>
      <w:bookmarkEnd w:id="340"/>
      <w:bookmarkEnd w:id="341"/>
    </w:p>
    <w:p w:rsidR="00DF76D1" w:rsidRPr="00621EBB" w:rsidRDefault="00DF76D1" w:rsidP="00D4187E">
      <w:pPr>
        <w:rPr>
          <w:rFonts w:ascii="仿宋" w:eastAsia="仿宋" w:hAnsi="仿宋" w:cs="仿宋_GB2312"/>
          <w:sz w:val="32"/>
          <w:szCs w:val="32"/>
        </w:rPr>
      </w:pPr>
      <w:bookmarkStart w:id="342" w:name="_Toc149560218"/>
      <w:bookmarkStart w:id="343" w:name="_Toc149562299"/>
      <w:r w:rsidRPr="00621EBB">
        <w:rPr>
          <w:rFonts w:ascii="仿宋" w:eastAsia="仿宋" w:hAnsi="仿宋" w:cs="仿宋_GB2312" w:hint="eastAsia"/>
          <w:sz w:val="32"/>
          <w:szCs w:val="32"/>
        </w:rPr>
        <w:t>首先由业务股室经办人员、财务人员共同草拟自评报告，分别报分管领导、主要领导审阅后再报送。我单位自评分数为98分</w:t>
      </w:r>
      <w:bookmarkEnd w:id="342"/>
      <w:bookmarkEnd w:id="343"/>
    </w:p>
    <w:p w:rsidR="00DF76D1" w:rsidRPr="00621EBB" w:rsidRDefault="00DF76D1" w:rsidP="00D4187E">
      <w:pPr>
        <w:rPr>
          <w:rFonts w:ascii="仿宋" w:eastAsia="仿宋" w:hAnsi="仿宋" w:cs="仿宋_GB2312"/>
          <w:sz w:val="32"/>
          <w:szCs w:val="32"/>
        </w:rPr>
      </w:pPr>
      <w:bookmarkStart w:id="344" w:name="_Toc149560219"/>
      <w:bookmarkStart w:id="345" w:name="_Toc149562300"/>
      <w:r w:rsidRPr="00621EBB">
        <w:rPr>
          <w:rFonts w:ascii="仿宋" w:eastAsia="仿宋" w:hAnsi="仿宋" w:cs="仿宋_GB2312" w:hint="eastAsia"/>
          <w:sz w:val="32"/>
          <w:szCs w:val="32"/>
        </w:rPr>
        <w:t>二、项目资金申报及使用情况</w:t>
      </w:r>
      <w:bookmarkEnd w:id="344"/>
      <w:bookmarkEnd w:id="345"/>
    </w:p>
    <w:p w:rsidR="00DF76D1" w:rsidRPr="00621EBB" w:rsidRDefault="00DF76D1" w:rsidP="00D4187E">
      <w:pPr>
        <w:rPr>
          <w:rFonts w:ascii="仿宋" w:eastAsia="仿宋" w:hAnsi="仿宋" w:cs="仿宋_GB2312"/>
          <w:b/>
          <w:sz w:val="32"/>
          <w:szCs w:val="32"/>
        </w:rPr>
      </w:pPr>
      <w:bookmarkStart w:id="346" w:name="_Toc149560220"/>
      <w:bookmarkStart w:id="347" w:name="_Toc149562301"/>
      <w:r w:rsidRPr="00621EBB">
        <w:rPr>
          <w:rFonts w:ascii="仿宋" w:eastAsia="仿宋" w:hAnsi="仿宋" w:cs="仿宋_GB2312" w:hint="eastAsia"/>
          <w:b/>
          <w:sz w:val="32"/>
          <w:szCs w:val="32"/>
        </w:rPr>
        <w:t>（一）项目资金申报及批复情况。</w:t>
      </w:r>
      <w:bookmarkEnd w:id="346"/>
      <w:bookmarkEnd w:id="347"/>
    </w:p>
    <w:p w:rsidR="00DF76D1" w:rsidRPr="00621EBB" w:rsidRDefault="00DF76D1" w:rsidP="00D4187E">
      <w:pPr>
        <w:rPr>
          <w:rFonts w:ascii="仿宋" w:eastAsia="仿宋" w:hAnsi="仿宋" w:cs="仿宋_GB2312"/>
          <w:sz w:val="32"/>
          <w:szCs w:val="32"/>
        </w:rPr>
      </w:pPr>
      <w:bookmarkStart w:id="348" w:name="_Toc149560221"/>
      <w:bookmarkStart w:id="349" w:name="_Toc149562302"/>
      <w:r w:rsidRPr="00621EBB">
        <w:rPr>
          <w:rFonts w:ascii="仿宋" w:eastAsia="仿宋" w:hAnsi="仿宋" w:cs="仿宋_GB2312" w:hint="eastAsia"/>
          <w:sz w:val="32"/>
          <w:szCs w:val="32"/>
        </w:rPr>
        <w:t>残疾人康复经费项目根据《攀枝花市东区残疾人联合会关于申请拨付2022年度项目经费的请示》（攀东残联〔2022〕11号）文件申报。攀东财资〔2022〕235号下达残疾人康复经费214.38万元。项目申报内容与具体实施内容相符、申报目标合理可行。</w:t>
      </w:r>
      <w:bookmarkEnd w:id="348"/>
      <w:bookmarkEnd w:id="349"/>
      <w:r w:rsidRPr="00621EBB">
        <w:rPr>
          <w:rFonts w:ascii="仿宋" w:eastAsia="仿宋" w:hAnsi="仿宋" w:cs="仿宋_GB2312" w:hint="eastAsia"/>
          <w:sz w:val="32"/>
          <w:szCs w:val="32"/>
        </w:rPr>
        <w:t xml:space="preserve"> </w:t>
      </w:r>
    </w:p>
    <w:p w:rsidR="00DF76D1" w:rsidRPr="00621EBB" w:rsidRDefault="00DF76D1" w:rsidP="00D4187E">
      <w:pPr>
        <w:rPr>
          <w:rFonts w:ascii="仿宋" w:eastAsia="仿宋" w:hAnsi="仿宋" w:cs="仿宋_GB2312"/>
          <w:sz w:val="32"/>
          <w:szCs w:val="32"/>
        </w:rPr>
      </w:pPr>
      <w:bookmarkStart w:id="350" w:name="_Toc149560222"/>
      <w:bookmarkStart w:id="351" w:name="_Toc149562303"/>
      <w:r w:rsidRPr="00621EBB">
        <w:rPr>
          <w:rFonts w:ascii="仿宋" w:eastAsia="仿宋" w:hAnsi="仿宋" w:cs="仿宋_GB2312" w:hint="eastAsia"/>
          <w:b/>
          <w:sz w:val="32"/>
          <w:szCs w:val="32"/>
        </w:rPr>
        <w:t>（二）资金计划、到位及使用情况（可用表格形式反映）。</w:t>
      </w:r>
      <w:bookmarkEnd w:id="350"/>
      <w:bookmarkEnd w:id="351"/>
    </w:p>
    <w:p w:rsidR="00DF76D1" w:rsidRPr="00621EBB" w:rsidRDefault="00DF76D1" w:rsidP="00D4187E">
      <w:pPr>
        <w:rPr>
          <w:rFonts w:ascii="仿宋" w:eastAsia="仿宋" w:hAnsi="仿宋" w:cs="仿宋_GB2312"/>
          <w:sz w:val="32"/>
          <w:szCs w:val="32"/>
        </w:rPr>
      </w:pPr>
      <w:bookmarkStart w:id="352" w:name="_Toc149560223"/>
      <w:bookmarkStart w:id="353" w:name="_Toc149562304"/>
      <w:r w:rsidRPr="00621EBB">
        <w:rPr>
          <w:rFonts w:ascii="仿宋" w:eastAsia="仿宋" w:hAnsi="仿宋" w:cs="仿宋_GB2312" w:hint="eastAsia"/>
          <w:sz w:val="32"/>
          <w:szCs w:val="32"/>
        </w:rPr>
        <w:t>1．资金计划。残疾人康复项目区级预算区级预算资金214.38万元，上级补助资金94.36万元。2022年项目资金全部及时到位。</w:t>
      </w:r>
      <w:bookmarkEnd w:id="352"/>
      <w:bookmarkEnd w:id="353"/>
    </w:p>
    <w:p w:rsidR="00DF76D1" w:rsidRPr="00621EBB" w:rsidRDefault="00DF76D1" w:rsidP="00D4187E">
      <w:pPr>
        <w:rPr>
          <w:rFonts w:ascii="仿宋" w:eastAsia="仿宋" w:hAnsi="仿宋" w:cs="仿宋_GB2312"/>
          <w:sz w:val="32"/>
          <w:szCs w:val="32"/>
        </w:rPr>
      </w:pPr>
      <w:bookmarkStart w:id="354" w:name="_Toc149560224"/>
      <w:bookmarkStart w:id="355" w:name="_Toc149562305"/>
      <w:r w:rsidRPr="00621EBB">
        <w:rPr>
          <w:rFonts w:ascii="仿宋" w:eastAsia="仿宋" w:hAnsi="仿宋" w:cs="仿宋_GB2312" w:hint="eastAsia"/>
          <w:sz w:val="32"/>
          <w:szCs w:val="32"/>
        </w:rPr>
        <w:t>2．资金到位。汇总统计截止评价时点该项目资金到位情况。资金全部到位。</w:t>
      </w:r>
      <w:bookmarkEnd w:id="354"/>
      <w:bookmarkEnd w:id="355"/>
    </w:p>
    <w:p w:rsidR="00DF76D1" w:rsidRPr="00621EBB" w:rsidRDefault="00DF76D1" w:rsidP="00D4187E">
      <w:pPr>
        <w:rPr>
          <w:rFonts w:ascii="仿宋" w:eastAsia="仿宋" w:hAnsi="仿宋" w:cs="仿宋_GB2312"/>
          <w:sz w:val="32"/>
          <w:szCs w:val="32"/>
        </w:rPr>
      </w:pPr>
      <w:bookmarkStart w:id="356" w:name="_Toc149560225"/>
      <w:bookmarkStart w:id="357" w:name="_Toc149562306"/>
      <w:r w:rsidRPr="00621EBB">
        <w:rPr>
          <w:rFonts w:ascii="仿宋" w:eastAsia="仿宋" w:hAnsi="仿宋" w:cs="仿宋_GB2312" w:hint="eastAsia"/>
          <w:sz w:val="32"/>
          <w:szCs w:val="32"/>
        </w:rPr>
        <w:t>3．资金使用。截至评价时点项目资金的实际支出240.51万</w:t>
      </w:r>
      <w:r w:rsidRPr="00621EBB">
        <w:rPr>
          <w:rFonts w:ascii="仿宋" w:eastAsia="仿宋" w:hAnsi="仿宋" w:cs="仿宋_GB2312" w:hint="eastAsia"/>
          <w:sz w:val="32"/>
          <w:szCs w:val="32"/>
        </w:rPr>
        <w:lastRenderedPageBreak/>
        <w:t>元，该资金支付范围、支付标准、支付进度、支付依据等合规合法、与预算相符。我单位及时支付，按财政局要求专款专用。</w:t>
      </w:r>
      <w:bookmarkEnd w:id="356"/>
      <w:bookmarkEnd w:id="357"/>
    </w:p>
    <w:p w:rsidR="00DF76D1" w:rsidRPr="00621EBB" w:rsidRDefault="00DF76D1" w:rsidP="00D4187E">
      <w:pPr>
        <w:rPr>
          <w:rFonts w:ascii="仿宋" w:eastAsia="仿宋" w:hAnsi="仿宋" w:cs="仿宋_GB2312"/>
          <w:b/>
          <w:sz w:val="32"/>
          <w:szCs w:val="32"/>
        </w:rPr>
      </w:pPr>
      <w:bookmarkStart w:id="358" w:name="_Toc149560226"/>
      <w:bookmarkStart w:id="359" w:name="_Toc149562307"/>
      <w:r w:rsidRPr="00621EBB">
        <w:rPr>
          <w:rFonts w:ascii="仿宋" w:eastAsia="仿宋" w:hAnsi="仿宋" w:cs="仿宋_GB2312" w:hint="eastAsia"/>
          <w:b/>
          <w:sz w:val="32"/>
          <w:szCs w:val="32"/>
        </w:rPr>
        <w:t>（三）项目财务管理情况。</w:t>
      </w:r>
      <w:bookmarkEnd w:id="358"/>
      <w:bookmarkEnd w:id="359"/>
    </w:p>
    <w:p w:rsidR="00DF76D1" w:rsidRPr="00621EBB" w:rsidRDefault="00F12AB3" w:rsidP="00D4187E">
      <w:pPr>
        <w:rPr>
          <w:rFonts w:ascii="仿宋" w:eastAsia="仿宋" w:hAnsi="仿宋" w:cs="仿宋_GB2312"/>
          <w:sz w:val="32"/>
          <w:szCs w:val="32"/>
        </w:rPr>
      </w:pPr>
      <w:bookmarkStart w:id="360" w:name="_Toc149560227"/>
      <w:bookmarkStart w:id="361" w:name="_Toc149562308"/>
      <w:r>
        <w:rPr>
          <w:rFonts w:ascii="仿宋" w:eastAsia="仿宋" w:hAnsi="仿宋" w:cs="仿宋_GB2312" w:hint="eastAsia"/>
          <w:sz w:val="32"/>
          <w:szCs w:val="32"/>
        </w:rPr>
        <w:t>我</w:t>
      </w:r>
      <w:r w:rsidR="00DF76D1" w:rsidRPr="00621EBB">
        <w:rPr>
          <w:rFonts w:ascii="仿宋" w:eastAsia="仿宋" w:hAnsi="仿宋" w:cs="仿宋_GB2312" w:hint="eastAsia"/>
          <w:sz w:val="32"/>
          <w:szCs w:val="32"/>
        </w:rPr>
        <w:t>单位财务管理制度健全，严格执行财务管理制度，财务处理及时，会计核算规范等。</w:t>
      </w:r>
      <w:bookmarkEnd w:id="360"/>
      <w:bookmarkEnd w:id="361"/>
    </w:p>
    <w:p w:rsidR="00DF76D1" w:rsidRPr="00621EBB" w:rsidRDefault="00DF76D1" w:rsidP="00D4187E">
      <w:pPr>
        <w:rPr>
          <w:rFonts w:ascii="仿宋" w:eastAsia="仿宋" w:hAnsi="仿宋" w:cs="仿宋_GB2312"/>
          <w:sz w:val="32"/>
          <w:szCs w:val="32"/>
        </w:rPr>
      </w:pPr>
      <w:bookmarkStart w:id="362" w:name="_Toc149560228"/>
      <w:bookmarkStart w:id="363" w:name="_Toc149562309"/>
      <w:r w:rsidRPr="00621EBB">
        <w:rPr>
          <w:rFonts w:ascii="仿宋" w:eastAsia="仿宋" w:hAnsi="仿宋" w:cs="仿宋_GB2312" w:hint="eastAsia"/>
          <w:sz w:val="32"/>
          <w:szCs w:val="32"/>
        </w:rPr>
        <w:t>三、项目实施及管理情况</w:t>
      </w:r>
      <w:bookmarkEnd w:id="362"/>
      <w:bookmarkEnd w:id="363"/>
    </w:p>
    <w:p w:rsidR="00DF76D1" w:rsidRPr="00621EBB" w:rsidRDefault="00DF76D1" w:rsidP="00D4187E">
      <w:pPr>
        <w:rPr>
          <w:rFonts w:ascii="仿宋" w:eastAsia="仿宋" w:hAnsi="仿宋" w:cs="仿宋_GB2312"/>
          <w:sz w:val="32"/>
          <w:szCs w:val="32"/>
        </w:rPr>
      </w:pPr>
      <w:bookmarkStart w:id="364" w:name="_Toc149560229"/>
      <w:bookmarkStart w:id="365" w:name="_Toc149562310"/>
      <w:r w:rsidRPr="00621EBB">
        <w:rPr>
          <w:rFonts w:ascii="仿宋" w:eastAsia="仿宋" w:hAnsi="仿宋" w:cs="仿宋_GB2312" w:hint="eastAsia"/>
          <w:sz w:val="32"/>
          <w:szCs w:val="32"/>
        </w:rPr>
        <w:t>结合项目组织实施管理办法，重点围绕以下内容进行分析评价，并对自评中发现的问题分析说明。</w:t>
      </w:r>
      <w:bookmarkEnd w:id="364"/>
      <w:bookmarkEnd w:id="365"/>
    </w:p>
    <w:p w:rsidR="00DF76D1" w:rsidRPr="00621EBB" w:rsidRDefault="00DF76D1" w:rsidP="00D4187E">
      <w:pPr>
        <w:rPr>
          <w:rFonts w:ascii="仿宋" w:eastAsia="仿宋" w:hAnsi="仿宋" w:cs="仿宋_GB2312"/>
          <w:b/>
          <w:sz w:val="32"/>
          <w:szCs w:val="32"/>
        </w:rPr>
      </w:pPr>
      <w:bookmarkStart w:id="366" w:name="_Toc149560230"/>
      <w:bookmarkStart w:id="367" w:name="_Toc149562311"/>
      <w:r w:rsidRPr="00621EBB">
        <w:rPr>
          <w:rFonts w:ascii="仿宋" w:eastAsia="仿宋" w:hAnsi="仿宋" w:cs="仿宋_GB2312" w:hint="eastAsia"/>
          <w:b/>
          <w:sz w:val="32"/>
          <w:szCs w:val="32"/>
        </w:rPr>
        <w:t>（一）项目组织架构及实施流程。</w:t>
      </w:r>
      <w:bookmarkEnd w:id="366"/>
      <w:bookmarkEnd w:id="367"/>
    </w:p>
    <w:p w:rsidR="00DF76D1" w:rsidRPr="00621EBB" w:rsidRDefault="00DF76D1" w:rsidP="00D4187E">
      <w:pPr>
        <w:rPr>
          <w:rFonts w:ascii="仿宋" w:eastAsia="仿宋" w:hAnsi="仿宋" w:cs="仿宋_GB2312"/>
          <w:b/>
          <w:sz w:val="32"/>
          <w:szCs w:val="32"/>
        </w:rPr>
      </w:pPr>
      <w:bookmarkStart w:id="368" w:name="_Toc149560231"/>
      <w:bookmarkStart w:id="369" w:name="_Toc149562312"/>
      <w:r w:rsidRPr="00621EBB">
        <w:rPr>
          <w:rFonts w:ascii="仿宋" w:eastAsia="仿宋" w:hAnsi="仿宋" w:cs="仿宋_GB2312" w:hint="eastAsia"/>
          <w:b/>
          <w:sz w:val="32"/>
          <w:szCs w:val="32"/>
        </w:rPr>
        <w:t>根据</w:t>
      </w:r>
      <w:r w:rsidRPr="00621EBB">
        <w:rPr>
          <w:rFonts w:ascii="仿宋" w:eastAsia="仿宋" w:hAnsi="仿宋" w:cs="仿宋_GB2312" w:hint="eastAsia"/>
          <w:sz w:val="32"/>
          <w:szCs w:val="32"/>
        </w:rPr>
        <w:t>《2022年全市残疾人重点工作目标任务》区残联将任务分解到各街道（镇）。各街道（镇）残联按照工作安排，开展摸底调查，确定服务对象需求。根据残疾人需求，我单位采取政府购买服务、组织招标采购、与其他协作单位合作等方式开展残疾人康复服务。</w:t>
      </w:r>
      <w:bookmarkEnd w:id="368"/>
      <w:bookmarkEnd w:id="369"/>
    </w:p>
    <w:p w:rsidR="00DF76D1" w:rsidRPr="00621EBB" w:rsidRDefault="00DF76D1" w:rsidP="00D4187E">
      <w:pPr>
        <w:rPr>
          <w:rFonts w:ascii="仿宋" w:eastAsia="仿宋" w:hAnsi="仿宋" w:cs="仿宋_GB2312"/>
          <w:sz w:val="32"/>
          <w:szCs w:val="32"/>
        </w:rPr>
      </w:pPr>
      <w:bookmarkStart w:id="370" w:name="_Toc149560232"/>
      <w:bookmarkStart w:id="371" w:name="_Toc149562313"/>
      <w:r w:rsidRPr="00621EBB">
        <w:rPr>
          <w:rFonts w:ascii="仿宋" w:eastAsia="仿宋" w:hAnsi="仿宋" w:cs="仿宋_GB2312" w:hint="eastAsia"/>
          <w:b/>
          <w:sz w:val="32"/>
          <w:szCs w:val="32"/>
        </w:rPr>
        <w:t>（二）项目管理情况。</w:t>
      </w:r>
      <w:r w:rsidRPr="00621EBB">
        <w:rPr>
          <w:rFonts w:ascii="仿宋" w:eastAsia="仿宋" w:hAnsi="仿宋" w:cs="仿宋_GB2312" w:hint="eastAsia"/>
          <w:sz w:val="32"/>
          <w:szCs w:val="32"/>
        </w:rPr>
        <w:t>区财政局下达预算资金，残联财务人员按照实施方案，合同等，结合实际情况支付资金，我单位进行审核，向财政局统一预算管理平台申报计划，进行支付、核算。</w:t>
      </w:r>
      <w:bookmarkEnd w:id="370"/>
      <w:bookmarkEnd w:id="371"/>
    </w:p>
    <w:p w:rsidR="00DF76D1" w:rsidRPr="00621EBB" w:rsidRDefault="00DF76D1" w:rsidP="00D4187E">
      <w:pPr>
        <w:rPr>
          <w:rFonts w:ascii="仿宋" w:eastAsia="仿宋" w:hAnsi="仿宋" w:cs="仿宋_GB2312"/>
          <w:sz w:val="32"/>
          <w:szCs w:val="32"/>
        </w:rPr>
      </w:pPr>
      <w:bookmarkStart w:id="372" w:name="_Toc149560233"/>
      <w:bookmarkStart w:id="373" w:name="_Toc149562314"/>
      <w:r w:rsidRPr="00621EBB">
        <w:rPr>
          <w:rFonts w:ascii="仿宋" w:eastAsia="仿宋" w:hAnsi="仿宋" w:cs="仿宋_GB2312" w:hint="eastAsia"/>
          <w:b/>
          <w:sz w:val="32"/>
          <w:szCs w:val="32"/>
        </w:rPr>
        <w:t>（三）项目监管情况。</w:t>
      </w:r>
      <w:r w:rsidRPr="00621EBB">
        <w:rPr>
          <w:rFonts w:ascii="仿宋" w:eastAsia="仿宋" w:hAnsi="仿宋" w:cs="仿宋_GB2312" w:hint="eastAsia"/>
          <w:sz w:val="32"/>
          <w:szCs w:val="32"/>
        </w:rPr>
        <w:t>本部门加强项目管理所采取的定期或不定期的方法对开展情况及实现的效果进行检查。</w:t>
      </w:r>
      <w:bookmarkEnd w:id="372"/>
      <w:bookmarkEnd w:id="373"/>
    </w:p>
    <w:p w:rsidR="00DF76D1" w:rsidRPr="00621EBB" w:rsidRDefault="00DF76D1" w:rsidP="00D4187E">
      <w:pPr>
        <w:rPr>
          <w:rFonts w:ascii="仿宋" w:eastAsia="仿宋" w:hAnsi="仿宋" w:cs="仿宋_GB2312"/>
          <w:sz w:val="32"/>
          <w:szCs w:val="32"/>
        </w:rPr>
      </w:pPr>
      <w:bookmarkStart w:id="374" w:name="_Toc149560234"/>
      <w:bookmarkStart w:id="375" w:name="_Toc149562315"/>
      <w:r w:rsidRPr="00621EBB">
        <w:rPr>
          <w:rFonts w:ascii="仿宋" w:eastAsia="仿宋" w:hAnsi="仿宋" w:cs="仿宋_GB2312" w:hint="eastAsia"/>
          <w:sz w:val="32"/>
          <w:szCs w:val="32"/>
        </w:rPr>
        <w:t>四、项目绩效情况</w:t>
      </w:r>
      <w:bookmarkEnd w:id="374"/>
      <w:bookmarkEnd w:id="375"/>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b/>
          <w:sz w:val="32"/>
          <w:szCs w:val="32"/>
        </w:rPr>
      </w:pPr>
      <w:bookmarkStart w:id="376" w:name="_Toc149560235"/>
      <w:bookmarkStart w:id="377" w:name="_Toc149562316"/>
      <w:r w:rsidRPr="00621EBB">
        <w:rPr>
          <w:rFonts w:ascii="仿宋" w:eastAsia="仿宋" w:hAnsi="仿宋" w:cs="仿宋_GB2312" w:hint="eastAsia"/>
          <w:b/>
          <w:sz w:val="32"/>
          <w:szCs w:val="32"/>
        </w:rPr>
        <w:lastRenderedPageBreak/>
        <w:t>（一）项目完成情况。</w:t>
      </w:r>
      <w:bookmarkEnd w:id="376"/>
      <w:bookmarkEnd w:id="377"/>
    </w:p>
    <w:p w:rsidR="00DF76D1" w:rsidRPr="00621EBB" w:rsidRDefault="00DF76D1" w:rsidP="00D4187E">
      <w:pPr>
        <w:rPr>
          <w:rFonts w:ascii="仿宋" w:eastAsia="仿宋" w:hAnsi="仿宋" w:cs="仿宋_GB2312"/>
          <w:sz w:val="32"/>
          <w:szCs w:val="32"/>
        </w:rPr>
      </w:pPr>
      <w:bookmarkStart w:id="378" w:name="_Toc149560236"/>
      <w:bookmarkStart w:id="379" w:name="_Toc149562317"/>
      <w:r w:rsidRPr="00621EBB">
        <w:rPr>
          <w:rFonts w:ascii="仿宋" w:eastAsia="仿宋" w:hAnsi="仿宋" w:cs="仿宋_GB2312" w:hint="eastAsia"/>
          <w:sz w:val="32"/>
          <w:szCs w:val="32"/>
        </w:rPr>
        <w:t>2022年残疾人康复服务项目完成情况：</w:t>
      </w:r>
      <w:bookmarkEnd w:id="378"/>
      <w:bookmarkEnd w:id="379"/>
    </w:p>
    <w:p w:rsidR="00DF76D1" w:rsidRPr="00621EBB" w:rsidRDefault="00DF76D1" w:rsidP="00D4187E">
      <w:pPr>
        <w:rPr>
          <w:rFonts w:ascii="仿宋" w:eastAsia="仿宋" w:hAnsi="仿宋" w:cs="仿宋_GB2312"/>
          <w:sz w:val="32"/>
          <w:szCs w:val="32"/>
        </w:rPr>
      </w:pPr>
      <w:bookmarkStart w:id="380" w:name="_Toc149560237"/>
      <w:bookmarkStart w:id="381" w:name="_Toc149562318"/>
      <w:r w:rsidRPr="00621EBB">
        <w:rPr>
          <w:rFonts w:ascii="仿宋" w:eastAsia="仿宋" w:hAnsi="仿宋" w:cs="仿宋_GB2312" w:hint="eastAsia"/>
          <w:sz w:val="32"/>
          <w:szCs w:val="32"/>
        </w:rPr>
        <w:t>1.残疾儿童康复救助20人</w:t>
      </w:r>
      <w:bookmarkEnd w:id="380"/>
      <w:bookmarkEnd w:id="381"/>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sz w:val="32"/>
          <w:szCs w:val="32"/>
        </w:rPr>
      </w:pPr>
      <w:bookmarkStart w:id="382" w:name="_Toc149560238"/>
      <w:bookmarkStart w:id="383" w:name="_Toc149562319"/>
      <w:r w:rsidRPr="00621EBB">
        <w:rPr>
          <w:rFonts w:ascii="仿宋" w:eastAsia="仿宋" w:hAnsi="仿宋" w:cs="仿宋_GB2312" w:hint="eastAsia"/>
          <w:sz w:val="32"/>
          <w:szCs w:val="32"/>
        </w:rPr>
        <w:t>2.贫困精神病患者服药医疗救助</w:t>
      </w:r>
      <w:r w:rsidRPr="00621EBB">
        <w:rPr>
          <w:rFonts w:ascii="仿宋" w:eastAsia="仿宋" w:hAnsi="仿宋" w:cs="仿宋_GB2312" w:hint="eastAsia"/>
          <w:sz w:val="32"/>
          <w:szCs w:val="32"/>
        </w:rPr>
        <w:tab/>
        <w:t>260人</w:t>
      </w:r>
      <w:bookmarkEnd w:id="382"/>
      <w:bookmarkEnd w:id="383"/>
    </w:p>
    <w:p w:rsidR="00DF76D1" w:rsidRPr="00621EBB" w:rsidRDefault="00DF76D1" w:rsidP="00D4187E">
      <w:pPr>
        <w:rPr>
          <w:rFonts w:ascii="仿宋" w:eastAsia="仿宋" w:hAnsi="仿宋" w:cs="仿宋_GB2312"/>
          <w:sz w:val="32"/>
          <w:szCs w:val="32"/>
        </w:rPr>
      </w:pPr>
      <w:bookmarkStart w:id="384" w:name="_Toc149560239"/>
      <w:bookmarkStart w:id="385" w:name="_Toc149562320"/>
      <w:r w:rsidRPr="00621EBB">
        <w:rPr>
          <w:rFonts w:ascii="仿宋" w:eastAsia="仿宋" w:hAnsi="仿宋" w:cs="仿宋_GB2312" w:hint="eastAsia"/>
          <w:sz w:val="32"/>
          <w:szCs w:val="32"/>
        </w:rPr>
        <w:t>3.贫困精神病患者住院医疗救助</w:t>
      </w:r>
      <w:r w:rsidRPr="00621EBB">
        <w:rPr>
          <w:rFonts w:ascii="仿宋" w:eastAsia="仿宋" w:hAnsi="仿宋" w:cs="仿宋_GB2312" w:hint="eastAsia"/>
          <w:sz w:val="32"/>
          <w:szCs w:val="32"/>
        </w:rPr>
        <w:tab/>
        <w:t>60人</w:t>
      </w:r>
      <w:bookmarkEnd w:id="384"/>
      <w:bookmarkEnd w:id="385"/>
    </w:p>
    <w:p w:rsidR="00DF76D1" w:rsidRPr="00621EBB" w:rsidRDefault="00DF76D1" w:rsidP="00D4187E">
      <w:pPr>
        <w:rPr>
          <w:rFonts w:ascii="仿宋" w:eastAsia="仿宋" w:hAnsi="仿宋" w:cs="仿宋_GB2312"/>
          <w:sz w:val="32"/>
          <w:szCs w:val="32"/>
        </w:rPr>
      </w:pPr>
      <w:bookmarkStart w:id="386" w:name="_Toc149560240"/>
      <w:bookmarkStart w:id="387" w:name="_Toc149562321"/>
      <w:r w:rsidRPr="00621EBB">
        <w:rPr>
          <w:rFonts w:ascii="仿宋" w:eastAsia="仿宋" w:hAnsi="仿宋" w:cs="仿宋_GB2312" w:hint="eastAsia"/>
          <w:sz w:val="32"/>
          <w:szCs w:val="32"/>
        </w:rPr>
        <w:t>4.困难残疾人居民医保参保资助</w:t>
      </w:r>
      <w:r w:rsidRPr="00621EBB">
        <w:rPr>
          <w:rFonts w:ascii="仿宋" w:eastAsia="仿宋" w:hAnsi="仿宋" w:cs="仿宋_GB2312" w:hint="eastAsia"/>
          <w:sz w:val="32"/>
          <w:szCs w:val="32"/>
        </w:rPr>
        <w:tab/>
        <w:t>2037人</w:t>
      </w:r>
      <w:bookmarkEnd w:id="386"/>
      <w:bookmarkEnd w:id="387"/>
    </w:p>
    <w:p w:rsidR="00DF76D1" w:rsidRPr="00621EBB" w:rsidRDefault="00DF76D1" w:rsidP="00D4187E">
      <w:pPr>
        <w:rPr>
          <w:rFonts w:ascii="仿宋" w:eastAsia="仿宋" w:hAnsi="仿宋" w:cs="仿宋_GB2312"/>
          <w:sz w:val="32"/>
          <w:szCs w:val="32"/>
        </w:rPr>
      </w:pPr>
      <w:bookmarkStart w:id="388" w:name="_Toc149560241"/>
      <w:bookmarkStart w:id="389" w:name="_Toc149562322"/>
      <w:r w:rsidRPr="00621EBB">
        <w:rPr>
          <w:rFonts w:ascii="仿宋" w:eastAsia="仿宋" w:hAnsi="仿宋" w:cs="仿宋_GB2312" w:hint="eastAsia"/>
          <w:sz w:val="32"/>
          <w:szCs w:val="32"/>
        </w:rPr>
        <w:t>5.帮助贫困残疾人适配亟需的基本型辅助器具351人</w:t>
      </w:r>
      <w:bookmarkEnd w:id="388"/>
      <w:bookmarkEnd w:id="389"/>
    </w:p>
    <w:p w:rsidR="00DF76D1" w:rsidRPr="00621EBB" w:rsidRDefault="00DF76D1" w:rsidP="00D4187E">
      <w:pPr>
        <w:rPr>
          <w:rFonts w:ascii="仿宋" w:eastAsia="仿宋" w:hAnsi="仿宋" w:cs="仿宋_GB2312"/>
          <w:sz w:val="32"/>
          <w:szCs w:val="32"/>
        </w:rPr>
      </w:pPr>
      <w:bookmarkStart w:id="390" w:name="_Toc149560242"/>
      <w:bookmarkStart w:id="391" w:name="_Toc149562323"/>
      <w:r w:rsidRPr="00621EBB">
        <w:rPr>
          <w:rFonts w:ascii="仿宋" w:eastAsia="仿宋" w:hAnsi="仿宋" w:cs="仿宋_GB2312" w:hint="eastAsia"/>
          <w:sz w:val="32"/>
          <w:szCs w:val="32"/>
        </w:rPr>
        <w:t>6.为贫困听力残疾人适配助听器75台</w:t>
      </w:r>
      <w:bookmarkEnd w:id="390"/>
      <w:bookmarkEnd w:id="391"/>
    </w:p>
    <w:p w:rsidR="00DF76D1" w:rsidRPr="00621EBB" w:rsidRDefault="00DF76D1" w:rsidP="00D4187E">
      <w:pPr>
        <w:rPr>
          <w:rFonts w:ascii="仿宋" w:eastAsia="仿宋" w:hAnsi="仿宋" w:cs="仿宋_GB2312"/>
          <w:sz w:val="32"/>
          <w:szCs w:val="32"/>
        </w:rPr>
      </w:pPr>
      <w:bookmarkStart w:id="392" w:name="_Toc149560243"/>
      <w:bookmarkStart w:id="393" w:name="_Toc149562324"/>
      <w:r w:rsidRPr="00621EBB">
        <w:rPr>
          <w:rFonts w:ascii="仿宋" w:eastAsia="仿宋" w:hAnsi="仿宋" w:cs="仿宋_GB2312" w:hint="eastAsia"/>
          <w:sz w:val="32"/>
          <w:szCs w:val="32"/>
        </w:rPr>
        <w:t>7.家庭医生签约3770人</w:t>
      </w:r>
      <w:bookmarkEnd w:id="392"/>
      <w:bookmarkEnd w:id="393"/>
    </w:p>
    <w:p w:rsidR="00DF76D1" w:rsidRPr="00621EBB" w:rsidRDefault="00DF76D1" w:rsidP="00D4187E">
      <w:pPr>
        <w:rPr>
          <w:rFonts w:ascii="仿宋" w:eastAsia="仿宋" w:hAnsi="仿宋" w:cs="仿宋_GB2312"/>
          <w:sz w:val="32"/>
          <w:szCs w:val="32"/>
        </w:rPr>
      </w:pPr>
      <w:bookmarkStart w:id="394" w:name="_Toc149560244"/>
      <w:bookmarkStart w:id="395" w:name="_Toc149562325"/>
      <w:r w:rsidRPr="00621EBB">
        <w:rPr>
          <w:rFonts w:ascii="仿宋" w:eastAsia="仿宋" w:hAnsi="仿宋" w:cs="仿宋_GB2312" w:hint="eastAsia"/>
          <w:sz w:val="32"/>
          <w:szCs w:val="32"/>
        </w:rPr>
        <w:t>2022年残疾人康复项目圆满完成目标任务，支出资金240.51万元。有效的使用了上级补助资金，结余区级预算结余区级预算91.36万元。</w:t>
      </w:r>
      <w:bookmarkEnd w:id="394"/>
      <w:bookmarkEnd w:id="395"/>
    </w:p>
    <w:p w:rsidR="00DF76D1" w:rsidRPr="00621EBB" w:rsidRDefault="00DF76D1" w:rsidP="00D4187E">
      <w:pPr>
        <w:rPr>
          <w:rFonts w:ascii="仿宋" w:eastAsia="仿宋" w:hAnsi="仿宋" w:cs="仿宋_GB2312"/>
          <w:b/>
          <w:sz w:val="32"/>
          <w:szCs w:val="32"/>
        </w:rPr>
      </w:pPr>
      <w:bookmarkStart w:id="396" w:name="_Toc149560245"/>
      <w:bookmarkStart w:id="397" w:name="_Toc149562326"/>
      <w:r w:rsidRPr="00621EBB">
        <w:rPr>
          <w:rFonts w:ascii="仿宋" w:eastAsia="仿宋" w:hAnsi="仿宋" w:cs="仿宋_GB2312" w:hint="eastAsia"/>
          <w:b/>
          <w:sz w:val="32"/>
          <w:szCs w:val="32"/>
        </w:rPr>
        <w:t>（二）项目效益情况。</w:t>
      </w:r>
      <w:bookmarkEnd w:id="396"/>
      <w:bookmarkEnd w:id="397"/>
    </w:p>
    <w:p w:rsidR="00DF76D1" w:rsidRPr="00621EBB" w:rsidRDefault="00DF76D1" w:rsidP="00D4187E">
      <w:pPr>
        <w:rPr>
          <w:rFonts w:ascii="仿宋" w:eastAsia="仿宋" w:hAnsi="仿宋" w:cs="仿宋_GB2312"/>
          <w:sz w:val="32"/>
          <w:szCs w:val="32"/>
        </w:rPr>
      </w:pPr>
      <w:bookmarkStart w:id="398" w:name="_Toc149560246"/>
      <w:bookmarkStart w:id="399" w:name="_Toc149562327"/>
      <w:r w:rsidRPr="00621EBB">
        <w:rPr>
          <w:rFonts w:ascii="仿宋" w:eastAsia="仿宋" w:hAnsi="仿宋" w:cs="仿宋_GB2312" w:hint="eastAsia"/>
          <w:sz w:val="32"/>
          <w:szCs w:val="32"/>
        </w:rPr>
        <w:t>效益指标完成情况分析。</w:t>
      </w:r>
      <w:bookmarkEnd w:id="398"/>
      <w:bookmarkEnd w:id="399"/>
    </w:p>
    <w:p w:rsidR="00DF76D1" w:rsidRPr="00621EBB" w:rsidRDefault="00DF76D1" w:rsidP="00D4187E">
      <w:pPr>
        <w:rPr>
          <w:rFonts w:ascii="仿宋" w:eastAsia="仿宋" w:hAnsi="仿宋" w:cs="仿宋_GB2312"/>
          <w:sz w:val="32"/>
          <w:szCs w:val="32"/>
        </w:rPr>
      </w:pPr>
      <w:bookmarkStart w:id="400" w:name="_Toc149560247"/>
      <w:bookmarkStart w:id="401" w:name="_Toc149562328"/>
      <w:r w:rsidRPr="00621EBB">
        <w:rPr>
          <w:rFonts w:ascii="仿宋" w:eastAsia="仿宋" w:hAnsi="仿宋" w:cs="仿宋_GB2312" w:hint="eastAsia"/>
          <w:sz w:val="32"/>
          <w:szCs w:val="32"/>
        </w:rPr>
        <w:t>（1）经济效益。无</w:t>
      </w:r>
      <w:bookmarkEnd w:id="400"/>
      <w:bookmarkEnd w:id="401"/>
    </w:p>
    <w:p w:rsidR="00DF76D1" w:rsidRPr="00621EBB" w:rsidRDefault="00DF76D1" w:rsidP="00D4187E">
      <w:pPr>
        <w:rPr>
          <w:rFonts w:ascii="仿宋" w:eastAsia="仿宋" w:hAnsi="仿宋" w:cs="仿宋_GB2312"/>
          <w:sz w:val="32"/>
          <w:szCs w:val="32"/>
        </w:rPr>
      </w:pPr>
      <w:bookmarkStart w:id="402" w:name="_Toc149560248"/>
      <w:bookmarkStart w:id="403" w:name="_Toc149562329"/>
      <w:r w:rsidRPr="00621EBB">
        <w:rPr>
          <w:rFonts w:ascii="仿宋" w:eastAsia="仿宋" w:hAnsi="仿宋" w:cs="仿宋_GB2312" w:hint="eastAsia"/>
          <w:sz w:val="32"/>
          <w:szCs w:val="32"/>
        </w:rPr>
        <w:t>（2）社会效益。关心、理解、支持残疾人的社会氛围；提高残疾人康复服务水平；</w:t>
      </w:r>
      <w:bookmarkEnd w:id="402"/>
      <w:bookmarkEnd w:id="403"/>
    </w:p>
    <w:p w:rsidR="00DF76D1" w:rsidRPr="00621EBB" w:rsidRDefault="00DF76D1" w:rsidP="00D4187E">
      <w:pPr>
        <w:rPr>
          <w:rFonts w:ascii="仿宋" w:eastAsia="仿宋" w:hAnsi="仿宋" w:cs="仿宋_GB2312"/>
          <w:sz w:val="32"/>
          <w:szCs w:val="32"/>
        </w:rPr>
      </w:pPr>
      <w:bookmarkStart w:id="404" w:name="_Toc149560249"/>
      <w:bookmarkStart w:id="405" w:name="_Toc149562330"/>
      <w:r w:rsidRPr="00621EBB">
        <w:rPr>
          <w:rFonts w:ascii="仿宋" w:eastAsia="仿宋" w:hAnsi="仿宋" w:cs="仿宋_GB2312" w:hint="eastAsia"/>
          <w:sz w:val="32"/>
          <w:szCs w:val="32"/>
        </w:rPr>
        <w:t>（3）生态效益。无</w:t>
      </w:r>
      <w:bookmarkEnd w:id="404"/>
      <w:bookmarkEnd w:id="405"/>
    </w:p>
    <w:p w:rsidR="00DF76D1" w:rsidRPr="00621EBB" w:rsidRDefault="00DF76D1" w:rsidP="00D4187E">
      <w:pPr>
        <w:rPr>
          <w:rFonts w:ascii="仿宋" w:eastAsia="仿宋" w:hAnsi="仿宋" w:cs="仿宋_GB2312"/>
          <w:sz w:val="32"/>
          <w:szCs w:val="32"/>
        </w:rPr>
      </w:pPr>
      <w:bookmarkStart w:id="406" w:name="_Toc149560250"/>
      <w:bookmarkStart w:id="407" w:name="_Toc149562331"/>
      <w:r w:rsidRPr="00621EBB">
        <w:rPr>
          <w:rFonts w:ascii="仿宋" w:eastAsia="仿宋" w:hAnsi="仿宋" w:cs="仿宋_GB2312" w:hint="eastAsia"/>
          <w:sz w:val="32"/>
          <w:szCs w:val="32"/>
        </w:rPr>
        <w:t>（4）可持续影响。改善残疾人生活水平、生活状况、减少残疾人发病率，促进家庭和谐、提高残疾人生活能力及融入社会生活。</w:t>
      </w:r>
      <w:bookmarkEnd w:id="406"/>
      <w:bookmarkEnd w:id="407"/>
    </w:p>
    <w:p w:rsidR="00DF76D1" w:rsidRPr="00621EBB" w:rsidRDefault="00DF76D1" w:rsidP="00D4187E">
      <w:pPr>
        <w:rPr>
          <w:rFonts w:ascii="仿宋" w:eastAsia="仿宋" w:hAnsi="仿宋" w:cs="仿宋_GB2312"/>
          <w:sz w:val="32"/>
          <w:szCs w:val="32"/>
        </w:rPr>
      </w:pPr>
      <w:bookmarkStart w:id="408" w:name="_Toc149560251"/>
      <w:bookmarkStart w:id="409" w:name="_Toc149562332"/>
      <w:r w:rsidRPr="00621EBB">
        <w:rPr>
          <w:rFonts w:ascii="仿宋" w:eastAsia="仿宋" w:hAnsi="仿宋" w:cs="仿宋_GB2312" w:hint="eastAsia"/>
          <w:sz w:val="32"/>
          <w:szCs w:val="32"/>
        </w:rPr>
        <w:t>3.满意度指标完成情况分析。残疾人及其家属对残疾康复服</w:t>
      </w:r>
      <w:r w:rsidRPr="00621EBB">
        <w:rPr>
          <w:rFonts w:ascii="仿宋" w:eastAsia="仿宋" w:hAnsi="仿宋" w:cs="仿宋_GB2312" w:hint="eastAsia"/>
          <w:sz w:val="32"/>
          <w:szCs w:val="32"/>
        </w:rPr>
        <w:lastRenderedPageBreak/>
        <w:t>务满意度≥85%。</w:t>
      </w:r>
      <w:bookmarkEnd w:id="408"/>
      <w:bookmarkEnd w:id="409"/>
    </w:p>
    <w:p w:rsidR="00DF76D1" w:rsidRPr="00621EBB" w:rsidRDefault="00DF76D1" w:rsidP="00D4187E">
      <w:pPr>
        <w:rPr>
          <w:rFonts w:ascii="仿宋" w:eastAsia="仿宋" w:hAnsi="仿宋" w:cs="仿宋_GB2312"/>
          <w:sz w:val="32"/>
          <w:szCs w:val="32"/>
        </w:rPr>
      </w:pPr>
      <w:bookmarkStart w:id="410" w:name="_Toc149560252"/>
      <w:bookmarkStart w:id="411" w:name="_Toc149562333"/>
      <w:r w:rsidRPr="00621EBB">
        <w:rPr>
          <w:rFonts w:ascii="仿宋" w:eastAsia="仿宋" w:hAnsi="仿宋" w:cs="仿宋_GB2312" w:hint="eastAsia"/>
          <w:sz w:val="32"/>
          <w:szCs w:val="32"/>
        </w:rPr>
        <w:t>五、评价结论及建议</w:t>
      </w:r>
      <w:bookmarkEnd w:id="410"/>
      <w:bookmarkEnd w:id="411"/>
    </w:p>
    <w:p w:rsidR="00DF76D1" w:rsidRPr="00621EBB" w:rsidRDefault="00DF76D1" w:rsidP="00D4187E">
      <w:pPr>
        <w:rPr>
          <w:rFonts w:ascii="仿宋" w:eastAsia="仿宋" w:hAnsi="仿宋" w:cs="仿宋_GB2312"/>
          <w:b/>
          <w:bCs/>
          <w:sz w:val="32"/>
          <w:szCs w:val="32"/>
        </w:rPr>
      </w:pPr>
      <w:bookmarkStart w:id="412" w:name="_Toc149560253"/>
      <w:bookmarkStart w:id="413" w:name="_Toc149562334"/>
      <w:r w:rsidRPr="00621EBB">
        <w:rPr>
          <w:rFonts w:ascii="仿宋" w:eastAsia="仿宋" w:hAnsi="仿宋" w:cs="仿宋_GB2312" w:hint="eastAsia"/>
          <w:b/>
          <w:bCs/>
          <w:sz w:val="32"/>
          <w:szCs w:val="32"/>
        </w:rPr>
        <w:t>（一）评价结论。</w:t>
      </w:r>
      <w:bookmarkEnd w:id="412"/>
      <w:bookmarkEnd w:id="413"/>
    </w:p>
    <w:p w:rsidR="00DF76D1" w:rsidRPr="00621EBB" w:rsidRDefault="00DF76D1" w:rsidP="00D4187E">
      <w:pPr>
        <w:rPr>
          <w:rFonts w:ascii="仿宋" w:eastAsia="仿宋" w:hAnsi="仿宋" w:cs="仿宋_GB2312"/>
          <w:sz w:val="32"/>
          <w:szCs w:val="32"/>
        </w:rPr>
      </w:pPr>
      <w:bookmarkStart w:id="414" w:name="_Toc149560254"/>
      <w:bookmarkStart w:id="415" w:name="_Toc149562335"/>
      <w:r w:rsidRPr="00621EBB">
        <w:rPr>
          <w:rFonts w:ascii="仿宋" w:eastAsia="仿宋" w:hAnsi="仿宋" w:cs="仿宋_GB2312" w:hint="eastAsia"/>
          <w:sz w:val="32"/>
          <w:szCs w:val="32"/>
        </w:rPr>
        <w:t>本部门该项绩效评价等级为"良好"。</w:t>
      </w:r>
      <w:bookmarkEnd w:id="414"/>
      <w:bookmarkEnd w:id="415"/>
    </w:p>
    <w:p w:rsidR="00DF76D1" w:rsidRPr="00621EBB" w:rsidRDefault="00DF76D1" w:rsidP="00D4187E">
      <w:pPr>
        <w:rPr>
          <w:rFonts w:ascii="仿宋" w:eastAsia="仿宋" w:hAnsi="仿宋" w:cs="仿宋_GB2312"/>
          <w:b/>
          <w:bCs/>
          <w:sz w:val="32"/>
          <w:szCs w:val="32"/>
        </w:rPr>
      </w:pPr>
      <w:bookmarkStart w:id="416" w:name="_Toc149560255"/>
      <w:bookmarkStart w:id="417" w:name="_Toc149562336"/>
      <w:r w:rsidRPr="00621EBB">
        <w:rPr>
          <w:rFonts w:ascii="仿宋" w:eastAsia="仿宋" w:hAnsi="仿宋" w:cs="仿宋_GB2312" w:hint="eastAsia"/>
          <w:b/>
          <w:bCs/>
          <w:sz w:val="32"/>
          <w:szCs w:val="32"/>
        </w:rPr>
        <w:t>（二）存在的问题。</w:t>
      </w:r>
      <w:bookmarkEnd w:id="416"/>
      <w:bookmarkEnd w:id="417"/>
    </w:p>
    <w:p w:rsidR="00DF76D1" w:rsidRPr="00621EBB" w:rsidRDefault="00DF76D1" w:rsidP="00D4187E">
      <w:pPr>
        <w:rPr>
          <w:rFonts w:ascii="仿宋" w:eastAsia="仿宋" w:hAnsi="仿宋" w:cs="仿宋_GB2312"/>
          <w:sz w:val="32"/>
          <w:szCs w:val="32"/>
        </w:rPr>
      </w:pPr>
      <w:bookmarkStart w:id="418" w:name="_Toc149560256"/>
      <w:bookmarkStart w:id="419" w:name="_Toc149562337"/>
      <w:r w:rsidRPr="00621EBB">
        <w:rPr>
          <w:rFonts w:ascii="仿宋" w:eastAsia="仿宋" w:hAnsi="仿宋" w:cs="仿宋_GB2312" w:hint="eastAsia"/>
          <w:sz w:val="32"/>
          <w:szCs w:val="32"/>
        </w:rPr>
        <w:t>无问题。</w:t>
      </w:r>
      <w:bookmarkEnd w:id="418"/>
      <w:bookmarkEnd w:id="419"/>
    </w:p>
    <w:p w:rsidR="00DF76D1" w:rsidRPr="00621EBB" w:rsidRDefault="00DF76D1" w:rsidP="00D4187E">
      <w:pPr>
        <w:rPr>
          <w:rFonts w:ascii="仿宋" w:eastAsia="仿宋" w:hAnsi="仿宋" w:cs="仿宋_GB2312"/>
          <w:b/>
          <w:bCs/>
          <w:sz w:val="32"/>
          <w:szCs w:val="32"/>
        </w:rPr>
      </w:pPr>
      <w:bookmarkStart w:id="420" w:name="_Toc149560257"/>
      <w:bookmarkStart w:id="421" w:name="_Toc149562338"/>
      <w:r w:rsidRPr="00621EBB">
        <w:rPr>
          <w:rFonts w:ascii="仿宋" w:eastAsia="仿宋" w:hAnsi="仿宋" w:cs="仿宋_GB2312" w:hint="eastAsia"/>
          <w:b/>
          <w:bCs/>
          <w:sz w:val="32"/>
          <w:szCs w:val="32"/>
        </w:rPr>
        <w:t>（三）相关建议。无</w:t>
      </w:r>
      <w:bookmarkEnd w:id="420"/>
      <w:bookmarkEnd w:id="421"/>
    </w:p>
    <w:p w:rsidR="00DF76D1" w:rsidRPr="00621EBB" w:rsidRDefault="00DF76D1" w:rsidP="00D4187E">
      <w:pPr>
        <w:rPr>
          <w:rFonts w:ascii="仿宋" w:eastAsia="仿宋" w:hAnsi="仿宋" w:cs="仿宋_GB2312"/>
          <w:sz w:val="32"/>
          <w:szCs w:val="32"/>
        </w:rPr>
      </w:pPr>
      <w:bookmarkStart w:id="422" w:name="_Toc149560258"/>
      <w:bookmarkStart w:id="423" w:name="_Toc149562339"/>
      <w:r w:rsidRPr="00621EBB">
        <w:rPr>
          <w:rFonts w:ascii="仿宋" w:eastAsia="仿宋" w:hAnsi="仿宋" w:cs="仿宋_GB2312" w:hint="eastAsia"/>
          <w:sz w:val="32"/>
          <w:szCs w:val="32"/>
        </w:rPr>
        <w:t>主动对接上级部门，据实安排资金。</w:t>
      </w:r>
      <w:bookmarkEnd w:id="422"/>
      <w:bookmarkEnd w:id="423"/>
    </w:p>
    <w:p w:rsidR="00DF76D1" w:rsidRPr="00DF76D1" w:rsidRDefault="00DF76D1" w:rsidP="00D4187E">
      <w:pPr>
        <w:rPr>
          <w:rFonts w:ascii="仿宋_GB2312" w:eastAsia="仿宋_GB2312" w:hAnsi="仿宋_GB2312" w:cs="仿宋_GB2312"/>
          <w:sz w:val="32"/>
          <w:szCs w:val="32"/>
        </w:rPr>
      </w:pPr>
    </w:p>
    <w:p w:rsidR="00DF76D1" w:rsidRPr="00DF76D1" w:rsidRDefault="00DF76D1" w:rsidP="00D4187E">
      <w:pPr>
        <w:rPr>
          <w:rFonts w:ascii="仿宋_GB2312" w:eastAsia="仿宋_GB2312" w:hAnsi="仿宋_GB2312" w:cs="仿宋_GB2312"/>
          <w:sz w:val="32"/>
          <w:szCs w:val="32"/>
        </w:rPr>
      </w:pPr>
    </w:p>
    <w:p w:rsidR="00DF76D1" w:rsidRPr="00621EBB" w:rsidRDefault="00DF76D1" w:rsidP="00D4187E">
      <w:pPr>
        <w:pStyle w:val="2"/>
      </w:pPr>
      <w:bookmarkStart w:id="424" w:name="_Toc149560259"/>
      <w:bookmarkStart w:id="425" w:name="_Toc149564264"/>
      <w:r w:rsidRPr="00621EBB">
        <w:rPr>
          <w:rFonts w:hint="eastAsia"/>
        </w:rPr>
        <w:t>2022</w:t>
      </w:r>
      <w:r w:rsidRPr="00621EBB">
        <w:rPr>
          <w:rFonts w:hint="eastAsia"/>
        </w:rPr>
        <w:t>年度残疾人就业与扶贫项目（政策）支出绩效自评报告</w:t>
      </w:r>
      <w:bookmarkEnd w:id="424"/>
      <w:bookmarkEnd w:id="425"/>
    </w:p>
    <w:p w:rsidR="00DF76D1" w:rsidRPr="00621EBB" w:rsidRDefault="00DF76D1" w:rsidP="00D4187E">
      <w:pPr>
        <w:rPr>
          <w:rFonts w:ascii="仿宋" w:eastAsia="仿宋" w:hAnsi="仿宋" w:cs="仿宋_GB2312"/>
          <w:sz w:val="32"/>
          <w:szCs w:val="32"/>
        </w:rPr>
      </w:pPr>
      <w:bookmarkStart w:id="426" w:name="_Toc149560261"/>
      <w:bookmarkStart w:id="427" w:name="_Toc149562341"/>
      <w:r w:rsidRPr="00621EBB">
        <w:rPr>
          <w:rFonts w:ascii="仿宋" w:eastAsia="仿宋" w:hAnsi="仿宋" w:cs="仿宋_GB2312" w:hint="eastAsia"/>
          <w:sz w:val="32"/>
          <w:szCs w:val="32"/>
        </w:rPr>
        <w:t>一、项目概况</w:t>
      </w:r>
      <w:bookmarkEnd w:id="426"/>
      <w:bookmarkEnd w:id="427"/>
    </w:p>
    <w:p w:rsidR="00DF76D1" w:rsidRPr="00621EBB" w:rsidRDefault="00DF76D1" w:rsidP="00D4187E">
      <w:pPr>
        <w:rPr>
          <w:rFonts w:ascii="仿宋" w:eastAsia="仿宋" w:hAnsi="仿宋" w:cs="仿宋_GB2312"/>
          <w:b/>
          <w:sz w:val="32"/>
          <w:szCs w:val="32"/>
        </w:rPr>
      </w:pPr>
      <w:bookmarkStart w:id="428" w:name="_Toc149560262"/>
      <w:bookmarkStart w:id="429" w:name="_Toc149562342"/>
      <w:r w:rsidRPr="00621EBB">
        <w:rPr>
          <w:rFonts w:ascii="仿宋" w:eastAsia="仿宋" w:hAnsi="仿宋" w:cs="仿宋_GB2312" w:hint="eastAsia"/>
          <w:b/>
          <w:sz w:val="32"/>
          <w:szCs w:val="32"/>
        </w:rPr>
        <w:t>（一）项目基本情况。</w:t>
      </w:r>
      <w:bookmarkEnd w:id="428"/>
      <w:bookmarkEnd w:id="429"/>
    </w:p>
    <w:p w:rsidR="00DF76D1" w:rsidRPr="00621EBB" w:rsidRDefault="00DF76D1" w:rsidP="00D4187E">
      <w:pPr>
        <w:rPr>
          <w:rFonts w:ascii="仿宋" w:eastAsia="仿宋" w:hAnsi="仿宋" w:cs="仿宋_GB2312"/>
          <w:sz w:val="32"/>
          <w:szCs w:val="32"/>
        </w:rPr>
      </w:pPr>
      <w:bookmarkStart w:id="430" w:name="_Toc149560263"/>
      <w:bookmarkStart w:id="431" w:name="_Toc149562343"/>
      <w:r w:rsidRPr="00621EBB">
        <w:rPr>
          <w:rFonts w:ascii="仿宋" w:eastAsia="仿宋" w:hAnsi="仿宋" w:cs="仿宋_GB2312" w:hint="eastAsia"/>
          <w:sz w:val="32"/>
          <w:szCs w:val="32"/>
        </w:rPr>
        <w:t>1．说明项目主管部门（单位）在该项目管理中的职能。</w:t>
      </w:r>
      <w:bookmarkEnd w:id="430"/>
      <w:bookmarkEnd w:id="431"/>
    </w:p>
    <w:p w:rsidR="00DF76D1" w:rsidRPr="00621EBB" w:rsidRDefault="00DF76D1" w:rsidP="00D4187E">
      <w:pPr>
        <w:rPr>
          <w:rFonts w:ascii="仿宋" w:eastAsia="仿宋" w:hAnsi="仿宋" w:cs="仿宋_GB2312"/>
          <w:sz w:val="32"/>
          <w:szCs w:val="32"/>
        </w:rPr>
      </w:pPr>
      <w:bookmarkStart w:id="432" w:name="_Toc149560264"/>
      <w:bookmarkStart w:id="433" w:name="_Toc149562344"/>
      <w:r w:rsidRPr="00621EBB">
        <w:rPr>
          <w:rFonts w:ascii="仿宋" w:eastAsia="仿宋" w:hAnsi="仿宋" w:cs="仿宋_GB2312" w:hint="eastAsia"/>
          <w:sz w:val="32"/>
          <w:szCs w:val="32"/>
        </w:rPr>
        <w:t>按照国家加快推进残疾人小康进程的总体规划，以推动建立健全残疾人托养服务基本制度为核心，不断完善残疾人托养服务补贴、购买服务、评估监管和人才培训等制度，加强残疾人托养服务标准化体系建设，积极培育社会力量发展残疾人托养服务，激发社会力量参与活力，努力为残疾人提供更加优质、高效的公共服务。</w:t>
      </w:r>
      <w:bookmarkEnd w:id="432"/>
      <w:bookmarkEnd w:id="433"/>
    </w:p>
    <w:p w:rsidR="00DF76D1" w:rsidRPr="00621EBB" w:rsidRDefault="00DF76D1" w:rsidP="00D4187E">
      <w:pPr>
        <w:rPr>
          <w:rFonts w:ascii="仿宋" w:eastAsia="仿宋" w:hAnsi="仿宋" w:cs="仿宋_GB2312"/>
          <w:sz w:val="32"/>
          <w:szCs w:val="32"/>
        </w:rPr>
      </w:pPr>
      <w:bookmarkStart w:id="434" w:name="_Toc149560265"/>
      <w:bookmarkStart w:id="435" w:name="_Toc149562345"/>
      <w:r w:rsidRPr="00621EBB">
        <w:rPr>
          <w:rFonts w:ascii="仿宋" w:eastAsia="仿宋" w:hAnsi="仿宋" w:cs="仿宋_GB2312" w:hint="eastAsia"/>
          <w:sz w:val="32"/>
          <w:szCs w:val="32"/>
        </w:rPr>
        <w:lastRenderedPageBreak/>
        <w:t>1.项目主管单位：攀枝花市东区残疾人联合会</w:t>
      </w:r>
      <w:bookmarkEnd w:id="434"/>
      <w:bookmarkEnd w:id="435"/>
    </w:p>
    <w:p w:rsidR="00DF76D1" w:rsidRPr="00621EBB" w:rsidRDefault="00DF76D1" w:rsidP="00D4187E">
      <w:pPr>
        <w:rPr>
          <w:rFonts w:ascii="仿宋" w:eastAsia="仿宋" w:hAnsi="仿宋" w:cs="仿宋_GB2312"/>
          <w:sz w:val="32"/>
          <w:szCs w:val="32"/>
        </w:rPr>
      </w:pPr>
      <w:bookmarkStart w:id="436" w:name="_Toc149560266"/>
      <w:bookmarkStart w:id="437" w:name="_Toc149562346"/>
      <w:r w:rsidRPr="00621EBB">
        <w:rPr>
          <w:rFonts w:ascii="仿宋" w:eastAsia="仿宋" w:hAnsi="仿宋" w:cs="仿宋_GB2312" w:hint="eastAsia"/>
          <w:sz w:val="32"/>
          <w:szCs w:val="32"/>
        </w:rPr>
        <w:t>职能：牵头实施项目，编制实施方案，对该资金加强资金管理，确保专款专用，不得挪作他用，提高资金使用绩效。</w:t>
      </w:r>
      <w:bookmarkEnd w:id="436"/>
      <w:bookmarkEnd w:id="437"/>
    </w:p>
    <w:p w:rsidR="00DF76D1" w:rsidRPr="00621EBB" w:rsidRDefault="00DF76D1" w:rsidP="00D4187E">
      <w:pPr>
        <w:rPr>
          <w:rFonts w:ascii="仿宋" w:eastAsia="仿宋" w:hAnsi="仿宋" w:cs="仿宋_GB2312"/>
          <w:sz w:val="32"/>
          <w:szCs w:val="32"/>
        </w:rPr>
      </w:pPr>
      <w:bookmarkStart w:id="438" w:name="_Toc149560267"/>
      <w:bookmarkStart w:id="439" w:name="_Toc149562347"/>
      <w:r w:rsidRPr="00621EBB">
        <w:rPr>
          <w:rFonts w:ascii="仿宋" w:eastAsia="仿宋" w:hAnsi="仿宋" w:cs="仿宋_GB2312" w:hint="eastAsia"/>
          <w:sz w:val="32"/>
          <w:szCs w:val="32"/>
        </w:rPr>
        <w:t>2. 项目立项、资金申报的依据。</w:t>
      </w:r>
      <w:bookmarkEnd w:id="438"/>
      <w:bookmarkEnd w:id="439"/>
    </w:p>
    <w:p w:rsidR="00DF76D1" w:rsidRPr="00621EBB" w:rsidRDefault="00DF76D1" w:rsidP="00D4187E">
      <w:pPr>
        <w:rPr>
          <w:rFonts w:ascii="仿宋" w:eastAsia="仿宋" w:hAnsi="仿宋" w:cs="仿宋_GB2312"/>
          <w:sz w:val="32"/>
          <w:szCs w:val="32"/>
        </w:rPr>
      </w:pPr>
      <w:bookmarkStart w:id="440" w:name="_Toc149560268"/>
      <w:bookmarkStart w:id="441" w:name="_Toc149562348"/>
      <w:r w:rsidRPr="00621EBB">
        <w:rPr>
          <w:rFonts w:ascii="仿宋" w:eastAsia="仿宋" w:hAnsi="仿宋" w:cs="仿宋_GB2312" w:hint="eastAsia"/>
          <w:sz w:val="32"/>
          <w:szCs w:val="32"/>
        </w:rPr>
        <w:t>根据攀枝花市残联《2022年全市残疾人重点工作目标任务》文件要求的目标任务申报资金。</w:t>
      </w:r>
      <w:bookmarkEnd w:id="440"/>
      <w:bookmarkEnd w:id="441"/>
    </w:p>
    <w:p w:rsidR="00DF76D1" w:rsidRPr="00621EBB" w:rsidRDefault="00DF76D1" w:rsidP="00D4187E">
      <w:pPr>
        <w:rPr>
          <w:rFonts w:ascii="仿宋" w:eastAsia="仿宋" w:hAnsi="仿宋" w:cs="仿宋_GB2312"/>
          <w:sz w:val="32"/>
          <w:szCs w:val="32"/>
        </w:rPr>
      </w:pPr>
    </w:p>
    <w:p w:rsidR="00DF76D1" w:rsidRPr="00621EBB" w:rsidRDefault="00DF76D1" w:rsidP="00D4187E">
      <w:pPr>
        <w:rPr>
          <w:rFonts w:ascii="仿宋" w:eastAsia="仿宋" w:hAnsi="仿宋" w:cs="仿宋_GB2312"/>
          <w:sz w:val="32"/>
          <w:szCs w:val="32"/>
        </w:rPr>
      </w:pPr>
      <w:bookmarkStart w:id="442" w:name="_Toc149560269"/>
      <w:bookmarkStart w:id="443" w:name="_Toc149562349"/>
      <w:r w:rsidRPr="00621EBB">
        <w:rPr>
          <w:rFonts w:ascii="仿宋" w:eastAsia="仿宋" w:hAnsi="仿宋" w:cs="仿宋_GB2312" w:hint="eastAsia"/>
          <w:sz w:val="32"/>
          <w:szCs w:val="32"/>
        </w:rPr>
        <w:t>该资金由区财政局下达预算到我单位核算。资金使用范围：根据预算批复内容使用。资金支付具体项目条件是：资金管理根据区残联《内控管理制度》执行，通过党组三重一大决策，财务室报请区财政审核使用。</w:t>
      </w:r>
      <w:bookmarkEnd w:id="442"/>
      <w:bookmarkEnd w:id="443"/>
    </w:p>
    <w:p w:rsidR="00DF76D1" w:rsidRPr="00621EBB" w:rsidRDefault="00DF76D1" w:rsidP="00D4187E">
      <w:pPr>
        <w:rPr>
          <w:rFonts w:ascii="仿宋" w:eastAsia="仿宋" w:hAnsi="仿宋" w:cs="仿宋_GB2312"/>
          <w:sz w:val="32"/>
          <w:szCs w:val="32"/>
        </w:rPr>
      </w:pPr>
      <w:bookmarkStart w:id="444" w:name="_Toc149560270"/>
      <w:bookmarkStart w:id="445" w:name="_Toc149562350"/>
      <w:r w:rsidRPr="00621EBB">
        <w:rPr>
          <w:rFonts w:ascii="仿宋" w:eastAsia="仿宋" w:hAnsi="仿宋" w:cs="仿宋_GB2312" w:hint="eastAsia"/>
          <w:sz w:val="32"/>
          <w:szCs w:val="32"/>
        </w:rPr>
        <w:t>4. 资金分配的原则及考虑因素。</w:t>
      </w:r>
      <w:bookmarkEnd w:id="444"/>
      <w:bookmarkEnd w:id="445"/>
    </w:p>
    <w:p w:rsidR="00DF76D1" w:rsidRPr="00621EBB" w:rsidRDefault="00DF76D1" w:rsidP="00D4187E">
      <w:pPr>
        <w:rPr>
          <w:rFonts w:ascii="仿宋" w:eastAsia="仿宋" w:hAnsi="仿宋" w:cs="仿宋_GB2312"/>
          <w:sz w:val="32"/>
          <w:szCs w:val="32"/>
        </w:rPr>
      </w:pPr>
      <w:bookmarkStart w:id="446" w:name="_Toc149560271"/>
      <w:bookmarkStart w:id="447" w:name="_Toc149562351"/>
      <w:r w:rsidRPr="00621EBB">
        <w:rPr>
          <w:rFonts w:ascii="仿宋" w:eastAsia="仿宋" w:hAnsi="仿宋" w:cs="仿宋_GB2312" w:hint="eastAsia"/>
          <w:sz w:val="32"/>
          <w:szCs w:val="32"/>
        </w:rPr>
        <w:t>科学合理安排资金预算支出，确保资金落到实处，监督使用报账范围，重点考虑分配按照街道镇残疾人口、贫困人口、困难人口比例分配。</w:t>
      </w:r>
      <w:bookmarkEnd w:id="446"/>
      <w:bookmarkEnd w:id="447"/>
    </w:p>
    <w:p w:rsidR="00DF76D1" w:rsidRPr="00621EBB" w:rsidRDefault="00DF76D1" w:rsidP="00D4187E">
      <w:pPr>
        <w:rPr>
          <w:rFonts w:ascii="仿宋" w:eastAsia="仿宋" w:hAnsi="仿宋" w:cs="仿宋_GB2312"/>
          <w:b/>
          <w:sz w:val="32"/>
          <w:szCs w:val="32"/>
        </w:rPr>
      </w:pPr>
      <w:bookmarkStart w:id="448" w:name="_Toc149560272"/>
      <w:bookmarkStart w:id="449" w:name="_Toc149562352"/>
      <w:r w:rsidRPr="00621EBB">
        <w:rPr>
          <w:rFonts w:ascii="仿宋" w:eastAsia="仿宋" w:hAnsi="仿宋" w:cs="仿宋_GB2312" w:hint="eastAsia"/>
          <w:b/>
          <w:sz w:val="32"/>
          <w:szCs w:val="32"/>
        </w:rPr>
        <w:t>（二）项目绩效目标。</w:t>
      </w:r>
      <w:bookmarkEnd w:id="448"/>
      <w:bookmarkEnd w:id="449"/>
    </w:p>
    <w:p w:rsidR="00DF76D1" w:rsidRPr="00621EBB" w:rsidRDefault="00DF76D1" w:rsidP="00D4187E">
      <w:pPr>
        <w:rPr>
          <w:rFonts w:ascii="仿宋" w:eastAsia="仿宋" w:hAnsi="仿宋" w:cs="仿宋_GB2312"/>
          <w:sz w:val="32"/>
          <w:szCs w:val="32"/>
        </w:rPr>
      </w:pPr>
      <w:bookmarkStart w:id="450" w:name="_Toc149560273"/>
      <w:bookmarkStart w:id="451" w:name="_Toc149562353"/>
      <w:r w:rsidRPr="00621EBB">
        <w:rPr>
          <w:rFonts w:ascii="仿宋" w:eastAsia="仿宋" w:hAnsi="仿宋" w:cs="仿宋_GB2312" w:hint="eastAsia"/>
          <w:sz w:val="32"/>
          <w:szCs w:val="32"/>
        </w:rPr>
        <w:t>1. 项目主要内容。</w:t>
      </w:r>
      <w:bookmarkEnd w:id="450"/>
      <w:bookmarkEnd w:id="451"/>
    </w:p>
    <w:p w:rsidR="00DF76D1" w:rsidRPr="00621EBB" w:rsidRDefault="00DF76D1" w:rsidP="00D4187E">
      <w:pPr>
        <w:rPr>
          <w:rFonts w:ascii="仿宋" w:eastAsia="仿宋" w:hAnsi="仿宋" w:cs="仿宋_GB2312"/>
          <w:sz w:val="32"/>
          <w:szCs w:val="32"/>
        </w:rPr>
      </w:pPr>
      <w:bookmarkStart w:id="452" w:name="_Toc149560274"/>
      <w:bookmarkStart w:id="453" w:name="_Toc149562354"/>
      <w:r w:rsidRPr="00621EBB">
        <w:rPr>
          <w:rFonts w:ascii="仿宋" w:eastAsia="仿宋" w:hAnsi="仿宋" w:cs="仿宋_GB2312" w:hint="eastAsia"/>
          <w:sz w:val="32"/>
          <w:szCs w:val="32"/>
        </w:rPr>
        <w:t>2022年残疾人就业与扶贫的主要内容1. 职业技能和实用技术培训；</w:t>
      </w:r>
      <w:r w:rsidRPr="00621EBB">
        <w:rPr>
          <w:rFonts w:ascii="仿宋" w:eastAsia="仿宋" w:hAnsi="仿宋" w:cs="仿宋_GB2312" w:hint="eastAsia"/>
          <w:sz w:val="32"/>
          <w:szCs w:val="32"/>
        </w:rPr>
        <w:tab/>
        <w:t>2.扶持农村增收、灵活就业</w:t>
      </w:r>
      <w:r w:rsidRPr="00621EBB">
        <w:rPr>
          <w:rFonts w:ascii="仿宋" w:eastAsia="仿宋" w:hAnsi="仿宋" w:cs="仿宋_GB2312" w:hint="eastAsia"/>
          <w:sz w:val="32"/>
          <w:szCs w:val="32"/>
        </w:rPr>
        <w:tab/>
        <w:t>；3.居家托养入户服务；4.</w:t>
      </w:r>
      <w:r w:rsidRPr="00621EBB">
        <w:rPr>
          <w:rFonts w:ascii="仿宋" w:eastAsia="仿宋" w:hAnsi="仿宋" w:cs="仿宋_GB2312" w:hint="eastAsia"/>
          <w:sz w:val="32"/>
          <w:szCs w:val="32"/>
        </w:rPr>
        <w:tab/>
        <w:t>义务教育生活补助。</w:t>
      </w:r>
      <w:bookmarkEnd w:id="452"/>
      <w:bookmarkEnd w:id="453"/>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sz w:val="32"/>
          <w:szCs w:val="32"/>
        </w:rPr>
      </w:pPr>
      <w:bookmarkStart w:id="454" w:name="_Toc149560275"/>
      <w:bookmarkStart w:id="455" w:name="_Toc149562355"/>
      <w:r w:rsidRPr="00621EBB">
        <w:rPr>
          <w:rFonts w:ascii="仿宋" w:eastAsia="仿宋" w:hAnsi="仿宋" w:cs="仿宋_GB2312" w:hint="eastAsia"/>
          <w:sz w:val="32"/>
          <w:szCs w:val="32"/>
        </w:rPr>
        <w:t>2. 项目应实现的具体绩效目标，包括目标的量化、细化情况以及项目实施进度计划等。</w:t>
      </w:r>
      <w:bookmarkEnd w:id="454"/>
      <w:bookmarkEnd w:id="455"/>
    </w:p>
    <w:p w:rsidR="00DF76D1" w:rsidRPr="00621EBB" w:rsidRDefault="00DF76D1" w:rsidP="00D4187E">
      <w:pPr>
        <w:rPr>
          <w:rFonts w:ascii="仿宋" w:eastAsia="仿宋" w:hAnsi="仿宋" w:cs="仿宋_GB2312"/>
          <w:sz w:val="32"/>
          <w:szCs w:val="32"/>
        </w:rPr>
      </w:pPr>
      <w:bookmarkStart w:id="456" w:name="_Toc149560276"/>
      <w:bookmarkStart w:id="457" w:name="_Toc149562356"/>
      <w:r w:rsidRPr="00621EBB">
        <w:rPr>
          <w:rFonts w:ascii="仿宋" w:eastAsia="仿宋" w:hAnsi="仿宋" w:cs="仿宋_GB2312" w:hint="eastAsia"/>
          <w:sz w:val="32"/>
          <w:szCs w:val="32"/>
        </w:rPr>
        <w:lastRenderedPageBreak/>
        <w:t>2022年残疾人就业与扶贫的主要目标：1. 农村困难残疾人实用技术培训目标任务50人，培训标准1500元/人·年，共投入培训资金7.5万元。2. 残疾人居家灵活就业目标任务130人，补贴标准1000元/人。3. 为200名智力、精神及重度肢体残疾人提供居家托养服务。4.残疾儿童义务教育补贴80人（据实）。</w:t>
      </w:r>
      <w:bookmarkEnd w:id="456"/>
      <w:bookmarkEnd w:id="457"/>
    </w:p>
    <w:p w:rsidR="00DF76D1" w:rsidRPr="00621EBB" w:rsidRDefault="00DF76D1" w:rsidP="00D4187E">
      <w:pPr>
        <w:rPr>
          <w:rFonts w:ascii="仿宋" w:eastAsia="仿宋" w:hAnsi="仿宋" w:cs="仿宋_GB2312"/>
          <w:sz w:val="32"/>
          <w:szCs w:val="32"/>
        </w:rPr>
      </w:pPr>
      <w:bookmarkStart w:id="458" w:name="_Toc149560277"/>
      <w:bookmarkStart w:id="459" w:name="_Toc149562357"/>
      <w:r w:rsidRPr="00621EBB">
        <w:rPr>
          <w:rFonts w:ascii="仿宋" w:eastAsia="仿宋" w:hAnsi="仿宋" w:cs="仿宋_GB2312" w:hint="eastAsia"/>
          <w:sz w:val="32"/>
          <w:szCs w:val="32"/>
        </w:rPr>
        <w:t>3. 分析评价申报内容是否与实际相符，申报目标是否合理可行。</w:t>
      </w:r>
      <w:bookmarkEnd w:id="458"/>
      <w:bookmarkEnd w:id="459"/>
    </w:p>
    <w:p w:rsidR="00DF76D1" w:rsidRPr="00621EBB" w:rsidRDefault="00DF76D1" w:rsidP="00D4187E">
      <w:pPr>
        <w:rPr>
          <w:rFonts w:ascii="仿宋" w:eastAsia="仿宋" w:hAnsi="仿宋" w:cs="仿宋_GB2312"/>
          <w:sz w:val="32"/>
          <w:szCs w:val="32"/>
        </w:rPr>
      </w:pPr>
      <w:bookmarkStart w:id="460" w:name="_Toc149560278"/>
      <w:bookmarkStart w:id="461" w:name="_Toc149562358"/>
      <w:r w:rsidRPr="00621EBB">
        <w:rPr>
          <w:rFonts w:ascii="仿宋" w:eastAsia="仿宋" w:hAnsi="仿宋" w:cs="仿宋_GB2312" w:hint="eastAsia"/>
          <w:sz w:val="32"/>
          <w:szCs w:val="32"/>
        </w:rPr>
        <w:t>项目根据《2022年全市残疾人重点工作目标任务》申报实施内容与申报内容一致，在省市残联相关方案指导下进行。项目申报内容与具体实施内容相符、申报目标合理可行。</w:t>
      </w:r>
      <w:bookmarkEnd w:id="460"/>
      <w:bookmarkEnd w:id="461"/>
    </w:p>
    <w:p w:rsidR="00DF76D1" w:rsidRPr="00621EBB" w:rsidRDefault="00DF76D1" w:rsidP="00D4187E">
      <w:pPr>
        <w:rPr>
          <w:rFonts w:ascii="仿宋" w:eastAsia="仿宋" w:hAnsi="仿宋" w:cs="仿宋_GB2312"/>
          <w:b/>
          <w:sz w:val="32"/>
          <w:szCs w:val="32"/>
        </w:rPr>
      </w:pPr>
      <w:bookmarkStart w:id="462" w:name="_Toc149560279"/>
      <w:bookmarkStart w:id="463" w:name="_Toc149562359"/>
      <w:r w:rsidRPr="00621EBB">
        <w:rPr>
          <w:rFonts w:ascii="仿宋" w:eastAsia="仿宋" w:hAnsi="仿宋" w:cs="仿宋_GB2312" w:hint="eastAsia"/>
          <w:b/>
          <w:sz w:val="32"/>
          <w:szCs w:val="32"/>
        </w:rPr>
        <w:t>（三）项目自评步骤及方法。</w:t>
      </w:r>
      <w:bookmarkEnd w:id="462"/>
      <w:bookmarkEnd w:id="463"/>
    </w:p>
    <w:p w:rsidR="00DF76D1" w:rsidRPr="00621EBB" w:rsidRDefault="00DF76D1" w:rsidP="00D4187E">
      <w:pPr>
        <w:rPr>
          <w:rFonts w:ascii="仿宋" w:eastAsia="仿宋" w:hAnsi="仿宋" w:cs="仿宋_GB2312"/>
          <w:sz w:val="32"/>
          <w:szCs w:val="32"/>
        </w:rPr>
      </w:pPr>
      <w:bookmarkStart w:id="464" w:name="_Toc149560280"/>
      <w:bookmarkStart w:id="465" w:name="_Toc149562360"/>
      <w:r w:rsidRPr="00621EBB">
        <w:rPr>
          <w:rFonts w:ascii="仿宋" w:eastAsia="仿宋" w:hAnsi="仿宋" w:cs="仿宋_GB2312" w:hint="eastAsia"/>
          <w:sz w:val="32"/>
          <w:szCs w:val="32"/>
        </w:rPr>
        <w:t>首先由业务股室经办人员、财务人员共同草拟自评报告，分别报分管领导、主要领导审阅后再报送。我单位自评分数为98分</w:t>
      </w:r>
      <w:bookmarkEnd w:id="464"/>
      <w:bookmarkEnd w:id="465"/>
    </w:p>
    <w:p w:rsidR="00DF76D1" w:rsidRPr="00621EBB" w:rsidRDefault="00DF76D1" w:rsidP="00D4187E">
      <w:pPr>
        <w:rPr>
          <w:rFonts w:ascii="仿宋" w:eastAsia="仿宋" w:hAnsi="仿宋" w:cs="仿宋_GB2312"/>
          <w:sz w:val="32"/>
          <w:szCs w:val="32"/>
        </w:rPr>
      </w:pPr>
      <w:bookmarkStart w:id="466" w:name="_Toc149560281"/>
      <w:bookmarkStart w:id="467" w:name="_Toc149562361"/>
      <w:r w:rsidRPr="00621EBB">
        <w:rPr>
          <w:rFonts w:ascii="仿宋" w:eastAsia="仿宋" w:hAnsi="仿宋" w:cs="仿宋_GB2312" w:hint="eastAsia"/>
          <w:sz w:val="32"/>
          <w:szCs w:val="32"/>
        </w:rPr>
        <w:t>二、项目资金申报及使用情况</w:t>
      </w:r>
      <w:bookmarkEnd w:id="466"/>
      <w:bookmarkEnd w:id="467"/>
    </w:p>
    <w:p w:rsidR="00DF76D1" w:rsidRPr="00621EBB" w:rsidRDefault="00DF76D1" w:rsidP="00D4187E">
      <w:pPr>
        <w:rPr>
          <w:rFonts w:ascii="仿宋" w:eastAsia="仿宋" w:hAnsi="仿宋"/>
          <w:b/>
        </w:rPr>
      </w:pPr>
      <w:bookmarkStart w:id="468" w:name="_Toc149560282"/>
      <w:bookmarkStart w:id="469" w:name="_Toc149562362"/>
      <w:r w:rsidRPr="00621EBB">
        <w:rPr>
          <w:rFonts w:ascii="仿宋" w:eastAsia="仿宋" w:hAnsi="仿宋" w:hint="eastAsia"/>
          <w:b/>
        </w:rPr>
        <w:t>（一）项目资金申报及批复情况。</w:t>
      </w:r>
      <w:bookmarkEnd w:id="468"/>
      <w:bookmarkEnd w:id="469"/>
    </w:p>
    <w:p w:rsidR="00DF76D1" w:rsidRPr="00621EBB" w:rsidRDefault="00DF76D1" w:rsidP="00D4187E">
      <w:pPr>
        <w:rPr>
          <w:rFonts w:ascii="仿宋" w:eastAsia="仿宋" w:hAnsi="仿宋" w:cs="仿宋_GB2312"/>
          <w:sz w:val="32"/>
          <w:szCs w:val="32"/>
        </w:rPr>
      </w:pPr>
      <w:bookmarkStart w:id="470" w:name="_Toc149560283"/>
      <w:bookmarkStart w:id="471" w:name="_Toc149562363"/>
      <w:r w:rsidRPr="00621EBB">
        <w:rPr>
          <w:rFonts w:ascii="仿宋" w:eastAsia="仿宋" w:hAnsi="仿宋" w:cs="仿宋_GB2312" w:hint="eastAsia"/>
          <w:sz w:val="32"/>
          <w:szCs w:val="32"/>
        </w:rPr>
        <w:t>残疾人就业与扶贫项目根据《攀枝花市东区残疾人联合会关于申请拨付2022年度项目经费的请示》（攀东残联〔2022〕11号）文件申报。攀东财资〔2022〕235号下达残疾人康复经费37.5万元。项目申报内容与具体实施内容相符、申报目标合理可行。</w:t>
      </w:r>
      <w:bookmarkEnd w:id="470"/>
      <w:bookmarkEnd w:id="471"/>
      <w:r w:rsidRPr="00621EBB">
        <w:rPr>
          <w:rFonts w:ascii="仿宋" w:eastAsia="仿宋" w:hAnsi="仿宋" w:cs="仿宋_GB2312" w:hint="eastAsia"/>
          <w:sz w:val="32"/>
          <w:szCs w:val="32"/>
        </w:rPr>
        <w:t xml:space="preserve"> </w:t>
      </w:r>
    </w:p>
    <w:p w:rsidR="00DF76D1" w:rsidRPr="00621EBB" w:rsidRDefault="00DF76D1" w:rsidP="00D4187E">
      <w:pPr>
        <w:rPr>
          <w:rFonts w:ascii="仿宋" w:eastAsia="仿宋" w:hAnsi="仿宋" w:cs="仿宋_GB2312"/>
          <w:sz w:val="32"/>
          <w:szCs w:val="32"/>
        </w:rPr>
      </w:pPr>
      <w:bookmarkStart w:id="472" w:name="_Toc149560284"/>
      <w:bookmarkStart w:id="473" w:name="_Toc149562364"/>
      <w:r w:rsidRPr="00621EBB">
        <w:rPr>
          <w:rFonts w:ascii="仿宋" w:eastAsia="仿宋" w:hAnsi="仿宋" w:cs="仿宋_GB2312" w:hint="eastAsia"/>
          <w:b/>
          <w:sz w:val="32"/>
          <w:szCs w:val="32"/>
        </w:rPr>
        <w:t>（二）资金计划、到位及使用情况（可用表格形式反映）。</w:t>
      </w:r>
      <w:bookmarkEnd w:id="472"/>
      <w:bookmarkEnd w:id="473"/>
    </w:p>
    <w:p w:rsidR="00DF76D1" w:rsidRPr="00621EBB" w:rsidRDefault="00DF76D1" w:rsidP="00D4187E">
      <w:pPr>
        <w:rPr>
          <w:rFonts w:ascii="仿宋" w:eastAsia="仿宋" w:hAnsi="仿宋" w:cs="仿宋_GB2312"/>
          <w:sz w:val="32"/>
          <w:szCs w:val="32"/>
        </w:rPr>
      </w:pPr>
      <w:bookmarkStart w:id="474" w:name="_Toc149560285"/>
      <w:bookmarkStart w:id="475" w:name="_Toc149562365"/>
      <w:r w:rsidRPr="00621EBB">
        <w:rPr>
          <w:rFonts w:ascii="仿宋" w:eastAsia="仿宋" w:hAnsi="仿宋" w:cs="仿宋_GB2312" w:hint="eastAsia"/>
          <w:sz w:val="32"/>
          <w:szCs w:val="32"/>
        </w:rPr>
        <w:lastRenderedPageBreak/>
        <w:t>1．资金计划。该项目残疾人就业与扶贫区级预算37.5万元，上级补助资金39.9万元。项目资金按计划全部及时到位。</w:t>
      </w:r>
      <w:bookmarkEnd w:id="474"/>
      <w:bookmarkEnd w:id="475"/>
    </w:p>
    <w:p w:rsidR="00DF76D1" w:rsidRPr="00621EBB" w:rsidRDefault="00DF76D1" w:rsidP="00D4187E">
      <w:pPr>
        <w:rPr>
          <w:rFonts w:ascii="仿宋" w:eastAsia="仿宋" w:hAnsi="仿宋" w:cs="仿宋_GB2312"/>
          <w:sz w:val="32"/>
          <w:szCs w:val="32"/>
        </w:rPr>
      </w:pPr>
      <w:bookmarkStart w:id="476" w:name="_Toc149560286"/>
      <w:bookmarkStart w:id="477" w:name="_Toc149562366"/>
      <w:r w:rsidRPr="00621EBB">
        <w:rPr>
          <w:rFonts w:ascii="仿宋" w:eastAsia="仿宋" w:hAnsi="仿宋" w:cs="仿宋_GB2312" w:hint="eastAsia"/>
          <w:sz w:val="32"/>
          <w:szCs w:val="32"/>
        </w:rPr>
        <w:t>2．资金到位。汇总统计截止评价时点该项目资金到位情况。资金全部到位。</w:t>
      </w:r>
      <w:bookmarkEnd w:id="476"/>
      <w:bookmarkEnd w:id="477"/>
    </w:p>
    <w:p w:rsidR="00DF76D1" w:rsidRPr="00621EBB" w:rsidRDefault="00DF76D1" w:rsidP="00D4187E">
      <w:pPr>
        <w:rPr>
          <w:rFonts w:ascii="仿宋" w:eastAsia="仿宋" w:hAnsi="仿宋" w:cs="仿宋_GB2312"/>
          <w:sz w:val="32"/>
          <w:szCs w:val="32"/>
        </w:rPr>
      </w:pPr>
      <w:bookmarkStart w:id="478" w:name="_Toc149560287"/>
      <w:bookmarkStart w:id="479" w:name="_Toc149562367"/>
      <w:r w:rsidRPr="00621EBB">
        <w:rPr>
          <w:rFonts w:ascii="仿宋" w:eastAsia="仿宋" w:hAnsi="仿宋" w:cs="仿宋_GB2312" w:hint="eastAsia"/>
          <w:sz w:val="32"/>
          <w:szCs w:val="32"/>
        </w:rPr>
        <w:t>3．资金使用。截至评价时点项目资金的实际支出54.6万元，该资金支付范围、支付标准、支付进度、支付依据等合规合法、与预算相符。我单位及时支付，按财政局要求专款专用。</w:t>
      </w:r>
      <w:bookmarkEnd w:id="478"/>
      <w:bookmarkEnd w:id="479"/>
    </w:p>
    <w:p w:rsidR="00DF76D1" w:rsidRPr="00621EBB" w:rsidRDefault="00DF76D1" w:rsidP="00D4187E">
      <w:pPr>
        <w:rPr>
          <w:rFonts w:ascii="仿宋" w:eastAsia="仿宋" w:hAnsi="仿宋" w:cs="仿宋_GB2312"/>
          <w:b/>
          <w:sz w:val="32"/>
          <w:szCs w:val="32"/>
        </w:rPr>
      </w:pPr>
      <w:bookmarkStart w:id="480" w:name="_Toc149560288"/>
      <w:bookmarkStart w:id="481" w:name="_Toc149562368"/>
      <w:r w:rsidRPr="00621EBB">
        <w:rPr>
          <w:rFonts w:ascii="仿宋" w:eastAsia="仿宋" w:hAnsi="仿宋" w:cs="仿宋_GB2312" w:hint="eastAsia"/>
          <w:b/>
          <w:sz w:val="32"/>
          <w:szCs w:val="32"/>
        </w:rPr>
        <w:t>（三）项目财务管理情况。</w:t>
      </w:r>
      <w:bookmarkEnd w:id="480"/>
      <w:bookmarkEnd w:id="481"/>
    </w:p>
    <w:p w:rsidR="00DF76D1" w:rsidRPr="00621EBB" w:rsidRDefault="00F12AB3" w:rsidP="00D4187E">
      <w:pPr>
        <w:rPr>
          <w:rFonts w:ascii="仿宋" w:eastAsia="仿宋" w:hAnsi="仿宋" w:cs="仿宋_GB2312"/>
          <w:sz w:val="32"/>
          <w:szCs w:val="32"/>
        </w:rPr>
      </w:pPr>
      <w:bookmarkStart w:id="482" w:name="_Toc149560289"/>
      <w:bookmarkStart w:id="483" w:name="_Toc149562369"/>
      <w:r>
        <w:rPr>
          <w:rFonts w:ascii="仿宋" w:eastAsia="仿宋" w:hAnsi="仿宋" w:cs="仿宋_GB2312" w:hint="eastAsia"/>
          <w:sz w:val="32"/>
          <w:szCs w:val="32"/>
        </w:rPr>
        <w:t>我</w:t>
      </w:r>
      <w:r w:rsidR="00DF76D1" w:rsidRPr="00621EBB">
        <w:rPr>
          <w:rFonts w:ascii="仿宋" w:eastAsia="仿宋" w:hAnsi="仿宋" w:cs="仿宋_GB2312" w:hint="eastAsia"/>
          <w:sz w:val="32"/>
          <w:szCs w:val="32"/>
        </w:rPr>
        <w:t>单位财务管理制度健全，严格执行财务管理制度，财务处理及时，会计核算规范等。</w:t>
      </w:r>
      <w:bookmarkEnd w:id="482"/>
      <w:bookmarkEnd w:id="483"/>
    </w:p>
    <w:p w:rsidR="00DF76D1" w:rsidRPr="00621EBB" w:rsidRDefault="00DF76D1" w:rsidP="00D4187E">
      <w:pPr>
        <w:rPr>
          <w:rFonts w:ascii="仿宋" w:eastAsia="仿宋" w:hAnsi="仿宋" w:cs="仿宋_GB2312"/>
          <w:sz w:val="32"/>
          <w:szCs w:val="32"/>
        </w:rPr>
      </w:pPr>
      <w:bookmarkStart w:id="484" w:name="_Toc149560290"/>
      <w:bookmarkStart w:id="485" w:name="_Toc149562370"/>
      <w:r w:rsidRPr="00621EBB">
        <w:rPr>
          <w:rFonts w:ascii="仿宋" w:eastAsia="仿宋" w:hAnsi="仿宋" w:cs="仿宋_GB2312" w:hint="eastAsia"/>
          <w:sz w:val="32"/>
          <w:szCs w:val="32"/>
        </w:rPr>
        <w:t>三、项目实施及管理情况</w:t>
      </w:r>
      <w:bookmarkEnd w:id="484"/>
      <w:bookmarkEnd w:id="485"/>
    </w:p>
    <w:p w:rsidR="00DF76D1" w:rsidRPr="00621EBB" w:rsidRDefault="00DF76D1" w:rsidP="00D4187E">
      <w:pPr>
        <w:rPr>
          <w:rFonts w:ascii="仿宋" w:eastAsia="仿宋" w:hAnsi="仿宋" w:cs="仿宋_GB2312"/>
          <w:sz w:val="32"/>
          <w:szCs w:val="32"/>
        </w:rPr>
      </w:pPr>
      <w:bookmarkStart w:id="486" w:name="_Toc149560291"/>
      <w:bookmarkStart w:id="487" w:name="_Toc149562371"/>
      <w:r w:rsidRPr="00621EBB">
        <w:rPr>
          <w:rFonts w:ascii="仿宋" w:eastAsia="仿宋" w:hAnsi="仿宋" w:cs="仿宋_GB2312" w:hint="eastAsia"/>
          <w:sz w:val="32"/>
          <w:szCs w:val="32"/>
        </w:rPr>
        <w:t>结合项目组织实施管理办法，重点围绕以下内容进行分析评价，并对自评中发现的问题分析说明。</w:t>
      </w:r>
      <w:bookmarkEnd w:id="486"/>
      <w:bookmarkEnd w:id="487"/>
    </w:p>
    <w:p w:rsidR="00DF76D1" w:rsidRPr="00621EBB" w:rsidRDefault="00DF76D1" w:rsidP="00D4187E">
      <w:pPr>
        <w:rPr>
          <w:rFonts w:ascii="仿宋" w:eastAsia="仿宋" w:hAnsi="仿宋" w:cs="仿宋_GB2312"/>
          <w:b/>
          <w:sz w:val="32"/>
          <w:szCs w:val="32"/>
        </w:rPr>
      </w:pPr>
      <w:bookmarkStart w:id="488" w:name="_Toc149560292"/>
      <w:bookmarkStart w:id="489" w:name="_Toc149562372"/>
      <w:r w:rsidRPr="00621EBB">
        <w:rPr>
          <w:rFonts w:ascii="仿宋" w:eastAsia="仿宋" w:hAnsi="仿宋" w:cs="仿宋_GB2312" w:hint="eastAsia"/>
          <w:b/>
          <w:sz w:val="32"/>
          <w:szCs w:val="32"/>
        </w:rPr>
        <w:t>（一）项目组织架构及实施流程。</w:t>
      </w:r>
      <w:bookmarkEnd w:id="488"/>
      <w:bookmarkEnd w:id="489"/>
    </w:p>
    <w:p w:rsidR="00DF76D1" w:rsidRPr="00621EBB" w:rsidRDefault="00DF76D1" w:rsidP="00D4187E">
      <w:pPr>
        <w:rPr>
          <w:rFonts w:ascii="仿宋" w:eastAsia="仿宋" w:hAnsi="仿宋" w:cs="仿宋_GB2312"/>
          <w:b/>
          <w:sz w:val="32"/>
          <w:szCs w:val="32"/>
        </w:rPr>
      </w:pPr>
      <w:bookmarkStart w:id="490" w:name="_Toc149560293"/>
      <w:bookmarkStart w:id="491" w:name="_Toc149562373"/>
      <w:r w:rsidRPr="00621EBB">
        <w:rPr>
          <w:rFonts w:ascii="仿宋" w:eastAsia="仿宋" w:hAnsi="仿宋" w:cs="仿宋_GB2312" w:hint="eastAsia"/>
          <w:b/>
          <w:sz w:val="32"/>
          <w:szCs w:val="32"/>
        </w:rPr>
        <w:t>根据</w:t>
      </w:r>
      <w:r w:rsidRPr="00621EBB">
        <w:rPr>
          <w:rFonts w:ascii="仿宋" w:eastAsia="仿宋" w:hAnsi="仿宋" w:cs="仿宋_GB2312" w:hint="eastAsia"/>
          <w:sz w:val="32"/>
          <w:szCs w:val="32"/>
        </w:rPr>
        <w:t>《2022年全市残疾人重点工作目标任务》区残联将任务分解到各街道（镇）。各街道（镇）残联按照工作安排，开展摸底调查，确定服务对象需求。根据残疾人需求，我单位采取政府购买服务，组织招标采购，组织培训发放补贴等方式开展服务。</w:t>
      </w:r>
      <w:bookmarkEnd w:id="490"/>
      <w:bookmarkEnd w:id="491"/>
    </w:p>
    <w:p w:rsidR="00DF76D1" w:rsidRPr="00621EBB" w:rsidRDefault="00DF76D1" w:rsidP="00D4187E">
      <w:pPr>
        <w:rPr>
          <w:rFonts w:ascii="仿宋" w:eastAsia="仿宋" w:hAnsi="仿宋" w:cs="仿宋_GB2312"/>
          <w:sz w:val="32"/>
          <w:szCs w:val="32"/>
        </w:rPr>
      </w:pPr>
      <w:bookmarkStart w:id="492" w:name="_Toc149560294"/>
      <w:bookmarkStart w:id="493" w:name="_Toc149562374"/>
      <w:r w:rsidRPr="00621EBB">
        <w:rPr>
          <w:rFonts w:ascii="仿宋" w:eastAsia="仿宋" w:hAnsi="仿宋" w:cs="仿宋_GB2312" w:hint="eastAsia"/>
          <w:b/>
          <w:sz w:val="32"/>
          <w:szCs w:val="32"/>
        </w:rPr>
        <w:t>（二）项目管理情况。</w:t>
      </w:r>
      <w:r w:rsidRPr="00621EBB">
        <w:rPr>
          <w:rFonts w:ascii="仿宋" w:eastAsia="仿宋" w:hAnsi="仿宋" w:cs="仿宋_GB2312" w:hint="eastAsia"/>
          <w:sz w:val="32"/>
          <w:szCs w:val="32"/>
        </w:rPr>
        <w:t>结合项目特点，区财政局下达预算资金，残联财务人员按照实施方案，合同等，结合实际情况支付资金，我单位进行审核，向财政局统一预算管理平台申报</w:t>
      </w:r>
      <w:r w:rsidRPr="00621EBB">
        <w:rPr>
          <w:rFonts w:ascii="仿宋" w:eastAsia="仿宋" w:hAnsi="仿宋" w:cs="仿宋_GB2312" w:hint="eastAsia"/>
          <w:sz w:val="32"/>
          <w:szCs w:val="32"/>
        </w:rPr>
        <w:lastRenderedPageBreak/>
        <w:t>计划，进行支付、核算。</w:t>
      </w:r>
      <w:bookmarkEnd w:id="492"/>
      <w:bookmarkEnd w:id="493"/>
    </w:p>
    <w:p w:rsidR="00DF76D1" w:rsidRPr="00621EBB" w:rsidRDefault="00DF76D1" w:rsidP="00D4187E">
      <w:pPr>
        <w:rPr>
          <w:rFonts w:ascii="仿宋" w:eastAsia="仿宋" w:hAnsi="仿宋" w:cs="仿宋_GB2312"/>
          <w:sz w:val="32"/>
          <w:szCs w:val="32"/>
        </w:rPr>
      </w:pPr>
      <w:bookmarkStart w:id="494" w:name="_Toc149560295"/>
      <w:bookmarkStart w:id="495" w:name="_Toc149562375"/>
      <w:r w:rsidRPr="00621EBB">
        <w:rPr>
          <w:rFonts w:ascii="仿宋" w:eastAsia="仿宋" w:hAnsi="仿宋" w:cs="仿宋_GB2312" w:hint="eastAsia"/>
          <w:b/>
          <w:sz w:val="32"/>
          <w:szCs w:val="32"/>
        </w:rPr>
        <w:t>（三）项目监管情况。</w:t>
      </w:r>
      <w:r w:rsidRPr="00621EBB">
        <w:rPr>
          <w:rFonts w:ascii="仿宋" w:eastAsia="仿宋" w:hAnsi="仿宋" w:cs="仿宋_GB2312" w:hint="eastAsia"/>
          <w:sz w:val="32"/>
          <w:szCs w:val="32"/>
        </w:rPr>
        <w:t>本部门加强项目管理所采取的定期或不定期的方法对开展情况及实现的效果进行检查。</w:t>
      </w:r>
      <w:bookmarkEnd w:id="494"/>
      <w:bookmarkEnd w:id="495"/>
    </w:p>
    <w:p w:rsidR="00DF76D1" w:rsidRPr="00621EBB" w:rsidRDefault="00DF76D1" w:rsidP="00D4187E">
      <w:pPr>
        <w:rPr>
          <w:rFonts w:ascii="仿宋" w:eastAsia="仿宋" w:hAnsi="仿宋" w:cs="仿宋_GB2312"/>
          <w:sz w:val="32"/>
          <w:szCs w:val="32"/>
        </w:rPr>
      </w:pPr>
      <w:bookmarkStart w:id="496" w:name="_Toc149560296"/>
      <w:bookmarkStart w:id="497" w:name="_Toc149562376"/>
      <w:r w:rsidRPr="00621EBB">
        <w:rPr>
          <w:rFonts w:ascii="仿宋" w:eastAsia="仿宋" w:hAnsi="仿宋" w:cs="仿宋_GB2312" w:hint="eastAsia"/>
          <w:sz w:val="32"/>
          <w:szCs w:val="32"/>
        </w:rPr>
        <w:t>四、项目绩效情况</w:t>
      </w:r>
      <w:bookmarkEnd w:id="496"/>
      <w:bookmarkEnd w:id="497"/>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b/>
          <w:sz w:val="32"/>
          <w:szCs w:val="32"/>
        </w:rPr>
      </w:pPr>
      <w:bookmarkStart w:id="498" w:name="_Toc149560297"/>
      <w:bookmarkStart w:id="499" w:name="_Toc149562377"/>
      <w:r w:rsidRPr="00621EBB">
        <w:rPr>
          <w:rFonts w:ascii="仿宋" w:eastAsia="仿宋" w:hAnsi="仿宋" w:cs="仿宋_GB2312" w:hint="eastAsia"/>
          <w:b/>
          <w:sz w:val="32"/>
          <w:szCs w:val="32"/>
        </w:rPr>
        <w:t>（一）项目完成情况。</w:t>
      </w:r>
      <w:bookmarkEnd w:id="498"/>
      <w:bookmarkEnd w:id="499"/>
    </w:p>
    <w:p w:rsidR="00DF76D1" w:rsidRPr="00621EBB" w:rsidRDefault="00DF76D1" w:rsidP="00D4187E">
      <w:pPr>
        <w:rPr>
          <w:rFonts w:ascii="仿宋" w:eastAsia="仿宋" w:hAnsi="仿宋" w:cs="仿宋_GB2312"/>
          <w:sz w:val="32"/>
          <w:szCs w:val="32"/>
        </w:rPr>
      </w:pPr>
      <w:bookmarkStart w:id="500" w:name="_Toc149560298"/>
      <w:bookmarkStart w:id="501" w:name="_Toc149562378"/>
      <w:r w:rsidRPr="00621EBB">
        <w:rPr>
          <w:rFonts w:ascii="仿宋" w:eastAsia="仿宋" w:hAnsi="仿宋" w:cs="仿宋_GB2312" w:hint="eastAsia"/>
          <w:sz w:val="32"/>
          <w:szCs w:val="32"/>
        </w:rPr>
        <w:t>1.东区2022年农村困难残疾人实用技术培训目标任务50人，实际完成培训50人，培训标准为1500元/人·年，按计划投入培训资金7.5万元，目前完成目标任务的90%。</w:t>
      </w:r>
      <w:bookmarkEnd w:id="500"/>
      <w:bookmarkEnd w:id="501"/>
    </w:p>
    <w:p w:rsidR="00DF76D1" w:rsidRPr="00621EBB" w:rsidRDefault="00DF76D1" w:rsidP="00D4187E">
      <w:pPr>
        <w:rPr>
          <w:rFonts w:ascii="仿宋" w:eastAsia="仿宋" w:hAnsi="仿宋" w:cs="仿宋_GB2312"/>
          <w:sz w:val="32"/>
          <w:szCs w:val="32"/>
        </w:rPr>
      </w:pPr>
      <w:bookmarkStart w:id="502" w:name="_Toc149560299"/>
      <w:bookmarkStart w:id="503" w:name="_Toc149562379"/>
      <w:r w:rsidRPr="00621EBB">
        <w:rPr>
          <w:rFonts w:ascii="仿宋" w:eastAsia="仿宋" w:hAnsi="仿宋" w:cs="仿宋_GB2312" w:hint="eastAsia"/>
          <w:sz w:val="32"/>
          <w:szCs w:val="32"/>
        </w:rPr>
        <w:t>2. 2022年城乡残疾人居家灵活就业目标任务130人，实际完成137人，投入补贴资金13.7万元。</w:t>
      </w:r>
      <w:bookmarkEnd w:id="502"/>
      <w:bookmarkEnd w:id="503"/>
    </w:p>
    <w:p w:rsidR="00DF76D1" w:rsidRPr="00621EBB" w:rsidRDefault="00DF76D1" w:rsidP="00D4187E">
      <w:pPr>
        <w:rPr>
          <w:rFonts w:ascii="仿宋" w:eastAsia="仿宋" w:hAnsi="仿宋" w:cs="仿宋_GB2312"/>
          <w:sz w:val="32"/>
          <w:szCs w:val="32"/>
        </w:rPr>
      </w:pPr>
      <w:bookmarkStart w:id="504" w:name="_Toc149560300"/>
      <w:bookmarkStart w:id="505" w:name="_Toc149562380"/>
      <w:r w:rsidRPr="00621EBB">
        <w:rPr>
          <w:rFonts w:ascii="仿宋" w:eastAsia="仿宋" w:hAnsi="仿宋" w:cs="仿宋_GB2312" w:hint="eastAsia"/>
          <w:sz w:val="32"/>
          <w:szCs w:val="32"/>
        </w:rPr>
        <w:t>3. 为200名智力、精神及重度肢体残疾人提供居家托养服务。</w:t>
      </w:r>
      <w:bookmarkEnd w:id="504"/>
      <w:bookmarkEnd w:id="505"/>
    </w:p>
    <w:p w:rsidR="00DF76D1" w:rsidRPr="00621EBB" w:rsidRDefault="00DF76D1" w:rsidP="00D4187E">
      <w:pPr>
        <w:rPr>
          <w:rFonts w:ascii="仿宋" w:eastAsia="仿宋" w:hAnsi="仿宋" w:cs="仿宋_GB2312"/>
          <w:sz w:val="32"/>
          <w:szCs w:val="32"/>
        </w:rPr>
      </w:pPr>
      <w:bookmarkStart w:id="506" w:name="_Toc149560301"/>
      <w:bookmarkStart w:id="507" w:name="_Toc149562381"/>
      <w:r w:rsidRPr="00621EBB">
        <w:rPr>
          <w:rFonts w:ascii="仿宋" w:eastAsia="仿宋" w:hAnsi="仿宋" w:cs="仿宋_GB2312" w:hint="eastAsia"/>
          <w:sz w:val="32"/>
          <w:szCs w:val="32"/>
        </w:rPr>
        <w:t>4.残疾儿童义务教育补贴77人（据实）。</w:t>
      </w:r>
      <w:bookmarkEnd w:id="506"/>
      <w:bookmarkEnd w:id="507"/>
    </w:p>
    <w:p w:rsidR="00DF76D1" w:rsidRPr="00621EBB" w:rsidRDefault="00DF76D1" w:rsidP="00D4187E">
      <w:pPr>
        <w:rPr>
          <w:rFonts w:ascii="仿宋" w:eastAsia="仿宋" w:hAnsi="仿宋" w:cs="仿宋_GB2312"/>
          <w:b/>
          <w:sz w:val="32"/>
          <w:szCs w:val="32"/>
        </w:rPr>
      </w:pPr>
      <w:bookmarkStart w:id="508" w:name="_Toc149560302"/>
      <w:bookmarkStart w:id="509" w:name="_Toc149562382"/>
      <w:r w:rsidRPr="00621EBB">
        <w:rPr>
          <w:rFonts w:ascii="仿宋" w:eastAsia="仿宋" w:hAnsi="仿宋" w:cs="仿宋_GB2312" w:hint="eastAsia"/>
          <w:b/>
          <w:sz w:val="32"/>
          <w:szCs w:val="32"/>
        </w:rPr>
        <w:t>（二）项目效益情况。</w:t>
      </w:r>
      <w:bookmarkEnd w:id="508"/>
      <w:bookmarkEnd w:id="509"/>
    </w:p>
    <w:p w:rsidR="00DF76D1" w:rsidRPr="00621EBB" w:rsidRDefault="00DF76D1" w:rsidP="00D4187E">
      <w:pPr>
        <w:rPr>
          <w:rFonts w:ascii="仿宋" w:eastAsia="仿宋" w:hAnsi="仿宋" w:cs="仿宋_GB2312"/>
          <w:sz w:val="32"/>
          <w:szCs w:val="32"/>
        </w:rPr>
      </w:pPr>
      <w:bookmarkStart w:id="510" w:name="_Toc149560303"/>
      <w:bookmarkStart w:id="511" w:name="_Toc149562383"/>
      <w:r w:rsidRPr="00621EBB">
        <w:rPr>
          <w:rFonts w:ascii="仿宋" w:eastAsia="仿宋" w:hAnsi="仿宋" w:cs="仿宋_GB2312" w:hint="eastAsia"/>
          <w:sz w:val="32"/>
          <w:szCs w:val="32"/>
        </w:rPr>
        <w:t>效益指标完成情况分析。</w:t>
      </w:r>
      <w:bookmarkEnd w:id="510"/>
      <w:bookmarkEnd w:id="511"/>
    </w:p>
    <w:p w:rsidR="00DF76D1" w:rsidRPr="00621EBB" w:rsidRDefault="00DF76D1" w:rsidP="00D4187E">
      <w:pPr>
        <w:rPr>
          <w:rFonts w:ascii="仿宋" w:eastAsia="仿宋" w:hAnsi="仿宋" w:cs="仿宋_GB2312"/>
          <w:sz w:val="32"/>
          <w:szCs w:val="32"/>
        </w:rPr>
      </w:pPr>
      <w:bookmarkStart w:id="512" w:name="_Toc149560304"/>
      <w:bookmarkStart w:id="513" w:name="_Toc149562384"/>
      <w:r w:rsidRPr="00621EBB">
        <w:rPr>
          <w:rFonts w:ascii="仿宋" w:eastAsia="仿宋" w:hAnsi="仿宋" w:cs="仿宋_GB2312" w:hint="eastAsia"/>
          <w:sz w:val="32"/>
          <w:szCs w:val="32"/>
        </w:rPr>
        <w:t>（1）经济效益。无</w:t>
      </w:r>
      <w:bookmarkEnd w:id="512"/>
      <w:bookmarkEnd w:id="513"/>
    </w:p>
    <w:p w:rsidR="00DF76D1" w:rsidRPr="00621EBB" w:rsidRDefault="00DF76D1" w:rsidP="00D4187E">
      <w:pPr>
        <w:rPr>
          <w:rFonts w:ascii="仿宋" w:eastAsia="仿宋" w:hAnsi="仿宋" w:cs="仿宋_GB2312"/>
          <w:sz w:val="32"/>
          <w:szCs w:val="32"/>
        </w:rPr>
      </w:pPr>
      <w:bookmarkStart w:id="514" w:name="_Toc149560305"/>
      <w:bookmarkStart w:id="515" w:name="_Toc149562385"/>
      <w:r w:rsidRPr="00621EBB">
        <w:rPr>
          <w:rFonts w:ascii="仿宋" w:eastAsia="仿宋" w:hAnsi="仿宋" w:cs="仿宋_GB2312" w:hint="eastAsia"/>
          <w:sz w:val="32"/>
          <w:szCs w:val="32"/>
        </w:rPr>
        <w:t>（2）社会效益。提高残疾人受教育水平和生活生产能力，改善残疾人生活状况，提高残疾人生活水平。</w:t>
      </w:r>
      <w:bookmarkEnd w:id="514"/>
      <w:bookmarkEnd w:id="515"/>
    </w:p>
    <w:p w:rsidR="00DF76D1" w:rsidRPr="00621EBB" w:rsidRDefault="00DF76D1" w:rsidP="00D4187E">
      <w:pPr>
        <w:rPr>
          <w:rFonts w:ascii="仿宋" w:eastAsia="仿宋" w:hAnsi="仿宋" w:cs="仿宋_GB2312"/>
          <w:sz w:val="32"/>
          <w:szCs w:val="32"/>
        </w:rPr>
      </w:pPr>
      <w:bookmarkStart w:id="516" w:name="_Toc149560306"/>
      <w:bookmarkStart w:id="517" w:name="_Toc149562386"/>
      <w:r w:rsidRPr="00621EBB">
        <w:rPr>
          <w:rFonts w:ascii="仿宋" w:eastAsia="仿宋" w:hAnsi="仿宋" w:cs="仿宋_GB2312" w:hint="eastAsia"/>
          <w:sz w:val="32"/>
          <w:szCs w:val="32"/>
        </w:rPr>
        <w:t>（3）生态效益。无</w:t>
      </w:r>
      <w:bookmarkEnd w:id="516"/>
      <w:bookmarkEnd w:id="517"/>
    </w:p>
    <w:p w:rsidR="00DF76D1" w:rsidRPr="00621EBB" w:rsidRDefault="00DF76D1" w:rsidP="00D4187E">
      <w:pPr>
        <w:rPr>
          <w:rFonts w:ascii="仿宋" w:eastAsia="仿宋" w:hAnsi="仿宋" w:cs="仿宋_GB2312"/>
          <w:sz w:val="32"/>
          <w:szCs w:val="32"/>
        </w:rPr>
      </w:pPr>
      <w:bookmarkStart w:id="518" w:name="_Toc149560307"/>
      <w:bookmarkStart w:id="519" w:name="_Toc149562387"/>
      <w:r w:rsidRPr="00621EBB">
        <w:rPr>
          <w:rFonts w:ascii="仿宋" w:eastAsia="仿宋" w:hAnsi="仿宋" w:cs="仿宋_GB2312" w:hint="eastAsia"/>
          <w:sz w:val="32"/>
          <w:szCs w:val="32"/>
        </w:rPr>
        <w:t>（4）可持续影响。改善残疾人生活水平、生活状况、提高残疾人生活能力及融入社会生活。</w:t>
      </w:r>
      <w:bookmarkEnd w:id="518"/>
      <w:bookmarkEnd w:id="519"/>
    </w:p>
    <w:p w:rsidR="00DF76D1" w:rsidRPr="00621EBB" w:rsidRDefault="00DF76D1" w:rsidP="00D4187E">
      <w:pPr>
        <w:rPr>
          <w:rFonts w:ascii="仿宋" w:eastAsia="仿宋" w:hAnsi="仿宋" w:cs="仿宋_GB2312"/>
          <w:sz w:val="32"/>
          <w:szCs w:val="32"/>
        </w:rPr>
      </w:pPr>
      <w:bookmarkStart w:id="520" w:name="_Toc149560308"/>
      <w:bookmarkStart w:id="521" w:name="_Toc149562388"/>
      <w:r w:rsidRPr="00621EBB">
        <w:rPr>
          <w:rFonts w:ascii="仿宋" w:eastAsia="仿宋" w:hAnsi="仿宋" w:cs="仿宋_GB2312" w:hint="eastAsia"/>
          <w:sz w:val="32"/>
          <w:szCs w:val="32"/>
        </w:rPr>
        <w:t>3.满意度指标完成情况分析。残疾人及其家属对服务满意度</w:t>
      </w:r>
      <w:r w:rsidRPr="00621EBB">
        <w:rPr>
          <w:rFonts w:ascii="仿宋" w:eastAsia="仿宋" w:hAnsi="仿宋" w:cs="仿宋_GB2312" w:hint="eastAsia"/>
          <w:sz w:val="32"/>
          <w:szCs w:val="32"/>
        </w:rPr>
        <w:lastRenderedPageBreak/>
        <w:t>≥85%。</w:t>
      </w:r>
      <w:bookmarkEnd w:id="520"/>
      <w:bookmarkEnd w:id="521"/>
    </w:p>
    <w:p w:rsidR="00DF76D1" w:rsidRPr="00621EBB" w:rsidRDefault="00DF76D1" w:rsidP="00D4187E">
      <w:pPr>
        <w:rPr>
          <w:rFonts w:ascii="仿宋" w:eastAsia="仿宋" w:hAnsi="仿宋" w:cs="仿宋_GB2312"/>
          <w:sz w:val="32"/>
          <w:szCs w:val="32"/>
        </w:rPr>
      </w:pPr>
      <w:bookmarkStart w:id="522" w:name="_Toc149560309"/>
      <w:bookmarkStart w:id="523" w:name="_Toc149562389"/>
      <w:r w:rsidRPr="00621EBB">
        <w:rPr>
          <w:rFonts w:ascii="仿宋" w:eastAsia="仿宋" w:hAnsi="仿宋" w:cs="仿宋_GB2312" w:hint="eastAsia"/>
          <w:sz w:val="32"/>
          <w:szCs w:val="32"/>
        </w:rPr>
        <w:t>五、评价结论及建议</w:t>
      </w:r>
      <w:bookmarkEnd w:id="522"/>
      <w:bookmarkEnd w:id="523"/>
    </w:p>
    <w:p w:rsidR="00DF76D1" w:rsidRPr="00621EBB" w:rsidRDefault="00DF76D1" w:rsidP="00D4187E">
      <w:pPr>
        <w:rPr>
          <w:rFonts w:ascii="仿宋" w:eastAsia="仿宋" w:hAnsi="仿宋" w:cs="仿宋_GB2312"/>
          <w:b/>
          <w:bCs/>
          <w:sz w:val="32"/>
          <w:szCs w:val="32"/>
        </w:rPr>
      </w:pPr>
      <w:bookmarkStart w:id="524" w:name="_Toc149560310"/>
      <w:bookmarkStart w:id="525" w:name="_Toc149562390"/>
      <w:r w:rsidRPr="00621EBB">
        <w:rPr>
          <w:rFonts w:ascii="仿宋" w:eastAsia="仿宋" w:hAnsi="仿宋" w:cs="仿宋_GB2312" w:hint="eastAsia"/>
          <w:b/>
          <w:bCs/>
          <w:sz w:val="32"/>
          <w:szCs w:val="32"/>
        </w:rPr>
        <w:t>（一）评价结论。</w:t>
      </w:r>
      <w:bookmarkEnd w:id="524"/>
      <w:bookmarkEnd w:id="525"/>
    </w:p>
    <w:p w:rsidR="00DF76D1" w:rsidRPr="00621EBB" w:rsidRDefault="00DF76D1" w:rsidP="00D4187E">
      <w:pPr>
        <w:rPr>
          <w:rFonts w:ascii="仿宋" w:eastAsia="仿宋" w:hAnsi="仿宋" w:cs="仿宋_GB2312"/>
          <w:sz w:val="32"/>
          <w:szCs w:val="32"/>
        </w:rPr>
      </w:pPr>
      <w:bookmarkStart w:id="526" w:name="_Toc149560311"/>
      <w:bookmarkStart w:id="527" w:name="_Toc149562391"/>
      <w:r w:rsidRPr="00621EBB">
        <w:rPr>
          <w:rFonts w:ascii="仿宋" w:eastAsia="仿宋" w:hAnsi="仿宋" w:cs="仿宋_GB2312" w:hint="eastAsia"/>
          <w:sz w:val="32"/>
          <w:szCs w:val="32"/>
        </w:rPr>
        <w:t>本部门该项绩效评价等级为"良好"。</w:t>
      </w:r>
      <w:bookmarkEnd w:id="526"/>
      <w:bookmarkEnd w:id="527"/>
    </w:p>
    <w:p w:rsidR="00DF76D1" w:rsidRPr="00621EBB" w:rsidRDefault="00DF76D1" w:rsidP="00D4187E">
      <w:pPr>
        <w:rPr>
          <w:rFonts w:ascii="仿宋" w:eastAsia="仿宋" w:hAnsi="仿宋" w:cs="仿宋_GB2312"/>
          <w:b/>
          <w:bCs/>
          <w:sz w:val="32"/>
          <w:szCs w:val="32"/>
        </w:rPr>
      </w:pPr>
      <w:bookmarkStart w:id="528" w:name="_Toc149560312"/>
      <w:bookmarkStart w:id="529" w:name="_Toc149562392"/>
      <w:r w:rsidRPr="00621EBB">
        <w:rPr>
          <w:rFonts w:ascii="仿宋" w:eastAsia="仿宋" w:hAnsi="仿宋" w:cs="仿宋_GB2312" w:hint="eastAsia"/>
          <w:b/>
          <w:bCs/>
          <w:sz w:val="32"/>
          <w:szCs w:val="32"/>
        </w:rPr>
        <w:t>（二）存在的问题。</w:t>
      </w:r>
      <w:bookmarkEnd w:id="528"/>
      <w:bookmarkEnd w:id="529"/>
    </w:p>
    <w:p w:rsidR="00DF76D1" w:rsidRPr="00621EBB" w:rsidRDefault="00DF76D1" w:rsidP="00D4187E">
      <w:pPr>
        <w:rPr>
          <w:rFonts w:ascii="仿宋" w:eastAsia="仿宋" w:hAnsi="仿宋" w:cs="仿宋_GB2312"/>
          <w:sz w:val="32"/>
          <w:szCs w:val="32"/>
        </w:rPr>
      </w:pPr>
      <w:bookmarkStart w:id="530" w:name="_Toc149560313"/>
      <w:bookmarkStart w:id="531" w:name="_Toc149562393"/>
      <w:r w:rsidRPr="00621EBB">
        <w:rPr>
          <w:rFonts w:ascii="仿宋" w:eastAsia="仿宋" w:hAnsi="仿宋" w:cs="仿宋_GB2312" w:hint="eastAsia"/>
          <w:sz w:val="32"/>
          <w:szCs w:val="32"/>
        </w:rPr>
        <w:t>无问题。</w:t>
      </w:r>
      <w:bookmarkEnd w:id="530"/>
      <w:bookmarkEnd w:id="531"/>
    </w:p>
    <w:p w:rsidR="00DF76D1" w:rsidRPr="00621EBB" w:rsidRDefault="00DF76D1" w:rsidP="00D4187E">
      <w:pPr>
        <w:rPr>
          <w:rFonts w:ascii="仿宋" w:eastAsia="仿宋" w:hAnsi="仿宋" w:cs="仿宋_GB2312"/>
          <w:b/>
          <w:bCs/>
          <w:sz w:val="32"/>
          <w:szCs w:val="32"/>
        </w:rPr>
      </w:pPr>
      <w:bookmarkStart w:id="532" w:name="_Toc149560314"/>
      <w:bookmarkStart w:id="533" w:name="_Toc149562394"/>
      <w:r w:rsidRPr="00621EBB">
        <w:rPr>
          <w:rFonts w:ascii="仿宋" w:eastAsia="仿宋" w:hAnsi="仿宋" w:cs="仿宋_GB2312" w:hint="eastAsia"/>
          <w:b/>
          <w:bCs/>
          <w:sz w:val="32"/>
          <w:szCs w:val="32"/>
        </w:rPr>
        <w:t>（三）相关建议。</w:t>
      </w:r>
      <w:bookmarkEnd w:id="532"/>
      <w:bookmarkEnd w:id="533"/>
    </w:p>
    <w:p w:rsidR="00DF76D1" w:rsidRPr="00621EBB" w:rsidRDefault="00DF76D1" w:rsidP="00D4187E">
      <w:pPr>
        <w:rPr>
          <w:rFonts w:ascii="仿宋" w:eastAsia="仿宋" w:hAnsi="仿宋" w:cs="仿宋_GB2312"/>
          <w:sz w:val="32"/>
          <w:szCs w:val="32"/>
        </w:rPr>
      </w:pPr>
      <w:bookmarkStart w:id="534" w:name="_Toc149560315"/>
      <w:bookmarkStart w:id="535" w:name="_Toc149562395"/>
      <w:r w:rsidRPr="00621EBB">
        <w:rPr>
          <w:rFonts w:ascii="仿宋" w:eastAsia="仿宋" w:hAnsi="仿宋" w:cs="仿宋_GB2312" w:hint="eastAsia"/>
          <w:sz w:val="32"/>
          <w:szCs w:val="32"/>
        </w:rPr>
        <w:t>无</w:t>
      </w:r>
      <w:bookmarkEnd w:id="534"/>
      <w:bookmarkEnd w:id="535"/>
    </w:p>
    <w:p w:rsidR="00DF76D1" w:rsidRPr="00621EBB" w:rsidRDefault="00DF76D1" w:rsidP="00D4187E"/>
    <w:p w:rsidR="00DF76D1" w:rsidRPr="00621EBB" w:rsidRDefault="00DF76D1" w:rsidP="00D4187E">
      <w:pPr>
        <w:pStyle w:val="2"/>
      </w:pPr>
      <w:bookmarkStart w:id="536" w:name="_Toc149560316"/>
      <w:bookmarkStart w:id="537" w:name="_Toc149562396"/>
      <w:bookmarkStart w:id="538" w:name="_Toc149564265"/>
      <w:r w:rsidRPr="00621EBB">
        <w:rPr>
          <w:rFonts w:hint="eastAsia"/>
        </w:rPr>
        <w:t>2022</w:t>
      </w:r>
      <w:r w:rsidRPr="00621EBB">
        <w:rPr>
          <w:rFonts w:hint="eastAsia"/>
        </w:rPr>
        <w:t>年度项目（政策）支出绩效自评报告范本</w:t>
      </w:r>
      <w:bookmarkEnd w:id="536"/>
      <w:bookmarkEnd w:id="537"/>
      <w:bookmarkEnd w:id="538"/>
    </w:p>
    <w:p w:rsidR="00DF76D1" w:rsidRPr="00621EBB" w:rsidRDefault="00DF76D1" w:rsidP="00D4187E">
      <w:pPr>
        <w:pStyle w:val="2"/>
      </w:pPr>
      <w:bookmarkStart w:id="539" w:name="_Toc149560317"/>
      <w:bookmarkStart w:id="540" w:name="_Toc149562397"/>
      <w:bookmarkStart w:id="541" w:name="_Toc149564266"/>
      <w:r w:rsidRPr="00621EBB">
        <w:rPr>
          <w:rFonts w:hint="eastAsia"/>
        </w:rPr>
        <w:t>（“量体裁衣”式个性化服务）</w:t>
      </w:r>
      <w:bookmarkEnd w:id="539"/>
      <w:bookmarkEnd w:id="540"/>
      <w:bookmarkEnd w:id="541"/>
    </w:p>
    <w:p w:rsidR="00DF76D1" w:rsidRPr="00DF76D1" w:rsidRDefault="00DF76D1" w:rsidP="00D4187E">
      <w:pPr>
        <w:rPr>
          <w:rFonts w:ascii="仿宋_GB2312" w:eastAsia="仿宋_GB2312" w:hAnsi="仿宋_GB2312" w:cs="仿宋_GB2312"/>
          <w:b/>
          <w:sz w:val="32"/>
          <w:szCs w:val="32"/>
        </w:rPr>
      </w:pPr>
    </w:p>
    <w:p w:rsidR="00DF76D1" w:rsidRPr="00621EBB" w:rsidRDefault="00DF76D1" w:rsidP="00D4187E">
      <w:pPr>
        <w:rPr>
          <w:rFonts w:ascii="仿宋" w:eastAsia="仿宋" w:hAnsi="仿宋" w:cs="仿宋_GB2312"/>
          <w:sz w:val="32"/>
          <w:szCs w:val="32"/>
        </w:rPr>
      </w:pPr>
      <w:bookmarkStart w:id="542" w:name="_Toc149560318"/>
      <w:bookmarkStart w:id="543" w:name="_Toc149562398"/>
      <w:r w:rsidRPr="00621EBB">
        <w:rPr>
          <w:rFonts w:ascii="仿宋" w:eastAsia="仿宋" w:hAnsi="仿宋" w:cs="仿宋_GB2312" w:hint="eastAsia"/>
          <w:sz w:val="32"/>
          <w:szCs w:val="32"/>
        </w:rPr>
        <w:t>一、项目概况</w:t>
      </w:r>
      <w:bookmarkEnd w:id="542"/>
      <w:bookmarkEnd w:id="543"/>
    </w:p>
    <w:p w:rsidR="00DF76D1" w:rsidRPr="00621EBB" w:rsidRDefault="00DF76D1" w:rsidP="00D4187E">
      <w:pPr>
        <w:rPr>
          <w:rFonts w:ascii="仿宋" w:eastAsia="仿宋" w:hAnsi="仿宋" w:cs="仿宋_GB2312"/>
          <w:sz w:val="32"/>
          <w:szCs w:val="32"/>
        </w:rPr>
      </w:pPr>
      <w:bookmarkStart w:id="544" w:name="_Toc149560319"/>
      <w:bookmarkStart w:id="545" w:name="_Toc149562399"/>
      <w:r w:rsidRPr="00621EBB">
        <w:rPr>
          <w:rFonts w:ascii="仿宋" w:eastAsia="仿宋" w:hAnsi="仿宋" w:cs="仿宋_GB2312" w:hint="eastAsia"/>
          <w:sz w:val="32"/>
          <w:szCs w:val="32"/>
        </w:rPr>
        <w:t>根据攀枝花市残联《2022年全市残疾人重点工作目标任务》，全面掌握每个残疾人的基本情况，再对每个残疾人实施“一人一策”的服务，利用智能APP手机终端和互联网平台，把每个残疾人的基本情况、需求、服务全部录入平台，残疾人直接在平台上申请项目。该项目采用购买服务方式，工作人员劳务费、保险费，“量服”工作办公经费、差旅费、残疾人服务车辆维护费，共计经费34.5万元。</w:t>
      </w:r>
      <w:bookmarkEnd w:id="544"/>
      <w:bookmarkEnd w:id="545"/>
    </w:p>
    <w:p w:rsidR="00DF76D1" w:rsidRPr="00621EBB" w:rsidRDefault="00DF76D1" w:rsidP="00D4187E">
      <w:pPr>
        <w:rPr>
          <w:rFonts w:ascii="仿宋" w:eastAsia="仿宋" w:hAnsi="仿宋" w:cs="仿宋_GB2312"/>
          <w:sz w:val="32"/>
          <w:szCs w:val="32"/>
        </w:rPr>
      </w:pPr>
      <w:bookmarkStart w:id="546" w:name="_Toc149560320"/>
      <w:bookmarkStart w:id="547" w:name="_Toc149562400"/>
      <w:r w:rsidRPr="00621EBB">
        <w:rPr>
          <w:rFonts w:ascii="仿宋" w:eastAsia="仿宋" w:hAnsi="仿宋" w:cs="仿宋_GB2312" w:hint="eastAsia"/>
          <w:sz w:val="32"/>
          <w:szCs w:val="32"/>
        </w:rPr>
        <w:t>1.项目主管单位：攀枝花市东区残疾人联合会。</w:t>
      </w:r>
      <w:bookmarkEnd w:id="546"/>
      <w:bookmarkEnd w:id="547"/>
    </w:p>
    <w:p w:rsidR="00DF76D1" w:rsidRPr="00621EBB" w:rsidRDefault="00DF76D1" w:rsidP="00D4187E">
      <w:pPr>
        <w:rPr>
          <w:rFonts w:ascii="仿宋" w:eastAsia="仿宋" w:hAnsi="仿宋" w:cs="仿宋_GB2312"/>
          <w:sz w:val="32"/>
          <w:szCs w:val="32"/>
        </w:rPr>
      </w:pPr>
      <w:bookmarkStart w:id="548" w:name="_Toc149560321"/>
      <w:bookmarkStart w:id="549" w:name="_Toc149562401"/>
      <w:r w:rsidRPr="00621EBB">
        <w:rPr>
          <w:rFonts w:ascii="仿宋" w:eastAsia="仿宋" w:hAnsi="仿宋" w:cs="仿宋_GB2312" w:hint="eastAsia"/>
          <w:sz w:val="32"/>
          <w:szCs w:val="32"/>
        </w:rPr>
        <w:lastRenderedPageBreak/>
        <w:t>职能：牵头实施项目，编制实施方案，对该资金加强资金管理，确保专款专用，不得挪作他用，提高资金使用绩效。</w:t>
      </w:r>
      <w:bookmarkEnd w:id="548"/>
      <w:bookmarkEnd w:id="549"/>
    </w:p>
    <w:p w:rsidR="00DF76D1" w:rsidRPr="00621EBB" w:rsidRDefault="00DF76D1" w:rsidP="00D4187E">
      <w:pPr>
        <w:rPr>
          <w:rFonts w:ascii="仿宋" w:eastAsia="仿宋" w:hAnsi="仿宋" w:cs="仿宋_GB2312"/>
          <w:sz w:val="32"/>
          <w:szCs w:val="32"/>
        </w:rPr>
      </w:pPr>
      <w:bookmarkStart w:id="550" w:name="_Toc149560322"/>
      <w:bookmarkStart w:id="551" w:name="_Toc149562402"/>
      <w:r w:rsidRPr="00621EBB">
        <w:rPr>
          <w:rFonts w:ascii="仿宋" w:eastAsia="仿宋" w:hAnsi="仿宋" w:cs="仿宋_GB2312" w:hint="eastAsia"/>
          <w:sz w:val="32"/>
          <w:szCs w:val="32"/>
        </w:rPr>
        <w:t>2.项目立项、资金申报的依据。</w:t>
      </w:r>
      <w:bookmarkEnd w:id="550"/>
      <w:bookmarkEnd w:id="551"/>
    </w:p>
    <w:p w:rsidR="00DF76D1" w:rsidRPr="00621EBB" w:rsidRDefault="00DF76D1" w:rsidP="00D4187E">
      <w:pPr>
        <w:rPr>
          <w:rFonts w:ascii="仿宋" w:eastAsia="仿宋" w:hAnsi="仿宋" w:cs="仿宋_GB2312"/>
          <w:sz w:val="32"/>
          <w:szCs w:val="32"/>
        </w:rPr>
      </w:pPr>
      <w:bookmarkStart w:id="552" w:name="_Toc149560323"/>
      <w:bookmarkStart w:id="553" w:name="_Toc149562403"/>
      <w:r w:rsidRPr="00621EBB">
        <w:rPr>
          <w:rFonts w:ascii="仿宋" w:eastAsia="仿宋" w:hAnsi="仿宋" w:cs="仿宋_GB2312" w:hint="eastAsia"/>
          <w:sz w:val="32"/>
          <w:szCs w:val="32"/>
        </w:rPr>
        <w:t>根据攀枝花市残联《2022年全市残疾人重点工作目标任务》文件要求，“量体裁衣”式个性化服务平台是2011年开始推行。</w:t>
      </w:r>
      <w:bookmarkEnd w:id="552"/>
      <w:bookmarkEnd w:id="553"/>
    </w:p>
    <w:p w:rsidR="00DF76D1" w:rsidRPr="00621EBB" w:rsidRDefault="00DF76D1" w:rsidP="00D4187E">
      <w:pPr>
        <w:rPr>
          <w:rFonts w:ascii="仿宋" w:eastAsia="仿宋" w:hAnsi="仿宋" w:cs="仿宋_GB2312"/>
          <w:sz w:val="32"/>
          <w:szCs w:val="32"/>
        </w:rPr>
      </w:pPr>
      <w:bookmarkStart w:id="554" w:name="_Toc149560324"/>
      <w:bookmarkStart w:id="555" w:name="_Toc149562404"/>
      <w:r w:rsidRPr="00621EBB">
        <w:rPr>
          <w:rFonts w:ascii="仿宋" w:eastAsia="仿宋" w:hAnsi="仿宋" w:cs="仿宋_GB2312" w:hint="eastAsia"/>
          <w:sz w:val="32"/>
          <w:szCs w:val="32"/>
        </w:rPr>
        <w:t>3.资金分配按《通知》标准执行。</w:t>
      </w:r>
      <w:bookmarkEnd w:id="554"/>
      <w:bookmarkEnd w:id="555"/>
    </w:p>
    <w:p w:rsidR="00DF76D1" w:rsidRPr="00621EBB" w:rsidRDefault="00DF76D1" w:rsidP="00D4187E">
      <w:pPr>
        <w:rPr>
          <w:rFonts w:ascii="仿宋" w:eastAsia="仿宋" w:hAnsi="仿宋" w:cs="仿宋_GB2312"/>
          <w:b/>
          <w:sz w:val="32"/>
          <w:szCs w:val="32"/>
        </w:rPr>
      </w:pPr>
      <w:bookmarkStart w:id="556" w:name="_Toc149560325"/>
      <w:bookmarkStart w:id="557" w:name="_Toc149562405"/>
      <w:r w:rsidRPr="00621EBB">
        <w:rPr>
          <w:rFonts w:ascii="仿宋" w:eastAsia="仿宋" w:hAnsi="仿宋" w:cs="仿宋_GB2312" w:hint="eastAsia"/>
          <w:b/>
          <w:sz w:val="32"/>
          <w:szCs w:val="32"/>
        </w:rPr>
        <w:t>（二）项目绩效目标。</w:t>
      </w:r>
      <w:bookmarkEnd w:id="556"/>
      <w:bookmarkEnd w:id="557"/>
    </w:p>
    <w:p w:rsidR="00DF76D1" w:rsidRPr="00621EBB" w:rsidRDefault="00DF76D1" w:rsidP="00D4187E">
      <w:pPr>
        <w:rPr>
          <w:rFonts w:ascii="仿宋" w:eastAsia="仿宋" w:hAnsi="仿宋" w:cs="仿宋_GB2312"/>
          <w:sz w:val="32"/>
          <w:szCs w:val="32"/>
        </w:rPr>
      </w:pPr>
      <w:bookmarkStart w:id="558" w:name="_Toc149560326"/>
      <w:bookmarkStart w:id="559" w:name="_Toc149562406"/>
      <w:r w:rsidRPr="00621EBB">
        <w:rPr>
          <w:rFonts w:ascii="仿宋" w:eastAsia="仿宋" w:hAnsi="仿宋" w:cs="仿宋_GB2312" w:hint="eastAsia"/>
          <w:sz w:val="32"/>
          <w:szCs w:val="32"/>
        </w:rPr>
        <w:t>1.项目主要内容：通过实施“量体裁衣”式残疾人服务，残疾人得到实惠、满意度高。对全区残疾人通过“量服”基本信息录入，平台实时监控，比较准确掌握了解残疾人的基本和需求，“量服”经费解决了残疾人工作者的劳务费，保障残疾人工作者的工资、社保、差旅费等。</w:t>
      </w:r>
      <w:bookmarkEnd w:id="558"/>
      <w:bookmarkEnd w:id="559"/>
    </w:p>
    <w:p w:rsidR="00DF76D1" w:rsidRPr="00621EBB" w:rsidRDefault="00DF76D1" w:rsidP="00D4187E">
      <w:pPr>
        <w:rPr>
          <w:rFonts w:ascii="仿宋" w:eastAsia="仿宋" w:hAnsi="仿宋" w:cs="仿宋_GB2312"/>
          <w:sz w:val="32"/>
          <w:szCs w:val="32"/>
        </w:rPr>
      </w:pPr>
      <w:bookmarkStart w:id="560" w:name="_Toc149560327"/>
      <w:bookmarkStart w:id="561" w:name="_Toc149562407"/>
      <w:r w:rsidRPr="00621EBB">
        <w:rPr>
          <w:rFonts w:ascii="仿宋" w:eastAsia="仿宋" w:hAnsi="仿宋" w:cs="仿宋_GB2312" w:hint="eastAsia"/>
          <w:sz w:val="32"/>
          <w:szCs w:val="32"/>
        </w:rPr>
        <w:t>2.项目应实现的具体绩效目标：保障全区6个街道（镇）的残疾人“量服”专职（兼职）委员的人员经费。</w:t>
      </w:r>
      <w:bookmarkEnd w:id="560"/>
      <w:bookmarkEnd w:id="561"/>
    </w:p>
    <w:p w:rsidR="00DF76D1" w:rsidRPr="00621EBB" w:rsidRDefault="00DF76D1" w:rsidP="00D4187E">
      <w:pPr>
        <w:rPr>
          <w:rFonts w:ascii="仿宋" w:eastAsia="仿宋" w:hAnsi="仿宋" w:cs="仿宋_GB2312"/>
          <w:sz w:val="32"/>
          <w:szCs w:val="32"/>
        </w:rPr>
      </w:pPr>
      <w:bookmarkStart w:id="562" w:name="_Toc149560328"/>
      <w:bookmarkStart w:id="563" w:name="_Toc149562408"/>
      <w:r w:rsidRPr="00621EBB">
        <w:rPr>
          <w:rFonts w:ascii="仿宋" w:eastAsia="仿宋" w:hAnsi="仿宋" w:cs="仿宋_GB2312" w:hint="eastAsia"/>
          <w:sz w:val="32"/>
          <w:szCs w:val="32"/>
        </w:rPr>
        <w:t>3.该资金申报内容与实际相符，申报目标合理可行。</w:t>
      </w:r>
      <w:bookmarkEnd w:id="562"/>
      <w:bookmarkEnd w:id="563"/>
    </w:p>
    <w:p w:rsidR="00DF76D1" w:rsidRPr="00621EBB" w:rsidRDefault="00DF76D1" w:rsidP="00D4187E">
      <w:pPr>
        <w:rPr>
          <w:rFonts w:ascii="仿宋" w:eastAsia="仿宋" w:hAnsi="仿宋" w:cs="仿宋_GB2312"/>
          <w:b/>
          <w:sz w:val="32"/>
          <w:szCs w:val="32"/>
        </w:rPr>
      </w:pPr>
      <w:bookmarkStart w:id="564" w:name="_Toc149560329"/>
      <w:bookmarkStart w:id="565" w:name="_Toc149562409"/>
      <w:r w:rsidRPr="00621EBB">
        <w:rPr>
          <w:rFonts w:ascii="仿宋" w:eastAsia="仿宋" w:hAnsi="仿宋" w:cs="仿宋_GB2312" w:hint="eastAsia"/>
          <w:b/>
          <w:sz w:val="32"/>
          <w:szCs w:val="32"/>
        </w:rPr>
        <w:t>（三）项目自评步骤及方法。</w:t>
      </w:r>
      <w:bookmarkEnd w:id="564"/>
      <w:bookmarkEnd w:id="565"/>
    </w:p>
    <w:p w:rsidR="00DF76D1" w:rsidRPr="00621EBB" w:rsidRDefault="00DF76D1" w:rsidP="00D4187E">
      <w:pPr>
        <w:rPr>
          <w:rFonts w:ascii="仿宋" w:eastAsia="仿宋" w:hAnsi="仿宋" w:cs="仿宋_GB2312"/>
          <w:sz w:val="32"/>
          <w:szCs w:val="32"/>
        </w:rPr>
      </w:pPr>
      <w:bookmarkStart w:id="566" w:name="_Toc149560330"/>
      <w:bookmarkStart w:id="567" w:name="_Toc149562410"/>
      <w:r w:rsidRPr="00621EBB">
        <w:rPr>
          <w:rFonts w:ascii="仿宋" w:eastAsia="仿宋" w:hAnsi="仿宋" w:cs="仿宋_GB2312" w:hint="eastAsia"/>
          <w:sz w:val="32"/>
          <w:szCs w:val="32"/>
        </w:rPr>
        <w:t>首先由业务股室经办人员、财务人员共同草拟自评报告，分别报分管领导、主要领导审阅后再报送。我到位自评分数为98分</w:t>
      </w:r>
      <w:bookmarkEnd w:id="566"/>
      <w:bookmarkEnd w:id="567"/>
    </w:p>
    <w:p w:rsidR="00DF76D1" w:rsidRPr="00621EBB" w:rsidRDefault="00DF76D1" w:rsidP="00D4187E">
      <w:pPr>
        <w:rPr>
          <w:rFonts w:ascii="仿宋" w:eastAsia="仿宋" w:hAnsi="仿宋" w:cs="仿宋_GB2312"/>
          <w:sz w:val="32"/>
          <w:szCs w:val="32"/>
        </w:rPr>
      </w:pPr>
      <w:bookmarkStart w:id="568" w:name="_Toc149560331"/>
      <w:bookmarkStart w:id="569" w:name="_Toc149562411"/>
      <w:r w:rsidRPr="00621EBB">
        <w:rPr>
          <w:rFonts w:ascii="仿宋" w:eastAsia="仿宋" w:hAnsi="仿宋" w:cs="仿宋_GB2312" w:hint="eastAsia"/>
          <w:sz w:val="32"/>
          <w:szCs w:val="32"/>
        </w:rPr>
        <w:t>二、项目资金申报及使用情况</w:t>
      </w:r>
      <w:bookmarkEnd w:id="568"/>
      <w:bookmarkEnd w:id="569"/>
    </w:p>
    <w:p w:rsidR="00DF76D1" w:rsidRPr="00621EBB" w:rsidRDefault="00DF76D1" w:rsidP="00D4187E">
      <w:pPr>
        <w:rPr>
          <w:rFonts w:ascii="仿宋" w:eastAsia="仿宋" w:hAnsi="仿宋" w:cs="仿宋_GB2312"/>
          <w:b/>
          <w:sz w:val="32"/>
          <w:szCs w:val="32"/>
        </w:rPr>
      </w:pPr>
      <w:bookmarkStart w:id="570" w:name="_Toc149560332"/>
      <w:bookmarkStart w:id="571" w:name="_Toc149562412"/>
      <w:r w:rsidRPr="00621EBB">
        <w:rPr>
          <w:rFonts w:ascii="仿宋" w:eastAsia="仿宋" w:hAnsi="仿宋" w:cs="仿宋_GB2312" w:hint="eastAsia"/>
          <w:b/>
          <w:sz w:val="32"/>
          <w:szCs w:val="32"/>
        </w:rPr>
        <w:t>（一）项目资金申报及批复情况。</w:t>
      </w:r>
      <w:bookmarkEnd w:id="570"/>
      <w:bookmarkEnd w:id="571"/>
    </w:p>
    <w:p w:rsidR="00DF76D1" w:rsidRPr="00621EBB" w:rsidRDefault="00DF76D1" w:rsidP="00D4187E">
      <w:pPr>
        <w:rPr>
          <w:rFonts w:ascii="仿宋" w:eastAsia="仿宋" w:hAnsi="仿宋" w:cs="仿宋_GB2312"/>
          <w:sz w:val="32"/>
          <w:szCs w:val="32"/>
        </w:rPr>
      </w:pPr>
      <w:bookmarkStart w:id="572" w:name="_Toc149560333"/>
      <w:bookmarkStart w:id="573" w:name="_Toc149562413"/>
      <w:r w:rsidRPr="00621EBB">
        <w:rPr>
          <w:rFonts w:ascii="仿宋" w:eastAsia="仿宋" w:hAnsi="仿宋" w:cs="仿宋_GB2312" w:hint="eastAsia"/>
          <w:sz w:val="32"/>
          <w:szCs w:val="32"/>
        </w:rPr>
        <w:lastRenderedPageBreak/>
        <w:t>“量体裁衣”式残疾人服务经费项目根据根据《攀枝花市东区残疾人联合会关于申请拨付2022年度项目经费的请示》（攀东残联〔2022〕11号）文件申报。攀东财资〔2022〕235号下达残疾人康复经费37万元。项目申报内容与具体实施内容相符、申报目标合理可行。</w:t>
      </w:r>
      <w:bookmarkEnd w:id="572"/>
      <w:bookmarkEnd w:id="573"/>
    </w:p>
    <w:p w:rsidR="00DF76D1" w:rsidRPr="00621EBB" w:rsidRDefault="00DF76D1" w:rsidP="00D4187E">
      <w:pPr>
        <w:rPr>
          <w:rFonts w:ascii="仿宋" w:eastAsia="仿宋" w:hAnsi="仿宋" w:cs="仿宋_GB2312"/>
          <w:sz w:val="32"/>
          <w:szCs w:val="32"/>
        </w:rPr>
      </w:pPr>
      <w:bookmarkStart w:id="574" w:name="_Toc149560334"/>
      <w:bookmarkStart w:id="575" w:name="_Toc149562414"/>
      <w:r w:rsidRPr="00621EBB">
        <w:rPr>
          <w:rFonts w:ascii="仿宋" w:eastAsia="仿宋" w:hAnsi="仿宋" w:cs="仿宋_GB2312" w:hint="eastAsia"/>
          <w:b/>
          <w:sz w:val="32"/>
          <w:szCs w:val="32"/>
        </w:rPr>
        <w:t>（二）资金计划、到位及使用情况（可用表格形式反映）。</w:t>
      </w:r>
      <w:bookmarkEnd w:id="574"/>
      <w:bookmarkEnd w:id="575"/>
    </w:p>
    <w:p w:rsidR="00DF76D1" w:rsidRPr="00621EBB" w:rsidRDefault="00DF76D1" w:rsidP="00D4187E">
      <w:pPr>
        <w:rPr>
          <w:rFonts w:ascii="仿宋" w:eastAsia="仿宋" w:hAnsi="仿宋" w:cs="仿宋_GB2312"/>
          <w:sz w:val="32"/>
          <w:szCs w:val="32"/>
        </w:rPr>
      </w:pPr>
      <w:bookmarkStart w:id="576" w:name="_Toc149560335"/>
      <w:bookmarkStart w:id="577" w:name="_Toc149562415"/>
      <w:r w:rsidRPr="00621EBB">
        <w:rPr>
          <w:rFonts w:ascii="仿宋" w:eastAsia="仿宋" w:hAnsi="仿宋" w:cs="仿宋_GB2312" w:hint="eastAsia"/>
          <w:sz w:val="32"/>
          <w:szCs w:val="32"/>
        </w:rPr>
        <w:t>1．资金计划。量服项目区级预算37万元，上级补助资金3万元，财政返还23.6万元。项目资金按计划全部及时到位。</w:t>
      </w:r>
      <w:bookmarkEnd w:id="576"/>
      <w:bookmarkEnd w:id="577"/>
    </w:p>
    <w:p w:rsidR="00DF76D1" w:rsidRPr="00621EBB" w:rsidRDefault="00DF76D1" w:rsidP="00D4187E">
      <w:pPr>
        <w:rPr>
          <w:rFonts w:ascii="仿宋" w:eastAsia="仿宋" w:hAnsi="仿宋" w:cs="仿宋_GB2312"/>
          <w:sz w:val="32"/>
          <w:szCs w:val="32"/>
        </w:rPr>
      </w:pPr>
      <w:bookmarkStart w:id="578" w:name="_Toc149560336"/>
      <w:bookmarkStart w:id="579" w:name="_Toc149562416"/>
      <w:r w:rsidRPr="00621EBB">
        <w:rPr>
          <w:rFonts w:ascii="仿宋" w:eastAsia="仿宋" w:hAnsi="仿宋" w:cs="仿宋_GB2312" w:hint="eastAsia"/>
          <w:sz w:val="32"/>
          <w:szCs w:val="32"/>
        </w:rPr>
        <w:t>2．资金到位。汇总统计截止评价时点该项目资金到位情况。资金全部到位。</w:t>
      </w:r>
      <w:bookmarkEnd w:id="578"/>
      <w:bookmarkEnd w:id="579"/>
    </w:p>
    <w:p w:rsidR="00DF76D1" w:rsidRPr="00621EBB" w:rsidRDefault="00DF76D1" w:rsidP="00D4187E">
      <w:pPr>
        <w:rPr>
          <w:rFonts w:ascii="仿宋" w:eastAsia="仿宋" w:hAnsi="仿宋" w:cs="仿宋_GB2312"/>
          <w:sz w:val="32"/>
          <w:szCs w:val="32"/>
        </w:rPr>
      </w:pPr>
      <w:bookmarkStart w:id="580" w:name="_Toc149560337"/>
      <w:bookmarkStart w:id="581" w:name="_Toc149562417"/>
      <w:r w:rsidRPr="00621EBB">
        <w:rPr>
          <w:rFonts w:ascii="仿宋" w:eastAsia="仿宋" w:hAnsi="仿宋" w:cs="仿宋_GB2312" w:hint="eastAsia"/>
          <w:sz w:val="32"/>
          <w:szCs w:val="32"/>
        </w:rPr>
        <w:t>3．资金使用。截至评价时点项目资金的实际支出37.5万元，该资金支付范围、支付标准、支付进度、支付依据等合规合法、与预算相符。我单位及时支付，按财政局要求专款专用。</w:t>
      </w:r>
      <w:bookmarkEnd w:id="580"/>
      <w:bookmarkEnd w:id="581"/>
    </w:p>
    <w:p w:rsidR="00DF76D1" w:rsidRPr="00621EBB" w:rsidRDefault="00DF76D1" w:rsidP="00D4187E">
      <w:pPr>
        <w:rPr>
          <w:rFonts w:ascii="仿宋" w:eastAsia="仿宋" w:hAnsi="仿宋" w:cs="仿宋_GB2312"/>
          <w:b/>
          <w:sz w:val="32"/>
          <w:szCs w:val="32"/>
        </w:rPr>
      </w:pPr>
      <w:bookmarkStart w:id="582" w:name="_Toc149560338"/>
      <w:bookmarkStart w:id="583" w:name="_Toc149562418"/>
      <w:r w:rsidRPr="00621EBB">
        <w:rPr>
          <w:rFonts w:ascii="仿宋" w:eastAsia="仿宋" w:hAnsi="仿宋" w:cs="仿宋_GB2312" w:hint="eastAsia"/>
          <w:b/>
          <w:sz w:val="32"/>
          <w:szCs w:val="32"/>
        </w:rPr>
        <w:t>（三）项目财务管理情况。</w:t>
      </w:r>
      <w:bookmarkEnd w:id="582"/>
      <w:bookmarkEnd w:id="583"/>
    </w:p>
    <w:p w:rsidR="00DF76D1" w:rsidRPr="00621EBB" w:rsidRDefault="00DF76D1" w:rsidP="00D4187E">
      <w:pPr>
        <w:rPr>
          <w:rFonts w:ascii="仿宋" w:eastAsia="仿宋" w:hAnsi="仿宋" w:cs="仿宋_GB2312"/>
          <w:sz w:val="32"/>
          <w:szCs w:val="32"/>
        </w:rPr>
      </w:pPr>
      <w:bookmarkStart w:id="584" w:name="_Toc149560339"/>
      <w:bookmarkStart w:id="585" w:name="_Toc149562419"/>
      <w:r w:rsidRPr="00621EBB">
        <w:rPr>
          <w:rFonts w:ascii="仿宋" w:eastAsia="仿宋" w:hAnsi="仿宋" w:cs="仿宋_GB2312" w:hint="eastAsia"/>
          <w:sz w:val="32"/>
          <w:szCs w:val="32"/>
        </w:rPr>
        <w:t>我单位单位财务管理制度健全，严格执行财务管理制度，财务处理及时，会计核算规范等。</w:t>
      </w:r>
      <w:bookmarkEnd w:id="584"/>
      <w:bookmarkEnd w:id="585"/>
    </w:p>
    <w:p w:rsidR="00DF76D1" w:rsidRPr="00621EBB" w:rsidRDefault="00DF76D1" w:rsidP="00D4187E">
      <w:pPr>
        <w:rPr>
          <w:rFonts w:ascii="仿宋" w:eastAsia="仿宋" w:hAnsi="仿宋" w:cs="仿宋_GB2312"/>
          <w:sz w:val="32"/>
          <w:szCs w:val="32"/>
        </w:rPr>
      </w:pPr>
      <w:bookmarkStart w:id="586" w:name="_Toc149560340"/>
      <w:bookmarkStart w:id="587" w:name="_Toc149562420"/>
      <w:r w:rsidRPr="00621EBB">
        <w:rPr>
          <w:rFonts w:ascii="仿宋" w:eastAsia="仿宋" w:hAnsi="仿宋" w:cs="仿宋_GB2312" w:hint="eastAsia"/>
          <w:sz w:val="32"/>
          <w:szCs w:val="32"/>
        </w:rPr>
        <w:t>三、项目实施及管理情况</w:t>
      </w:r>
      <w:bookmarkEnd w:id="586"/>
      <w:bookmarkEnd w:id="587"/>
    </w:p>
    <w:p w:rsidR="00DF76D1" w:rsidRPr="00621EBB" w:rsidRDefault="00DF76D1" w:rsidP="00D4187E">
      <w:pPr>
        <w:rPr>
          <w:rFonts w:ascii="仿宋" w:eastAsia="仿宋" w:hAnsi="仿宋" w:cs="仿宋_GB2312"/>
          <w:b/>
          <w:sz w:val="32"/>
          <w:szCs w:val="32"/>
        </w:rPr>
      </w:pPr>
      <w:bookmarkStart w:id="588" w:name="_Toc149560341"/>
      <w:bookmarkStart w:id="589" w:name="_Toc149562421"/>
      <w:r w:rsidRPr="00621EBB">
        <w:rPr>
          <w:rFonts w:ascii="仿宋" w:eastAsia="仿宋" w:hAnsi="仿宋" w:cs="仿宋_GB2312" w:hint="eastAsia"/>
          <w:b/>
          <w:sz w:val="32"/>
          <w:szCs w:val="32"/>
        </w:rPr>
        <w:t>（一）项目组织架构及实施流程。</w:t>
      </w:r>
      <w:bookmarkEnd w:id="588"/>
      <w:bookmarkEnd w:id="589"/>
    </w:p>
    <w:p w:rsidR="00DF76D1" w:rsidRPr="00621EBB" w:rsidRDefault="00DF76D1" w:rsidP="00D4187E">
      <w:pPr>
        <w:rPr>
          <w:rFonts w:ascii="仿宋" w:eastAsia="仿宋" w:hAnsi="仿宋" w:cs="仿宋_GB2312"/>
          <w:sz w:val="32"/>
          <w:szCs w:val="32"/>
        </w:rPr>
      </w:pPr>
      <w:bookmarkStart w:id="590" w:name="_Toc149560342"/>
      <w:bookmarkStart w:id="591" w:name="_Toc149562422"/>
      <w:r w:rsidRPr="00621EBB">
        <w:rPr>
          <w:rFonts w:ascii="仿宋" w:eastAsia="仿宋" w:hAnsi="仿宋" w:cs="仿宋_GB2312" w:hint="eastAsia"/>
          <w:sz w:val="32"/>
          <w:szCs w:val="32"/>
        </w:rPr>
        <w:t>由我单位牵头，按照区财政下达预算，根据人员合同，按时发放及缴存。“量体裁衣”式个性化服务平台是2011年开始推行，通过实施量体裁衣式个性化服务，残疾人得到实惠、满意度高。对全区残疾人通过“量服”基本信息录入，平台</w:t>
      </w:r>
      <w:r w:rsidRPr="00621EBB">
        <w:rPr>
          <w:rFonts w:ascii="仿宋" w:eastAsia="仿宋" w:hAnsi="仿宋" w:cs="仿宋_GB2312" w:hint="eastAsia"/>
          <w:sz w:val="32"/>
          <w:szCs w:val="32"/>
        </w:rPr>
        <w:lastRenderedPageBreak/>
        <w:t>实时监控，比较准确掌握了解残疾人的基本和需求。</w:t>
      </w:r>
      <w:bookmarkEnd w:id="590"/>
      <w:bookmarkEnd w:id="591"/>
    </w:p>
    <w:p w:rsidR="00DF76D1" w:rsidRPr="00621EBB" w:rsidRDefault="00DF76D1" w:rsidP="00D4187E">
      <w:pPr>
        <w:rPr>
          <w:rFonts w:ascii="仿宋" w:eastAsia="仿宋" w:hAnsi="仿宋" w:cs="仿宋_GB2312"/>
          <w:sz w:val="32"/>
          <w:szCs w:val="32"/>
        </w:rPr>
      </w:pPr>
      <w:bookmarkStart w:id="592" w:name="_Toc149560343"/>
      <w:bookmarkStart w:id="593" w:name="_Toc149562423"/>
      <w:r w:rsidRPr="00621EBB">
        <w:rPr>
          <w:rFonts w:ascii="仿宋" w:eastAsia="仿宋" w:hAnsi="仿宋" w:cs="仿宋_GB2312" w:hint="eastAsia"/>
          <w:b/>
          <w:sz w:val="32"/>
          <w:szCs w:val="32"/>
        </w:rPr>
        <w:t>（二）项目管理情况。</w:t>
      </w:r>
      <w:r w:rsidRPr="00621EBB">
        <w:rPr>
          <w:rFonts w:ascii="仿宋" w:eastAsia="仿宋" w:hAnsi="仿宋" w:cs="仿宋_GB2312" w:hint="eastAsia"/>
          <w:sz w:val="32"/>
          <w:szCs w:val="32"/>
        </w:rPr>
        <w:t>区财政局下达预算资金，残联财务人员按照实施方案，人员合同等，结合实际情况按月发放及缴存人员资金，我单位进行审核，向财政局统一预算管理平台申报计划，进行支付、核算。</w:t>
      </w:r>
      <w:bookmarkEnd w:id="592"/>
      <w:bookmarkEnd w:id="593"/>
    </w:p>
    <w:p w:rsidR="00DF76D1" w:rsidRPr="00621EBB" w:rsidRDefault="00DF76D1" w:rsidP="00D4187E">
      <w:pPr>
        <w:rPr>
          <w:rFonts w:ascii="仿宋" w:eastAsia="仿宋" w:hAnsi="仿宋" w:cs="仿宋_GB2312"/>
          <w:sz w:val="32"/>
          <w:szCs w:val="32"/>
        </w:rPr>
      </w:pPr>
      <w:bookmarkStart w:id="594" w:name="_Toc149560344"/>
      <w:bookmarkStart w:id="595" w:name="_Toc149562424"/>
      <w:r w:rsidRPr="00621EBB">
        <w:rPr>
          <w:rFonts w:ascii="仿宋" w:eastAsia="仿宋" w:hAnsi="仿宋" w:cs="仿宋_GB2312" w:hint="eastAsia"/>
          <w:b/>
          <w:sz w:val="32"/>
          <w:szCs w:val="32"/>
        </w:rPr>
        <w:t>（三）项目监管情况。</w:t>
      </w:r>
      <w:r w:rsidRPr="00621EBB">
        <w:rPr>
          <w:rFonts w:ascii="仿宋" w:eastAsia="仿宋" w:hAnsi="仿宋" w:cs="仿宋_GB2312" w:hint="eastAsia"/>
          <w:sz w:val="32"/>
          <w:szCs w:val="32"/>
        </w:rPr>
        <w:t>本部门加强项目管理所采取的定期或不定期的方法对开展情况及实现的效果进行检查。</w:t>
      </w:r>
      <w:bookmarkEnd w:id="594"/>
      <w:bookmarkEnd w:id="595"/>
    </w:p>
    <w:p w:rsidR="00DF76D1" w:rsidRPr="00621EBB" w:rsidRDefault="00DF76D1" w:rsidP="00D4187E">
      <w:pPr>
        <w:rPr>
          <w:rFonts w:ascii="仿宋" w:eastAsia="仿宋" w:hAnsi="仿宋" w:cs="仿宋_GB2312"/>
          <w:sz w:val="32"/>
          <w:szCs w:val="32"/>
        </w:rPr>
      </w:pPr>
      <w:bookmarkStart w:id="596" w:name="_Toc149560345"/>
      <w:bookmarkStart w:id="597" w:name="_Toc149562425"/>
      <w:r w:rsidRPr="00621EBB">
        <w:rPr>
          <w:rFonts w:ascii="仿宋" w:eastAsia="仿宋" w:hAnsi="仿宋" w:cs="仿宋_GB2312" w:hint="eastAsia"/>
          <w:sz w:val="32"/>
          <w:szCs w:val="32"/>
        </w:rPr>
        <w:t>四、项目绩效情况</w:t>
      </w:r>
      <w:bookmarkEnd w:id="596"/>
      <w:bookmarkEnd w:id="597"/>
      <w:r w:rsidRPr="00621EBB">
        <w:rPr>
          <w:rFonts w:ascii="仿宋" w:eastAsia="仿宋" w:hAnsi="仿宋" w:cs="仿宋_GB2312" w:hint="eastAsia"/>
          <w:sz w:val="32"/>
          <w:szCs w:val="32"/>
        </w:rPr>
        <w:tab/>
      </w:r>
    </w:p>
    <w:p w:rsidR="00DF76D1" w:rsidRPr="00621EBB" w:rsidRDefault="00DF76D1" w:rsidP="00D4187E">
      <w:pPr>
        <w:rPr>
          <w:rFonts w:ascii="仿宋" w:eastAsia="仿宋" w:hAnsi="仿宋" w:cs="仿宋_GB2312"/>
          <w:b/>
          <w:sz w:val="32"/>
          <w:szCs w:val="32"/>
        </w:rPr>
      </w:pPr>
      <w:bookmarkStart w:id="598" w:name="_Toc149560346"/>
      <w:bookmarkStart w:id="599" w:name="_Toc149562426"/>
      <w:r w:rsidRPr="00621EBB">
        <w:rPr>
          <w:rFonts w:ascii="仿宋" w:eastAsia="仿宋" w:hAnsi="仿宋" w:cs="仿宋_GB2312" w:hint="eastAsia"/>
          <w:b/>
          <w:sz w:val="32"/>
          <w:szCs w:val="32"/>
        </w:rPr>
        <w:t>（一）项目完成情况。</w:t>
      </w:r>
      <w:bookmarkEnd w:id="598"/>
      <w:bookmarkEnd w:id="599"/>
    </w:p>
    <w:p w:rsidR="00DF76D1" w:rsidRPr="00621EBB" w:rsidRDefault="00DF76D1" w:rsidP="00D4187E">
      <w:pPr>
        <w:rPr>
          <w:rFonts w:ascii="仿宋" w:eastAsia="仿宋" w:hAnsi="仿宋" w:cs="仿宋_GB2312"/>
          <w:bCs/>
          <w:sz w:val="32"/>
          <w:szCs w:val="32"/>
        </w:rPr>
      </w:pPr>
      <w:bookmarkStart w:id="600" w:name="_Toc149560347"/>
      <w:bookmarkStart w:id="601" w:name="_Toc149562427"/>
      <w:r w:rsidRPr="00621EBB">
        <w:rPr>
          <w:rFonts w:ascii="仿宋" w:eastAsia="仿宋" w:hAnsi="仿宋" w:cs="仿宋_GB2312" w:hint="eastAsia"/>
          <w:sz w:val="32"/>
          <w:szCs w:val="32"/>
        </w:rPr>
        <w:t>4-5月省残联开展“量服”培训会后当月市残联再次对各区县展开“量服”培训。5-6，区残联再对各街道、镇、社区（村）进行“量服”系统培训；6-8月，街道、镇 、社区（村）对自己辖区内的残疾人进行入户调查摸底，对基础信息进行核实后更改；8-9月，对各街道（镇）所管辖的残疾人进行督查，主要是针对完成情况和基础信息的真实性，动态更新率达到100%。9-11月，根据各股室提供的服务名单对残疾人享受了政策的进行需求和落实。12月督查需求和落实项，确保服务的精准度和完成率都达到100%。</w:t>
      </w:r>
      <w:bookmarkEnd w:id="600"/>
      <w:bookmarkEnd w:id="601"/>
    </w:p>
    <w:p w:rsidR="00DF76D1" w:rsidRPr="00621EBB" w:rsidRDefault="00DF76D1" w:rsidP="00D4187E">
      <w:pPr>
        <w:rPr>
          <w:rFonts w:ascii="仿宋" w:eastAsia="仿宋" w:hAnsi="仿宋" w:cs="仿宋_GB2312"/>
          <w:sz w:val="32"/>
          <w:szCs w:val="32"/>
        </w:rPr>
      </w:pPr>
      <w:bookmarkStart w:id="602" w:name="_Toc149560348"/>
      <w:r w:rsidRPr="00621EBB">
        <w:rPr>
          <w:rFonts w:ascii="仿宋" w:eastAsia="仿宋" w:hAnsi="仿宋" w:cs="仿宋_GB2312" w:hint="eastAsia"/>
          <w:sz w:val="32"/>
          <w:szCs w:val="32"/>
        </w:rPr>
        <w:t>⑴数量指标：无</w:t>
      </w:r>
      <w:bookmarkEnd w:id="602"/>
    </w:p>
    <w:p w:rsidR="00DF76D1" w:rsidRPr="00621EBB" w:rsidRDefault="00DF76D1" w:rsidP="00D4187E">
      <w:pPr>
        <w:rPr>
          <w:rFonts w:ascii="仿宋" w:eastAsia="仿宋" w:hAnsi="仿宋" w:cs="仿宋_GB2312"/>
          <w:sz w:val="32"/>
          <w:szCs w:val="32"/>
        </w:rPr>
      </w:pPr>
      <w:bookmarkStart w:id="603" w:name="_Toc149560349"/>
      <w:r w:rsidRPr="00621EBB">
        <w:rPr>
          <w:rFonts w:ascii="仿宋" w:eastAsia="仿宋" w:hAnsi="仿宋" w:cs="仿宋_GB2312" w:hint="eastAsia"/>
          <w:sz w:val="32"/>
          <w:szCs w:val="32"/>
        </w:rPr>
        <w:t>⑵质量指标：按工作进度完成。</w:t>
      </w:r>
      <w:bookmarkEnd w:id="603"/>
    </w:p>
    <w:p w:rsidR="00DF76D1" w:rsidRPr="00621EBB" w:rsidRDefault="00DF76D1" w:rsidP="00D4187E">
      <w:pPr>
        <w:rPr>
          <w:rFonts w:ascii="仿宋" w:eastAsia="仿宋" w:hAnsi="仿宋" w:cs="仿宋_GB2312"/>
          <w:sz w:val="32"/>
          <w:szCs w:val="32"/>
        </w:rPr>
      </w:pPr>
      <w:bookmarkStart w:id="604" w:name="_Toc149560350"/>
      <w:r w:rsidRPr="00621EBB">
        <w:rPr>
          <w:rFonts w:ascii="仿宋" w:eastAsia="仿宋" w:hAnsi="仿宋" w:cs="仿宋_GB2312" w:hint="eastAsia"/>
          <w:sz w:val="32"/>
          <w:szCs w:val="32"/>
        </w:rPr>
        <w:t>⑶时效指标：项目实施时间为2022年1月至12月。</w:t>
      </w:r>
      <w:bookmarkEnd w:id="604"/>
    </w:p>
    <w:p w:rsidR="00DF76D1" w:rsidRPr="00621EBB" w:rsidRDefault="00DF76D1" w:rsidP="00D4187E">
      <w:pPr>
        <w:rPr>
          <w:rFonts w:ascii="仿宋" w:eastAsia="仿宋" w:hAnsi="仿宋" w:cs="仿宋_GB2312"/>
          <w:sz w:val="32"/>
          <w:szCs w:val="32"/>
        </w:rPr>
      </w:pPr>
      <w:bookmarkStart w:id="605" w:name="_Toc149560351"/>
      <w:r w:rsidRPr="00621EBB">
        <w:rPr>
          <w:rFonts w:ascii="仿宋" w:eastAsia="仿宋" w:hAnsi="仿宋" w:cs="仿宋_GB2312" w:hint="eastAsia"/>
          <w:sz w:val="32"/>
          <w:szCs w:val="32"/>
        </w:rPr>
        <w:t>⑷成本指标：量服工作经费37.5万元。</w:t>
      </w:r>
      <w:bookmarkEnd w:id="605"/>
    </w:p>
    <w:p w:rsidR="00DF76D1" w:rsidRPr="00621EBB" w:rsidRDefault="00DF76D1" w:rsidP="00D4187E">
      <w:pPr>
        <w:rPr>
          <w:rFonts w:ascii="仿宋" w:eastAsia="仿宋" w:hAnsi="仿宋" w:cs="仿宋_GB2312"/>
          <w:b/>
          <w:sz w:val="32"/>
          <w:szCs w:val="32"/>
        </w:rPr>
      </w:pPr>
      <w:bookmarkStart w:id="606" w:name="_Toc149560352"/>
      <w:r w:rsidRPr="00621EBB">
        <w:rPr>
          <w:rFonts w:ascii="仿宋" w:eastAsia="仿宋" w:hAnsi="仿宋" w:cs="仿宋_GB2312" w:hint="eastAsia"/>
          <w:b/>
          <w:sz w:val="32"/>
          <w:szCs w:val="32"/>
        </w:rPr>
        <w:lastRenderedPageBreak/>
        <w:t>（二）项目效益情况。</w:t>
      </w:r>
      <w:bookmarkEnd w:id="606"/>
    </w:p>
    <w:p w:rsidR="00DF76D1" w:rsidRPr="00621EBB" w:rsidRDefault="00DF76D1" w:rsidP="00D4187E">
      <w:pPr>
        <w:rPr>
          <w:rFonts w:ascii="仿宋" w:eastAsia="仿宋" w:hAnsi="仿宋" w:cs="仿宋_GB2312"/>
          <w:sz w:val="32"/>
          <w:szCs w:val="32"/>
        </w:rPr>
      </w:pPr>
      <w:bookmarkStart w:id="607" w:name="_Toc149560353"/>
      <w:r w:rsidRPr="00621EBB">
        <w:rPr>
          <w:rFonts w:ascii="仿宋" w:eastAsia="仿宋" w:hAnsi="仿宋" w:cs="仿宋_GB2312" w:hint="eastAsia"/>
          <w:sz w:val="32"/>
          <w:szCs w:val="32"/>
        </w:rPr>
        <w:t>“量体裁衣”项目解决了残疾人的实际生活困难，提高残疾人的社会参与能力，让残疾人生活有所改善。受助对象很满意。</w:t>
      </w:r>
      <w:bookmarkEnd w:id="607"/>
    </w:p>
    <w:p w:rsidR="00DF76D1" w:rsidRPr="00621EBB" w:rsidRDefault="00DF76D1" w:rsidP="00D4187E">
      <w:pPr>
        <w:rPr>
          <w:rFonts w:ascii="仿宋" w:eastAsia="仿宋" w:hAnsi="仿宋" w:cs="仿宋_GB2312"/>
          <w:sz w:val="32"/>
          <w:szCs w:val="32"/>
        </w:rPr>
      </w:pPr>
      <w:bookmarkStart w:id="608" w:name="_Toc149560354"/>
      <w:r w:rsidRPr="00621EBB">
        <w:rPr>
          <w:rFonts w:ascii="仿宋" w:eastAsia="仿宋" w:hAnsi="仿宋" w:cs="仿宋_GB2312" w:hint="eastAsia"/>
          <w:sz w:val="32"/>
          <w:szCs w:val="32"/>
        </w:rPr>
        <w:t>五、评价结论及建议</w:t>
      </w:r>
      <w:bookmarkEnd w:id="608"/>
    </w:p>
    <w:p w:rsidR="00DF76D1" w:rsidRPr="00621EBB" w:rsidRDefault="00DF76D1" w:rsidP="00D4187E">
      <w:pPr>
        <w:rPr>
          <w:rFonts w:ascii="仿宋" w:eastAsia="仿宋" w:hAnsi="仿宋" w:cs="仿宋_GB2312"/>
          <w:b/>
          <w:bCs/>
          <w:sz w:val="32"/>
          <w:szCs w:val="32"/>
        </w:rPr>
      </w:pPr>
      <w:bookmarkStart w:id="609" w:name="_Toc149560355"/>
      <w:r w:rsidRPr="00621EBB">
        <w:rPr>
          <w:rFonts w:ascii="仿宋" w:eastAsia="仿宋" w:hAnsi="仿宋" w:cs="仿宋_GB2312" w:hint="eastAsia"/>
          <w:b/>
          <w:bCs/>
          <w:sz w:val="32"/>
          <w:szCs w:val="32"/>
        </w:rPr>
        <w:t>（一）评价结论。</w:t>
      </w:r>
      <w:bookmarkEnd w:id="609"/>
    </w:p>
    <w:p w:rsidR="00DF76D1" w:rsidRPr="00621EBB" w:rsidRDefault="00DF76D1" w:rsidP="00D4187E">
      <w:pPr>
        <w:rPr>
          <w:rFonts w:ascii="仿宋" w:eastAsia="仿宋" w:hAnsi="仿宋" w:cs="仿宋_GB2312"/>
          <w:sz w:val="32"/>
          <w:szCs w:val="32"/>
        </w:rPr>
      </w:pPr>
      <w:bookmarkStart w:id="610" w:name="_Toc149560356"/>
      <w:r w:rsidRPr="00621EBB">
        <w:rPr>
          <w:rFonts w:ascii="仿宋" w:eastAsia="仿宋" w:hAnsi="仿宋" w:cs="仿宋_GB2312" w:hint="eastAsia"/>
          <w:sz w:val="32"/>
          <w:szCs w:val="32"/>
        </w:rPr>
        <w:t>本部门该项绩效评价等级为"良好"。</w:t>
      </w:r>
      <w:bookmarkEnd w:id="610"/>
    </w:p>
    <w:p w:rsidR="00DF76D1" w:rsidRPr="00621EBB" w:rsidRDefault="00DF76D1" w:rsidP="00D4187E">
      <w:pPr>
        <w:rPr>
          <w:rFonts w:ascii="仿宋" w:eastAsia="仿宋" w:hAnsi="仿宋" w:cs="仿宋_GB2312"/>
          <w:b/>
          <w:bCs/>
          <w:sz w:val="32"/>
          <w:szCs w:val="32"/>
        </w:rPr>
      </w:pPr>
      <w:bookmarkStart w:id="611" w:name="_Toc149560357"/>
      <w:r w:rsidRPr="00621EBB">
        <w:rPr>
          <w:rFonts w:ascii="仿宋" w:eastAsia="仿宋" w:hAnsi="仿宋" w:cs="仿宋_GB2312" w:hint="eastAsia"/>
          <w:b/>
          <w:bCs/>
          <w:sz w:val="32"/>
          <w:szCs w:val="32"/>
        </w:rPr>
        <w:t>（二）存在的问题。</w:t>
      </w:r>
      <w:bookmarkEnd w:id="611"/>
    </w:p>
    <w:p w:rsidR="00DF76D1" w:rsidRPr="00621EBB" w:rsidRDefault="00DF76D1" w:rsidP="00D4187E">
      <w:pPr>
        <w:rPr>
          <w:rFonts w:ascii="仿宋" w:eastAsia="仿宋" w:hAnsi="仿宋" w:cs="仿宋_GB2312"/>
          <w:sz w:val="32"/>
          <w:szCs w:val="32"/>
        </w:rPr>
      </w:pPr>
      <w:bookmarkStart w:id="612" w:name="_Toc149560358"/>
      <w:r w:rsidRPr="00621EBB">
        <w:rPr>
          <w:rFonts w:ascii="仿宋" w:eastAsia="仿宋" w:hAnsi="仿宋" w:cs="仿宋_GB2312" w:hint="eastAsia"/>
          <w:sz w:val="32"/>
          <w:szCs w:val="32"/>
        </w:rPr>
        <w:t>无问题。</w:t>
      </w:r>
      <w:bookmarkEnd w:id="612"/>
    </w:p>
    <w:p w:rsidR="00DF76D1" w:rsidRPr="00621EBB" w:rsidRDefault="00DF76D1" w:rsidP="00D4187E">
      <w:pPr>
        <w:rPr>
          <w:rFonts w:ascii="仿宋" w:eastAsia="仿宋" w:hAnsi="仿宋" w:cs="仿宋_GB2312"/>
          <w:b/>
          <w:bCs/>
          <w:sz w:val="32"/>
          <w:szCs w:val="32"/>
        </w:rPr>
      </w:pPr>
      <w:bookmarkStart w:id="613" w:name="_Toc149560359"/>
      <w:r w:rsidRPr="00621EBB">
        <w:rPr>
          <w:rFonts w:ascii="仿宋" w:eastAsia="仿宋" w:hAnsi="仿宋" w:cs="仿宋_GB2312" w:hint="eastAsia"/>
          <w:b/>
          <w:bCs/>
          <w:sz w:val="32"/>
          <w:szCs w:val="32"/>
        </w:rPr>
        <w:t>（三）相关建议。</w:t>
      </w:r>
      <w:bookmarkEnd w:id="613"/>
    </w:p>
    <w:p w:rsidR="00DF76D1" w:rsidRPr="00621EBB" w:rsidRDefault="00DF76D1" w:rsidP="00D4187E">
      <w:pPr>
        <w:rPr>
          <w:rFonts w:ascii="仿宋" w:eastAsia="仿宋" w:hAnsi="仿宋" w:cs="仿宋_GB2312"/>
          <w:sz w:val="32"/>
          <w:szCs w:val="32"/>
        </w:rPr>
      </w:pPr>
      <w:bookmarkStart w:id="614" w:name="_Toc149560360"/>
      <w:r w:rsidRPr="00621EBB">
        <w:rPr>
          <w:rFonts w:ascii="仿宋" w:eastAsia="仿宋" w:hAnsi="仿宋" w:cs="仿宋_GB2312" w:hint="eastAsia"/>
          <w:sz w:val="32"/>
          <w:szCs w:val="32"/>
        </w:rPr>
        <w:t>主动对接上级部门，据实安排资金。</w:t>
      </w:r>
      <w:bookmarkEnd w:id="614"/>
    </w:p>
    <w:p w:rsidR="00A509F6" w:rsidRPr="007534D8" w:rsidRDefault="00A509F6" w:rsidP="00A509F6">
      <w:pPr>
        <w:rPr>
          <w:rFonts w:ascii="仿宋_GB2312" w:eastAsia="仿宋_GB2312"/>
          <w:kern w:val="0"/>
          <w:sz w:val="24"/>
        </w:rPr>
      </w:pPr>
      <w:r w:rsidRPr="007534D8">
        <w:rPr>
          <w:rFonts w:ascii="仿宋_GB2312" w:eastAsia="仿宋_GB2312" w:hAnsi="黑体" w:hint="eastAsia"/>
          <w:kern w:val="44"/>
          <w:sz w:val="44"/>
          <w:szCs w:val="44"/>
        </w:rPr>
        <w:br w:type="page"/>
      </w:r>
    </w:p>
    <w:p w:rsidR="00790BA2" w:rsidRPr="00DF76D1" w:rsidRDefault="00A509F6">
      <w:pPr>
        <w:spacing w:line="600" w:lineRule="exact"/>
        <w:jc w:val="center"/>
        <w:outlineLvl w:val="0"/>
        <w:rPr>
          <w:rFonts w:ascii="仿宋" w:eastAsia="仿宋" w:hAnsi="仿宋"/>
        </w:rPr>
      </w:pPr>
      <w:bookmarkStart w:id="615" w:name="_Toc149560361"/>
      <w:bookmarkStart w:id="616" w:name="_Toc149564267"/>
      <w:r w:rsidRPr="00DF76D1">
        <w:rPr>
          <w:rFonts w:ascii="黑体" w:eastAsia="黑体" w:hAnsi="黑体" w:hint="eastAsia"/>
          <w:sz w:val="44"/>
          <w:szCs w:val="44"/>
        </w:rPr>
        <w:lastRenderedPageBreak/>
        <w:t>第</w:t>
      </w:r>
      <w:r w:rsidRPr="00DF76D1">
        <w:rPr>
          <w:rStyle w:val="1Char"/>
          <w:rFonts w:ascii="黑体" w:eastAsia="黑体" w:hAnsi="黑体" w:hint="eastAsia"/>
          <w:b w:val="0"/>
        </w:rPr>
        <w:t>五部分 附表</w:t>
      </w:r>
      <w:bookmarkStart w:id="617" w:name="_Toc15396619"/>
      <w:bookmarkEnd w:id="69"/>
      <w:bookmarkEnd w:id="74"/>
      <w:bookmarkEnd w:id="615"/>
      <w:bookmarkEnd w:id="616"/>
    </w:p>
    <w:p w:rsidR="00A509F6" w:rsidRPr="00621EBB" w:rsidRDefault="00A509F6" w:rsidP="00621EBB">
      <w:pPr>
        <w:pStyle w:val="2"/>
      </w:pPr>
      <w:bookmarkStart w:id="618" w:name="_Toc149560362"/>
      <w:bookmarkStart w:id="619" w:name="_Toc149564268"/>
      <w:bookmarkEnd w:id="617"/>
      <w:r w:rsidRPr="00621EBB">
        <w:rPr>
          <w:rFonts w:hint="eastAsia"/>
        </w:rPr>
        <w:t>一、收入支出决算总表</w:t>
      </w:r>
      <w:bookmarkEnd w:id="618"/>
      <w:bookmarkEnd w:id="619"/>
    </w:p>
    <w:p w:rsidR="00A509F6" w:rsidRPr="00621EBB" w:rsidRDefault="00A509F6" w:rsidP="00621EBB">
      <w:pPr>
        <w:pStyle w:val="2"/>
      </w:pPr>
      <w:bookmarkStart w:id="620" w:name="_Toc149560363"/>
      <w:bookmarkStart w:id="621" w:name="_Toc149564269"/>
      <w:r w:rsidRPr="00621EBB">
        <w:rPr>
          <w:rFonts w:hint="eastAsia"/>
        </w:rPr>
        <w:t>二、收入决算表</w:t>
      </w:r>
      <w:bookmarkEnd w:id="620"/>
      <w:bookmarkEnd w:id="621"/>
    </w:p>
    <w:p w:rsidR="00A509F6" w:rsidRPr="00621EBB" w:rsidRDefault="00A509F6" w:rsidP="00621EBB">
      <w:pPr>
        <w:pStyle w:val="2"/>
      </w:pPr>
      <w:bookmarkStart w:id="622" w:name="_Toc149560364"/>
      <w:bookmarkStart w:id="623" w:name="_Toc149564270"/>
      <w:r w:rsidRPr="00621EBB">
        <w:rPr>
          <w:rFonts w:hint="eastAsia"/>
        </w:rPr>
        <w:t>三、支出决算表</w:t>
      </w:r>
      <w:bookmarkEnd w:id="622"/>
      <w:bookmarkEnd w:id="623"/>
    </w:p>
    <w:p w:rsidR="00A509F6" w:rsidRPr="00621EBB" w:rsidRDefault="00A509F6" w:rsidP="00621EBB">
      <w:pPr>
        <w:pStyle w:val="2"/>
      </w:pPr>
      <w:bookmarkStart w:id="624" w:name="_Toc149560365"/>
      <w:bookmarkStart w:id="625" w:name="_Toc149564271"/>
      <w:r w:rsidRPr="00621EBB">
        <w:rPr>
          <w:rFonts w:hint="eastAsia"/>
        </w:rPr>
        <w:t>四、财政拨款收入支出决算总表</w:t>
      </w:r>
      <w:bookmarkEnd w:id="624"/>
      <w:bookmarkEnd w:id="625"/>
    </w:p>
    <w:p w:rsidR="00A509F6" w:rsidRPr="00621EBB" w:rsidRDefault="00A509F6" w:rsidP="00621EBB">
      <w:pPr>
        <w:pStyle w:val="2"/>
      </w:pPr>
      <w:bookmarkStart w:id="626" w:name="_Toc149560366"/>
      <w:bookmarkStart w:id="627" w:name="_Toc149564272"/>
      <w:r w:rsidRPr="00621EBB">
        <w:rPr>
          <w:rFonts w:hint="eastAsia"/>
        </w:rPr>
        <w:t>五、财政拨款支出决算明细表</w:t>
      </w:r>
      <w:bookmarkEnd w:id="626"/>
      <w:bookmarkEnd w:id="627"/>
    </w:p>
    <w:p w:rsidR="00A509F6" w:rsidRPr="00621EBB" w:rsidRDefault="00A509F6" w:rsidP="00621EBB">
      <w:pPr>
        <w:pStyle w:val="2"/>
      </w:pPr>
      <w:bookmarkStart w:id="628" w:name="_Toc149560367"/>
      <w:bookmarkStart w:id="629" w:name="_Toc149564273"/>
      <w:r w:rsidRPr="00621EBB">
        <w:rPr>
          <w:rFonts w:hint="eastAsia"/>
        </w:rPr>
        <w:t>六、一般公共预算财政拨款支出决算表</w:t>
      </w:r>
      <w:bookmarkEnd w:id="628"/>
      <w:bookmarkEnd w:id="629"/>
    </w:p>
    <w:p w:rsidR="00A509F6" w:rsidRPr="00621EBB" w:rsidRDefault="00A509F6" w:rsidP="00621EBB">
      <w:pPr>
        <w:pStyle w:val="2"/>
      </w:pPr>
      <w:bookmarkStart w:id="630" w:name="_Toc149560368"/>
      <w:bookmarkStart w:id="631" w:name="_Toc149564274"/>
      <w:r w:rsidRPr="00621EBB">
        <w:rPr>
          <w:rFonts w:hint="eastAsia"/>
        </w:rPr>
        <w:t>七、一般公共预算财政拨款支出决算明细表</w:t>
      </w:r>
      <w:bookmarkEnd w:id="630"/>
      <w:bookmarkEnd w:id="631"/>
    </w:p>
    <w:p w:rsidR="00A509F6" w:rsidRPr="00621EBB" w:rsidRDefault="00A509F6" w:rsidP="00621EBB">
      <w:pPr>
        <w:pStyle w:val="2"/>
      </w:pPr>
      <w:bookmarkStart w:id="632" w:name="_Toc149560369"/>
      <w:bookmarkStart w:id="633" w:name="_Toc149564275"/>
      <w:r w:rsidRPr="00621EBB">
        <w:rPr>
          <w:rFonts w:hint="eastAsia"/>
        </w:rPr>
        <w:t>八、一般公共预算财政拨款基本支出决算表</w:t>
      </w:r>
      <w:bookmarkEnd w:id="632"/>
      <w:bookmarkEnd w:id="633"/>
    </w:p>
    <w:p w:rsidR="00A509F6" w:rsidRPr="00621EBB" w:rsidRDefault="00A509F6" w:rsidP="00621EBB">
      <w:pPr>
        <w:pStyle w:val="2"/>
      </w:pPr>
      <w:bookmarkStart w:id="634" w:name="_Toc149560370"/>
      <w:bookmarkStart w:id="635" w:name="_Toc149564276"/>
      <w:r w:rsidRPr="00621EBB">
        <w:rPr>
          <w:rFonts w:hint="eastAsia"/>
        </w:rPr>
        <w:t>九、一般公共预算财政拨款项目支出决算表</w:t>
      </w:r>
      <w:bookmarkEnd w:id="634"/>
      <w:bookmarkEnd w:id="635"/>
    </w:p>
    <w:p w:rsidR="00A509F6" w:rsidRPr="00621EBB" w:rsidRDefault="00A509F6" w:rsidP="00621EBB">
      <w:pPr>
        <w:pStyle w:val="2"/>
      </w:pPr>
      <w:bookmarkStart w:id="636" w:name="_Toc149560371"/>
      <w:bookmarkStart w:id="637" w:name="_Toc149564277"/>
      <w:r w:rsidRPr="00621EBB">
        <w:rPr>
          <w:rFonts w:hint="eastAsia"/>
        </w:rPr>
        <w:t>十、政府性基金预算财政拨款收入支出决算表</w:t>
      </w:r>
      <w:bookmarkEnd w:id="636"/>
      <w:bookmarkEnd w:id="637"/>
    </w:p>
    <w:p w:rsidR="00A509F6" w:rsidRPr="00621EBB" w:rsidRDefault="00A509F6" w:rsidP="00621EBB">
      <w:pPr>
        <w:pStyle w:val="2"/>
      </w:pPr>
      <w:bookmarkStart w:id="638" w:name="_Toc149560372"/>
      <w:bookmarkStart w:id="639" w:name="_Toc149564278"/>
      <w:r w:rsidRPr="00621EBB">
        <w:rPr>
          <w:rFonts w:hint="eastAsia"/>
        </w:rPr>
        <w:t>十一、国有资本经营预算财政拨款收入支出决算表</w:t>
      </w:r>
      <w:bookmarkEnd w:id="638"/>
      <w:bookmarkEnd w:id="639"/>
    </w:p>
    <w:p w:rsidR="00A509F6" w:rsidRPr="00621EBB" w:rsidRDefault="00A509F6" w:rsidP="00621EBB">
      <w:pPr>
        <w:pStyle w:val="2"/>
      </w:pPr>
      <w:bookmarkStart w:id="640" w:name="_Toc149560373"/>
      <w:bookmarkStart w:id="641" w:name="_Toc149564279"/>
      <w:r w:rsidRPr="00621EBB">
        <w:rPr>
          <w:rFonts w:hint="eastAsia"/>
        </w:rPr>
        <w:t>十二、国有资本经营预算财政拨款支出决算表</w:t>
      </w:r>
      <w:bookmarkEnd w:id="640"/>
      <w:bookmarkEnd w:id="641"/>
    </w:p>
    <w:p w:rsidR="00A509F6" w:rsidRPr="00621EBB" w:rsidRDefault="00A509F6" w:rsidP="00621EBB">
      <w:pPr>
        <w:pStyle w:val="2"/>
      </w:pPr>
      <w:bookmarkStart w:id="642" w:name="_Toc149560374"/>
      <w:bookmarkStart w:id="643" w:name="_Toc149564280"/>
      <w:r w:rsidRPr="00621EBB">
        <w:rPr>
          <w:rFonts w:hint="eastAsia"/>
        </w:rPr>
        <w:t>十三、财政拨款“三公”经费支出决算表</w:t>
      </w:r>
      <w:bookmarkEnd w:id="642"/>
      <w:bookmarkEnd w:id="643"/>
    </w:p>
    <w:p w:rsidR="00A509F6" w:rsidRDefault="00A509F6" w:rsidP="00A509F6">
      <w:pPr>
        <w:rPr>
          <w:rFonts w:ascii="华文中宋" w:eastAsia="华文中宋" w:hAnsi="华文中宋"/>
          <w:sz w:val="36"/>
          <w:szCs w:val="36"/>
        </w:rPr>
      </w:pPr>
      <w:r>
        <w:rPr>
          <w:rFonts w:ascii="华文中宋" w:eastAsia="华文中宋" w:hAnsi="华文中宋" w:hint="eastAsia"/>
          <w:sz w:val="36"/>
          <w:szCs w:val="36"/>
        </w:rPr>
        <w:t xml:space="preserve"> </w:t>
      </w:r>
    </w:p>
    <w:p w:rsidR="00790BA2" w:rsidRPr="00A509F6" w:rsidRDefault="00790BA2" w:rsidP="00A509F6">
      <w:pPr>
        <w:pStyle w:val="2"/>
        <w:rPr>
          <w:rFonts w:eastAsia="仿宋"/>
        </w:rPr>
      </w:pPr>
    </w:p>
    <w:sectPr w:rsidR="00790BA2" w:rsidRPr="00A509F6" w:rsidSect="00790BA2">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2B" w:rsidRDefault="00D34A2B" w:rsidP="00790BA2">
      <w:r>
        <w:separator/>
      </w:r>
    </w:p>
  </w:endnote>
  <w:endnote w:type="continuationSeparator" w:id="0">
    <w:p w:rsidR="00D34A2B" w:rsidRDefault="00D34A2B" w:rsidP="00790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02B84" w:rsidRDefault="00FC4113">
        <w:pPr>
          <w:pStyle w:val="a5"/>
          <w:jc w:val="center"/>
        </w:pPr>
        <w:fldSimple w:instr="PAGE   \* MERGEFORMAT">
          <w:r w:rsidR="008F6978" w:rsidRPr="008F6978">
            <w:rPr>
              <w:noProof/>
              <w:lang w:val="zh-CN"/>
            </w:rPr>
            <w:t>2</w:t>
          </w:r>
        </w:fldSimple>
      </w:p>
    </w:sdtContent>
  </w:sdt>
  <w:p w:rsidR="00002B84" w:rsidRDefault="00002B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2B" w:rsidRDefault="00D34A2B" w:rsidP="00790BA2">
      <w:r>
        <w:separator/>
      </w:r>
    </w:p>
  </w:footnote>
  <w:footnote w:type="continuationSeparator" w:id="0">
    <w:p w:rsidR="00D34A2B" w:rsidRDefault="00D34A2B" w:rsidP="00790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84" w:rsidRDefault="00002B8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E794925"/>
    <w:multiLevelType w:val="singleLevel"/>
    <w:tmpl w:val="3E794925"/>
    <w:lvl w:ilvl="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VlN2FlYWY1OGZhOTgzZDhkZjliYTM0NWFiMWZiODkifQ=="/>
  </w:docVars>
  <w:rsids>
    <w:rsidRoot w:val="00F1361C"/>
    <w:rsid w:val="9E3A10E2"/>
    <w:rsid w:val="F2E1F9D4"/>
    <w:rsid w:val="F7880819"/>
    <w:rsid w:val="00000932"/>
    <w:rsid w:val="000028F0"/>
    <w:rsid w:val="00002B84"/>
    <w:rsid w:val="000222C6"/>
    <w:rsid w:val="0002549F"/>
    <w:rsid w:val="000468DB"/>
    <w:rsid w:val="0006478A"/>
    <w:rsid w:val="0006487A"/>
    <w:rsid w:val="00065F8F"/>
    <w:rsid w:val="00070A43"/>
    <w:rsid w:val="000768F2"/>
    <w:rsid w:val="0009184B"/>
    <w:rsid w:val="00094236"/>
    <w:rsid w:val="0009593C"/>
    <w:rsid w:val="00097322"/>
    <w:rsid w:val="000A2FA5"/>
    <w:rsid w:val="000A6A92"/>
    <w:rsid w:val="000B047F"/>
    <w:rsid w:val="000B5923"/>
    <w:rsid w:val="000B5A48"/>
    <w:rsid w:val="000B6FF3"/>
    <w:rsid w:val="000C3467"/>
    <w:rsid w:val="000C3CA6"/>
    <w:rsid w:val="000D1267"/>
    <w:rsid w:val="000D1D50"/>
    <w:rsid w:val="000D334A"/>
    <w:rsid w:val="000D5782"/>
    <w:rsid w:val="000E6613"/>
    <w:rsid w:val="000E7119"/>
    <w:rsid w:val="000F2FB2"/>
    <w:rsid w:val="000F3D30"/>
    <w:rsid w:val="00114E9B"/>
    <w:rsid w:val="00123991"/>
    <w:rsid w:val="00142216"/>
    <w:rsid w:val="00144D6A"/>
    <w:rsid w:val="0014729F"/>
    <w:rsid w:val="00157BAB"/>
    <w:rsid w:val="001654D1"/>
    <w:rsid w:val="00166E95"/>
    <w:rsid w:val="00174518"/>
    <w:rsid w:val="00175A23"/>
    <w:rsid w:val="0018106D"/>
    <w:rsid w:val="00186589"/>
    <w:rsid w:val="001877A7"/>
    <w:rsid w:val="00191536"/>
    <w:rsid w:val="00196687"/>
    <w:rsid w:val="001C0962"/>
    <w:rsid w:val="001C2D98"/>
    <w:rsid w:val="001C7FB7"/>
    <w:rsid w:val="001D7531"/>
    <w:rsid w:val="001D7752"/>
    <w:rsid w:val="001E737D"/>
    <w:rsid w:val="001F0592"/>
    <w:rsid w:val="001F7506"/>
    <w:rsid w:val="002006CD"/>
    <w:rsid w:val="00202B36"/>
    <w:rsid w:val="00204B7A"/>
    <w:rsid w:val="00204CDE"/>
    <w:rsid w:val="0021101A"/>
    <w:rsid w:val="00220536"/>
    <w:rsid w:val="002353A1"/>
    <w:rsid w:val="00235629"/>
    <w:rsid w:val="00260950"/>
    <w:rsid w:val="00260C38"/>
    <w:rsid w:val="00260C9E"/>
    <w:rsid w:val="002616C0"/>
    <w:rsid w:val="00265372"/>
    <w:rsid w:val="002662AA"/>
    <w:rsid w:val="00280496"/>
    <w:rsid w:val="00294DC9"/>
    <w:rsid w:val="00295495"/>
    <w:rsid w:val="002A31DE"/>
    <w:rsid w:val="002B2613"/>
    <w:rsid w:val="002D6D05"/>
    <w:rsid w:val="002E4942"/>
    <w:rsid w:val="002F1818"/>
    <w:rsid w:val="002F567B"/>
    <w:rsid w:val="003216A9"/>
    <w:rsid w:val="00335A74"/>
    <w:rsid w:val="0036561B"/>
    <w:rsid w:val="0037013F"/>
    <w:rsid w:val="00380C92"/>
    <w:rsid w:val="003A484F"/>
    <w:rsid w:val="003A4883"/>
    <w:rsid w:val="003A5EA6"/>
    <w:rsid w:val="003B0BE0"/>
    <w:rsid w:val="003B0C1B"/>
    <w:rsid w:val="003B688C"/>
    <w:rsid w:val="003C0291"/>
    <w:rsid w:val="003C39AE"/>
    <w:rsid w:val="003C579D"/>
    <w:rsid w:val="003C7B60"/>
    <w:rsid w:val="003D0C0F"/>
    <w:rsid w:val="003D1FB2"/>
    <w:rsid w:val="003D66DA"/>
    <w:rsid w:val="003D7EED"/>
    <w:rsid w:val="003E1310"/>
    <w:rsid w:val="003E332D"/>
    <w:rsid w:val="003E4A91"/>
    <w:rsid w:val="003E6F55"/>
    <w:rsid w:val="004018AE"/>
    <w:rsid w:val="00406254"/>
    <w:rsid w:val="004223DE"/>
    <w:rsid w:val="00434489"/>
    <w:rsid w:val="00437085"/>
    <w:rsid w:val="00443880"/>
    <w:rsid w:val="004464F4"/>
    <w:rsid w:val="00461676"/>
    <w:rsid w:val="00464B39"/>
    <w:rsid w:val="00471401"/>
    <w:rsid w:val="00473F31"/>
    <w:rsid w:val="0048263A"/>
    <w:rsid w:val="0048291D"/>
    <w:rsid w:val="00485945"/>
    <w:rsid w:val="00487E5D"/>
    <w:rsid w:val="004A711F"/>
    <w:rsid w:val="004B199D"/>
    <w:rsid w:val="004B4690"/>
    <w:rsid w:val="004E0A2D"/>
    <w:rsid w:val="004E206B"/>
    <w:rsid w:val="004E6DF7"/>
    <w:rsid w:val="004F0FBD"/>
    <w:rsid w:val="00505A47"/>
    <w:rsid w:val="00512FDA"/>
    <w:rsid w:val="00520DA0"/>
    <w:rsid w:val="00543DFF"/>
    <w:rsid w:val="00566328"/>
    <w:rsid w:val="005664BB"/>
    <w:rsid w:val="00566FFA"/>
    <w:rsid w:val="0057481D"/>
    <w:rsid w:val="0058486E"/>
    <w:rsid w:val="00585B33"/>
    <w:rsid w:val="0058750D"/>
    <w:rsid w:val="0059014D"/>
    <w:rsid w:val="005A049A"/>
    <w:rsid w:val="005B5C64"/>
    <w:rsid w:val="005C03BC"/>
    <w:rsid w:val="005C5337"/>
    <w:rsid w:val="005C6BD0"/>
    <w:rsid w:val="005D1C8B"/>
    <w:rsid w:val="005D468D"/>
    <w:rsid w:val="005D5CED"/>
    <w:rsid w:val="005F1A4C"/>
    <w:rsid w:val="00605688"/>
    <w:rsid w:val="006070AF"/>
    <w:rsid w:val="00607E6C"/>
    <w:rsid w:val="006101B1"/>
    <w:rsid w:val="00614E44"/>
    <w:rsid w:val="00621EBB"/>
    <w:rsid w:val="0062270A"/>
    <w:rsid w:val="00622830"/>
    <w:rsid w:val="00623DA0"/>
    <w:rsid w:val="00630AEF"/>
    <w:rsid w:val="006325F8"/>
    <w:rsid w:val="00633463"/>
    <w:rsid w:val="00634C9A"/>
    <w:rsid w:val="006440E4"/>
    <w:rsid w:val="006456D7"/>
    <w:rsid w:val="006615F7"/>
    <w:rsid w:val="0066343B"/>
    <w:rsid w:val="00664777"/>
    <w:rsid w:val="006748A4"/>
    <w:rsid w:val="00681A31"/>
    <w:rsid w:val="00683E73"/>
    <w:rsid w:val="006A3141"/>
    <w:rsid w:val="006A5E34"/>
    <w:rsid w:val="006B2422"/>
    <w:rsid w:val="006B2B9A"/>
    <w:rsid w:val="006C0A5E"/>
    <w:rsid w:val="006C1937"/>
    <w:rsid w:val="006F020C"/>
    <w:rsid w:val="007127B7"/>
    <w:rsid w:val="00714FC1"/>
    <w:rsid w:val="0071798E"/>
    <w:rsid w:val="007208B5"/>
    <w:rsid w:val="00725CDC"/>
    <w:rsid w:val="007416B6"/>
    <w:rsid w:val="00746F48"/>
    <w:rsid w:val="007534D8"/>
    <w:rsid w:val="0075404D"/>
    <w:rsid w:val="00756187"/>
    <w:rsid w:val="00756200"/>
    <w:rsid w:val="0076182A"/>
    <w:rsid w:val="00767B7E"/>
    <w:rsid w:val="00774BD3"/>
    <w:rsid w:val="007770C3"/>
    <w:rsid w:val="00784D24"/>
    <w:rsid w:val="00785FBA"/>
    <w:rsid w:val="00786E4A"/>
    <w:rsid w:val="007875EB"/>
    <w:rsid w:val="00790BA2"/>
    <w:rsid w:val="0079426B"/>
    <w:rsid w:val="007A19B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6978"/>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E92"/>
    <w:rsid w:val="00971FFC"/>
    <w:rsid w:val="00973743"/>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5EEE"/>
    <w:rsid w:val="009F7527"/>
    <w:rsid w:val="00A04EB0"/>
    <w:rsid w:val="00A13CC1"/>
    <w:rsid w:val="00A14C26"/>
    <w:rsid w:val="00A16847"/>
    <w:rsid w:val="00A237D8"/>
    <w:rsid w:val="00A268C4"/>
    <w:rsid w:val="00A307CD"/>
    <w:rsid w:val="00A331C8"/>
    <w:rsid w:val="00A35860"/>
    <w:rsid w:val="00A40A00"/>
    <w:rsid w:val="00A4142F"/>
    <w:rsid w:val="00A422EB"/>
    <w:rsid w:val="00A45BB7"/>
    <w:rsid w:val="00A509F6"/>
    <w:rsid w:val="00A56DF2"/>
    <w:rsid w:val="00A56E6E"/>
    <w:rsid w:val="00A640EA"/>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26E4"/>
    <w:rsid w:val="00B14E76"/>
    <w:rsid w:val="00B161B8"/>
    <w:rsid w:val="00B2048C"/>
    <w:rsid w:val="00B310B9"/>
    <w:rsid w:val="00B35F3F"/>
    <w:rsid w:val="00B36908"/>
    <w:rsid w:val="00B36CBB"/>
    <w:rsid w:val="00B425E0"/>
    <w:rsid w:val="00B440AA"/>
    <w:rsid w:val="00B44B70"/>
    <w:rsid w:val="00B4796F"/>
    <w:rsid w:val="00B53C56"/>
    <w:rsid w:val="00B57DAF"/>
    <w:rsid w:val="00B77EA6"/>
    <w:rsid w:val="00B81598"/>
    <w:rsid w:val="00B841F1"/>
    <w:rsid w:val="00B944D6"/>
    <w:rsid w:val="00BA2D25"/>
    <w:rsid w:val="00BA51B4"/>
    <w:rsid w:val="00BB4DF0"/>
    <w:rsid w:val="00BC289F"/>
    <w:rsid w:val="00BC2D50"/>
    <w:rsid w:val="00BC5361"/>
    <w:rsid w:val="00BC5460"/>
    <w:rsid w:val="00BC6B50"/>
    <w:rsid w:val="00BD0E25"/>
    <w:rsid w:val="00BD6119"/>
    <w:rsid w:val="00BF06DF"/>
    <w:rsid w:val="00BF42A2"/>
    <w:rsid w:val="00BF5BD6"/>
    <w:rsid w:val="00C03A04"/>
    <w:rsid w:val="00C03E31"/>
    <w:rsid w:val="00C316AE"/>
    <w:rsid w:val="00C33E72"/>
    <w:rsid w:val="00C354B2"/>
    <w:rsid w:val="00C35554"/>
    <w:rsid w:val="00C40FA3"/>
    <w:rsid w:val="00C42709"/>
    <w:rsid w:val="00C533CC"/>
    <w:rsid w:val="00C5751C"/>
    <w:rsid w:val="00C61BFC"/>
    <w:rsid w:val="00C62B85"/>
    <w:rsid w:val="00C65438"/>
    <w:rsid w:val="00C7524A"/>
    <w:rsid w:val="00C80F8F"/>
    <w:rsid w:val="00C87FD8"/>
    <w:rsid w:val="00C91381"/>
    <w:rsid w:val="00C91CBB"/>
    <w:rsid w:val="00CB4E70"/>
    <w:rsid w:val="00CC09B6"/>
    <w:rsid w:val="00CC666F"/>
    <w:rsid w:val="00CD1E3F"/>
    <w:rsid w:val="00CE44F6"/>
    <w:rsid w:val="00CE49DA"/>
    <w:rsid w:val="00CE7B61"/>
    <w:rsid w:val="00CF745D"/>
    <w:rsid w:val="00D00095"/>
    <w:rsid w:val="00D114F0"/>
    <w:rsid w:val="00D169FF"/>
    <w:rsid w:val="00D20620"/>
    <w:rsid w:val="00D254F7"/>
    <w:rsid w:val="00D26091"/>
    <w:rsid w:val="00D263AF"/>
    <w:rsid w:val="00D2685C"/>
    <w:rsid w:val="00D34A2B"/>
    <w:rsid w:val="00D34E7C"/>
    <w:rsid w:val="00D35489"/>
    <w:rsid w:val="00D36AFE"/>
    <w:rsid w:val="00D4187E"/>
    <w:rsid w:val="00D51276"/>
    <w:rsid w:val="00D7035F"/>
    <w:rsid w:val="00DA634F"/>
    <w:rsid w:val="00DA65AC"/>
    <w:rsid w:val="00DB1913"/>
    <w:rsid w:val="00DC410D"/>
    <w:rsid w:val="00DC5A81"/>
    <w:rsid w:val="00DC68CA"/>
    <w:rsid w:val="00DC7CBA"/>
    <w:rsid w:val="00DD73B7"/>
    <w:rsid w:val="00DF28BC"/>
    <w:rsid w:val="00DF34B9"/>
    <w:rsid w:val="00DF76D1"/>
    <w:rsid w:val="00E01053"/>
    <w:rsid w:val="00E05A7E"/>
    <w:rsid w:val="00E06AEC"/>
    <w:rsid w:val="00E07ACF"/>
    <w:rsid w:val="00E23A40"/>
    <w:rsid w:val="00E331A1"/>
    <w:rsid w:val="00E33202"/>
    <w:rsid w:val="00E336A9"/>
    <w:rsid w:val="00E43191"/>
    <w:rsid w:val="00E472B1"/>
    <w:rsid w:val="00E50624"/>
    <w:rsid w:val="00E521B4"/>
    <w:rsid w:val="00E568DF"/>
    <w:rsid w:val="00E64269"/>
    <w:rsid w:val="00E82267"/>
    <w:rsid w:val="00E853CE"/>
    <w:rsid w:val="00E867B6"/>
    <w:rsid w:val="00E871BE"/>
    <w:rsid w:val="00EA010F"/>
    <w:rsid w:val="00ED1B63"/>
    <w:rsid w:val="00ED3C1F"/>
    <w:rsid w:val="00ED4085"/>
    <w:rsid w:val="00ED420E"/>
    <w:rsid w:val="00ED6FBE"/>
    <w:rsid w:val="00EE2F57"/>
    <w:rsid w:val="00EF4C34"/>
    <w:rsid w:val="00EF77C6"/>
    <w:rsid w:val="00F05438"/>
    <w:rsid w:val="00F12AB3"/>
    <w:rsid w:val="00F1361C"/>
    <w:rsid w:val="00F151DD"/>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4113"/>
    <w:rsid w:val="00FD3CC1"/>
    <w:rsid w:val="00FE4946"/>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A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90B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90B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90B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790BA2"/>
    <w:pPr>
      <w:spacing w:beforeLines="30"/>
    </w:pPr>
    <w:rPr>
      <w:rFonts w:ascii="仿宋_GB2312" w:eastAsia="仿宋_GB2312"/>
      <w:kern w:val="0"/>
      <w:sz w:val="30"/>
    </w:rPr>
  </w:style>
  <w:style w:type="paragraph" w:styleId="30">
    <w:name w:val="toc 3"/>
    <w:basedOn w:val="a"/>
    <w:next w:val="a"/>
    <w:uiPriority w:val="39"/>
    <w:unhideWhenUsed/>
    <w:qFormat/>
    <w:rsid w:val="00790BA2"/>
    <w:pPr>
      <w:ind w:left="420"/>
      <w:jc w:val="left"/>
    </w:pPr>
    <w:rPr>
      <w:rFonts w:asciiTheme="minorHAnsi" w:hAnsiTheme="minorHAnsi"/>
      <w:i/>
      <w:iCs/>
      <w:sz w:val="20"/>
      <w:szCs w:val="20"/>
    </w:rPr>
  </w:style>
  <w:style w:type="paragraph" w:styleId="a4">
    <w:name w:val="Balloon Text"/>
    <w:basedOn w:val="a"/>
    <w:link w:val="Char0"/>
    <w:uiPriority w:val="99"/>
    <w:semiHidden/>
    <w:unhideWhenUsed/>
    <w:qFormat/>
    <w:rsid w:val="00790BA2"/>
    <w:rPr>
      <w:sz w:val="18"/>
      <w:szCs w:val="18"/>
    </w:rPr>
  </w:style>
  <w:style w:type="paragraph" w:styleId="a5">
    <w:name w:val="footer"/>
    <w:basedOn w:val="a"/>
    <w:link w:val="Char1"/>
    <w:uiPriority w:val="99"/>
    <w:qFormat/>
    <w:rsid w:val="00790BA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790BA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790BA2"/>
    <w:pPr>
      <w:spacing w:before="120" w:after="120"/>
      <w:jc w:val="left"/>
    </w:pPr>
    <w:rPr>
      <w:rFonts w:asciiTheme="minorHAnsi" w:hAnsiTheme="minorHAnsi"/>
      <w:b/>
      <w:bCs/>
      <w:caps/>
      <w:sz w:val="20"/>
      <w:szCs w:val="20"/>
    </w:rPr>
  </w:style>
  <w:style w:type="paragraph" w:styleId="a7">
    <w:name w:val="table of figures"/>
    <w:basedOn w:val="a"/>
    <w:next w:val="a"/>
    <w:uiPriority w:val="99"/>
    <w:semiHidden/>
    <w:unhideWhenUsed/>
    <w:rsid w:val="00790BA2"/>
    <w:pPr>
      <w:ind w:leftChars="200" w:left="200" w:hangingChars="200" w:hanging="200"/>
    </w:pPr>
  </w:style>
  <w:style w:type="paragraph" w:styleId="20">
    <w:name w:val="toc 2"/>
    <w:basedOn w:val="a"/>
    <w:next w:val="a"/>
    <w:uiPriority w:val="39"/>
    <w:unhideWhenUsed/>
    <w:qFormat/>
    <w:rsid w:val="00790BA2"/>
    <w:pPr>
      <w:ind w:left="210"/>
      <w:jc w:val="left"/>
    </w:pPr>
    <w:rPr>
      <w:rFonts w:asciiTheme="minorHAnsi" w:hAnsiTheme="minorHAnsi"/>
      <w:smallCaps/>
      <w:sz w:val="20"/>
      <w:szCs w:val="20"/>
    </w:rPr>
  </w:style>
  <w:style w:type="character" w:styleId="a8">
    <w:name w:val="Strong"/>
    <w:basedOn w:val="a0"/>
    <w:uiPriority w:val="99"/>
    <w:qFormat/>
    <w:rsid w:val="00790BA2"/>
    <w:rPr>
      <w:b/>
    </w:rPr>
  </w:style>
  <w:style w:type="character" w:styleId="a9">
    <w:name w:val="Hyperlink"/>
    <w:basedOn w:val="a0"/>
    <w:uiPriority w:val="99"/>
    <w:unhideWhenUsed/>
    <w:qFormat/>
    <w:rsid w:val="00790BA2"/>
    <w:rPr>
      <w:color w:val="0000FF" w:themeColor="hyperlink"/>
      <w:u w:val="single"/>
    </w:rPr>
  </w:style>
  <w:style w:type="character" w:customStyle="1" w:styleId="HeaderChar">
    <w:name w:val="Header Char"/>
    <w:basedOn w:val="a0"/>
    <w:uiPriority w:val="99"/>
    <w:semiHidden/>
    <w:qFormat/>
    <w:rsid w:val="00790BA2"/>
    <w:rPr>
      <w:rFonts w:ascii="Times New Roman" w:hAnsi="Times New Roman"/>
      <w:sz w:val="18"/>
      <w:szCs w:val="18"/>
    </w:rPr>
  </w:style>
  <w:style w:type="character" w:customStyle="1" w:styleId="Char2">
    <w:name w:val="页眉 Char"/>
    <w:link w:val="a6"/>
    <w:uiPriority w:val="99"/>
    <w:semiHidden/>
    <w:qFormat/>
    <w:locked/>
    <w:rsid w:val="00790BA2"/>
    <w:rPr>
      <w:sz w:val="18"/>
    </w:rPr>
  </w:style>
  <w:style w:type="character" w:customStyle="1" w:styleId="FooterChar">
    <w:name w:val="Footer Char"/>
    <w:basedOn w:val="a0"/>
    <w:uiPriority w:val="99"/>
    <w:semiHidden/>
    <w:qFormat/>
    <w:rsid w:val="00790BA2"/>
    <w:rPr>
      <w:rFonts w:ascii="Times New Roman" w:hAnsi="Times New Roman"/>
      <w:sz w:val="18"/>
      <w:szCs w:val="18"/>
    </w:rPr>
  </w:style>
  <w:style w:type="character" w:customStyle="1" w:styleId="Char1">
    <w:name w:val="页脚 Char"/>
    <w:link w:val="a5"/>
    <w:uiPriority w:val="99"/>
    <w:qFormat/>
    <w:locked/>
    <w:rsid w:val="00790BA2"/>
    <w:rPr>
      <w:sz w:val="18"/>
    </w:rPr>
  </w:style>
  <w:style w:type="character" w:customStyle="1" w:styleId="BodyTextChar">
    <w:name w:val="Body Text Char"/>
    <w:basedOn w:val="a0"/>
    <w:uiPriority w:val="99"/>
    <w:semiHidden/>
    <w:qFormat/>
    <w:rsid w:val="00790BA2"/>
    <w:rPr>
      <w:rFonts w:ascii="Times New Roman" w:hAnsi="Times New Roman"/>
      <w:szCs w:val="24"/>
    </w:rPr>
  </w:style>
  <w:style w:type="character" w:customStyle="1" w:styleId="Char">
    <w:name w:val="正文文本 Char"/>
    <w:link w:val="a3"/>
    <w:uiPriority w:val="99"/>
    <w:qFormat/>
    <w:locked/>
    <w:rsid w:val="00790BA2"/>
    <w:rPr>
      <w:rFonts w:ascii="仿宋_GB2312" w:eastAsia="仿宋_GB2312" w:hAnsi="Times New Roman"/>
      <w:sz w:val="24"/>
    </w:rPr>
  </w:style>
  <w:style w:type="paragraph" w:customStyle="1" w:styleId="Default">
    <w:name w:val="Default"/>
    <w:uiPriority w:val="99"/>
    <w:qFormat/>
    <w:rsid w:val="00790BA2"/>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790BA2"/>
    <w:pPr>
      <w:ind w:firstLineChars="200" w:firstLine="420"/>
    </w:pPr>
  </w:style>
  <w:style w:type="character" w:customStyle="1" w:styleId="1Char">
    <w:name w:val="标题 1 Char"/>
    <w:basedOn w:val="a0"/>
    <w:link w:val="1"/>
    <w:uiPriority w:val="9"/>
    <w:qFormat/>
    <w:rsid w:val="00790BA2"/>
    <w:rPr>
      <w:rFonts w:ascii="Times New Roman" w:hAnsi="Times New Roman"/>
      <w:b/>
      <w:bCs/>
      <w:kern w:val="44"/>
      <w:sz w:val="44"/>
      <w:szCs w:val="44"/>
    </w:rPr>
  </w:style>
  <w:style w:type="character" w:customStyle="1" w:styleId="2Char">
    <w:name w:val="标题 2 Char"/>
    <w:basedOn w:val="a0"/>
    <w:link w:val="2"/>
    <w:uiPriority w:val="9"/>
    <w:qFormat/>
    <w:rsid w:val="00790BA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790BA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790BA2"/>
    <w:rPr>
      <w:rFonts w:ascii="Times New Roman" w:hAnsi="Times New Roman"/>
      <w:kern w:val="2"/>
      <w:sz w:val="18"/>
      <w:szCs w:val="18"/>
    </w:rPr>
  </w:style>
  <w:style w:type="character" w:customStyle="1" w:styleId="3Char">
    <w:name w:val="标题 3 Char"/>
    <w:basedOn w:val="a0"/>
    <w:link w:val="3"/>
    <w:uiPriority w:val="9"/>
    <w:qFormat/>
    <w:rsid w:val="00790BA2"/>
    <w:rPr>
      <w:rFonts w:ascii="Times New Roman" w:hAnsi="Times New Roman"/>
      <w:b/>
      <w:bCs/>
      <w:kern w:val="2"/>
      <w:sz w:val="32"/>
      <w:szCs w:val="32"/>
    </w:rPr>
  </w:style>
  <w:style w:type="paragraph" w:customStyle="1" w:styleId="TOC2">
    <w:name w:val="TOC 标题2"/>
    <w:basedOn w:val="1"/>
    <w:next w:val="a"/>
    <w:uiPriority w:val="39"/>
    <w:unhideWhenUsed/>
    <w:qFormat/>
    <w:rsid w:val="00790BA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4">
    <w:name w:val="toc 4"/>
    <w:basedOn w:val="a"/>
    <w:next w:val="a"/>
    <w:autoRedefine/>
    <w:uiPriority w:val="39"/>
    <w:unhideWhenUsed/>
    <w:rsid w:val="007534D8"/>
    <w:pPr>
      <w:ind w:left="630"/>
      <w:jc w:val="left"/>
    </w:pPr>
    <w:rPr>
      <w:rFonts w:asciiTheme="minorHAnsi" w:hAnsiTheme="minorHAnsi"/>
      <w:sz w:val="18"/>
      <w:szCs w:val="18"/>
    </w:rPr>
  </w:style>
  <w:style w:type="paragraph" w:styleId="5">
    <w:name w:val="toc 5"/>
    <w:basedOn w:val="a"/>
    <w:next w:val="a"/>
    <w:autoRedefine/>
    <w:uiPriority w:val="39"/>
    <w:unhideWhenUsed/>
    <w:rsid w:val="007534D8"/>
    <w:pPr>
      <w:ind w:left="840"/>
      <w:jc w:val="left"/>
    </w:pPr>
    <w:rPr>
      <w:rFonts w:asciiTheme="minorHAnsi" w:hAnsiTheme="minorHAnsi"/>
      <w:sz w:val="18"/>
      <w:szCs w:val="18"/>
    </w:rPr>
  </w:style>
  <w:style w:type="paragraph" w:styleId="6">
    <w:name w:val="toc 6"/>
    <w:basedOn w:val="a"/>
    <w:next w:val="a"/>
    <w:autoRedefine/>
    <w:uiPriority w:val="39"/>
    <w:unhideWhenUsed/>
    <w:rsid w:val="007534D8"/>
    <w:pPr>
      <w:ind w:left="1050"/>
      <w:jc w:val="left"/>
    </w:pPr>
    <w:rPr>
      <w:rFonts w:asciiTheme="minorHAnsi" w:hAnsiTheme="minorHAnsi"/>
      <w:sz w:val="18"/>
      <w:szCs w:val="18"/>
    </w:rPr>
  </w:style>
  <w:style w:type="paragraph" w:styleId="7">
    <w:name w:val="toc 7"/>
    <w:basedOn w:val="a"/>
    <w:next w:val="a"/>
    <w:autoRedefine/>
    <w:uiPriority w:val="39"/>
    <w:unhideWhenUsed/>
    <w:rsid w:val="007534D8"/>
    <w:pPr>
      <w:ind w:left="1260"/>
      <w:jc w:val="left"/>
    </w:pPr>
    <w:rPr>
      <w:rFonts w:asciiTheme="minorHAnsi" w:hAnsiTheme="minorHAnsi"/>
      <w:sz w:val="18"/>
      <w:szCs w:val="18"/>
    </w:rPr>
  </w:style>
  <w:style w:type="paragraph" w:styleId="8">
    <w:name w:val="toc 8"/>
    <w:basedOn w:val="a"/>
    <w:next w:val="a"/>
    <w:autoRedefine/>
    <w:uiPriority w:val="39"/>
    <w:unhideWhenUsed/>
    <w:rsid w:val="007534D8"/>
    <w:pPr>
      <w:ind w:left="1470"/>
      <w:jc w:val="left"/>
    </w:pPr>
    <w:rPr>
      <w:rFonts w:asciiTheme="minorHAnsi" w:hAnsiTheme="minorHAnsi"/>
      <w:sz w:val="18"/>
      <w:szCs w:val="18"/>
    </w:rPr>
  </w:style>
  <w:style w:type="paragraph" w:styleId="9">
    <w:name w:val="toc 9"/>
    <w:basedOn w:val="a"/>
    <w:next w:val="a"/>
    <w:autoRedefine/>
    <w:uiPriority w:val="39"/>
    <w:unhideWhenUsed/>
    <w:rsid w:val="007534D8"/>
    <w:pPr>
      <w:ind w:left="1680"/>
      <w:jc w:val="left"/>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divs>
    <w:div w:id="26762203">
      <w:bodyDiv w:val="1"/>
      <w:marLeft w:val="0"/>
      <w:marRight w:val="0"/>
      <w:marTop w:val="0"/>
      <w:marBottom w:val="0"/>
      <w:divBdr>
        <w:top w:val="none" w:sz="0" w:space="0" w:color="auto"/>
        <w:left w:val="none" w:sz="0" w:space="0" w:color="auto"/>
        <w:bottom w:val="none" w:sz="0" w:space="0" w:color="auto"/>
        <w:right w:val="none" w:sz="0" w:space="0" w:color="auto"/>
      </w:divBdr>
    </w:div>
    <w:div w:id="182518523">
      <w:bodyDiv w:val="1"/>
      <w:marLeft w:val="0"/>
      <w:marRight w:val="0"/>
      <w:marTop w:val="0"/>
      <w:marBottom w:val="0"/>
      <w:divBdr>
        <w:top w:val="none" w:sz="0" w:space="0" w:color="auto"/>
        <w:left w:val="none" w:sz="0" w:space="0" w:color="auto"/>
        <w:bottom w:val="none" w:sz="0" w:space="0" w:color="auto"/>
        <w:right w:val="none" w:sz="0" w:space="0" w:color="auto"/>
      </w:divBdr>
    </w:div>
    <w:div w:id="190846893">
      <w:bodyDiv w:val="1"/>
      <w:marLeft w:val="0"/>
      <w:marRight w:val="0"/>
      <w:marTop w:val="0"/>
      <w:marBottom w:val="0"/>
      <w:divBdr>
        <w:top w:val="none" w:sz="0" w:space="0" w:color="auto"/>
        <w:left w:val="none" w:sz="0" w:space="0" w:color="auto"/>
        <w:bottom w:val="none" w:sz="0" w:space="0" w:color="auto"/>
        <w:right w:val="none" w:sz="0" w:space="0" w:color="auto"/>
      </w:divBdr>
    </w:div>
    <w:div w:id="203176263">
      <w:bodyDiv w:val="1"/>
      <w:marLeft w:val="0"/>
      <w:marRight w:val="0"/>
      <w:marTop w:val="0"/>
      <w:marBottom w:val="0"/>
      <w:divBdr>
        <w:top w:val="none" w:sz="0" w:space="0" w:color="auto"/>
        <w:left w:val="none" w:sz="0" w:space="0" w:color="auto"/>
        <w:bottom w:val="none" w:sz="0" w:space="0" w:color="auto"/>
        <w:right w:val="none" w:sz="0" w:space="0" w:color="auto"/>
      </w:divBdr>
    </w:div>
    <w:div w:id="298456833">
      <w:bodyDiv w:val="1"/>
      <w:marLeft w:val="0"/>
      <w:marRight w:val="0"/>
      <w:marTop w:val="0"/>
      <w:marBottom w:val="0"/>
      <w:divBdr>
        <w:top w:val="none" w:sz="0" w:space="0" w:color="auto"/>
        <w:left w:val="none" w:sz="0" w:space="0" w:color="auto"/>
        <w:bottom w:val="none" w:sz="0" w:space="0" w:color="auto"/>
        <w:right w:val="none" w:sz="0" w:space="0" w:color="auto"/>
      </w:divBdr>
    </w:div>
    <w:div w:id="345180143">
      <w:bodyDiv w:val="1"/>
      <w:marLeft w:val="0"/>
      <w:marRight w:val="0"/>
      <w:marTop w:val="0"/>
      <w:marBottom w:val="0"/>
      <w:divBdr>
        <w:top w:val="none" w:sz="0" w:space="0" w:color="auto"/>
        <w:left w:val="none" w:sz="0" w:space="0" w:color="auto"/>
        <w:bottom w:val="none" w:sz="0" w:space="0" w:color="auto"/>
        <w:right w:val="none" w:sz="0" w:space="0" w:color="auto"/>
      </w:divBdr>
    </w:div>
    <w:div w:id="349069245">
      <w:bodyDiv w:val="1"/>
      <w:marLeft w:val="0"/>
      <w:marRight w:val="0"/>
      <w:marTop w:val="0"/>
      <w:marBottom w:val="0"/>
      <w:divBdr>
        <w:top w:val="none" w:sz="0" w:space="0" w:color="auto"/>
        <w:left w:val="none" w:sz="0" w:space="0" w:color="auto"/>
        <w:bottom w:val="none" w:sz="0" w:space="0" w:color="auto"/>
        <w:right w:val="none" w:sz="0" w:space="0" w:color="auto"/>
      </w:divBdr>
    </w:div>
    <w:div w:id="358433881">
      <w:bodyDiv w:val="1"/>
      <w:marLeft w:val="0"/>
      <w:marRight w:val="0"/>
      <w:marTop w:val="0"/>
      <w:marBottom w:val="0"/>
      <w:divBdr>
        <w:top w:val="none" w:sz="0" w:space="0" w:color="auto"/>
        <w:left w:val="none" w:sz="0" w:space="0" w:color="auto"/>
        <w:bottom w:val="none" w:sz="0" w:space="0" w:color="auto"/>
        <w:right w:val="none" w:sz="0" w:space="0" w:color="auto"/>
      </w:divBdr>
    </w:div>
    <w:div w:id="381827806">
      <w:bodyDiv w:val="1"/>
      <w:marLeft w:val="0"/>
      <w:marRight w:val="0"/>
      <w:marTop w:val="0"/>
      <w:marBottom w:val="0"/>
      <w:divBdr>
        <w:top w:val="none" w:sz="0" w:space="0" w:color="auto"/>
        <w:left w:val="none" w:sz="0" w:space="0" w:color="auto"/>
        <w:bottom w:val="none" w:sz="0" w:space="0" w:color="auto"/>
        <w:right w:val="none" w:sz="0" w:space="0" w:color="auto"/>
      </w:divBdr>
    </w:div>
    <w:div w:id="470948811">
      <w:bodyDiv w:val="1"/>
      <w:marLeft w:val="0"/>
      <w:marRight w:val="0"/>
      <w:marTop w:val="0"/>
      <w:marBottom w:val="0"/>
      <w:divBdr>
        <w:top w:val="none" w:sz="0" w:space="0" w:color="auto"/>
        <w:left w:val="none" w:sz="0" w:space="0" w:color="auto"/>
        <w:bottom w:val="none" w:sz="0" w:space="0" w:color="auto"/>
        <w:right w:val="none" w:sz="0" w:space="0" w:color="auto"/>
      </w:divBdr>
    </w:div>
    <w:div w:id="507907597">
      <w:bodyDiv w:val="1"/>
      <w:marLeft w:val="0"/>
      <w:marRight w:val="0"/>
      <w:marTop w:val="0"/>
      <w:marBottom w:val="0"/>
      <w:divBdr>
        <w:top w:val="none" w:sz="0" w:space="0" w:color="auto"/>
        <w:left w:val="none" w:sz="0" w:space="0" w:color="auto"/>
        <w:bottom w:val="none" w:sz="0" w:space="0" w:color="auto"/>
        <w:right w:val="none" w:sz="0" w:space="0" w:color="auto"/>
      </w:divBdr>
    </w:div>
    <w:div w:id="561982101">
      <w:bodyDiv w:val="1"/>
      <w:marLeft w:val="0"/>
      <w:marRight w:val="0"/>
      <w:marTop w:val="0"/>
      <w:marBottom w:val="0"/>
      <w:divBdr>
        <w:top w:val="none" w:sz="0" w:space="0" w:color="auto"/>
        <w:left w:val="none" w:sz="0" w:space="0" w:color="auto"/>
        <w:bottom w:val="none" w:sz="0" w:space="0" w:color="auto"/>
        <w:right w:val="none" w:sz="0" w:space="0" w:color="auto"/>
      </w:divBdr>
    </w:div>
    <w:div w:id="724792365">
      <w:bodyDiv w:val="1"/>
      <w:marLeft w:val="0"/>
      <w:marRight w:val="0"/>
      <w:marTop w:val="0"/>
      <w:marBottom w:val="0"/>
      <w:divBdr>
        <w:top w:val="none" w:sz="0" w:space="0" w:color="auto"/>
        <w:left w:val="none" w:sz="0" w:space="0" w:color="auto"/>
        <w:bottom w:val="none" w:sz="0" w:space="0" w:color="auto"/>
        <w:right w:val="none" w:sz="0" w:space="0" w:color="auto"/>
      </w:divBdr>
    </w:div>
    <w:div w:id="779446398">
      <w:bodyDiv w:val="1"/>
      <w:marLeft w:val="0"/>
      <w:marRight w:val="0"/>
      <w:marTop w:val="0"/>
      <w:marBottom w:val="0"/>
      <w:divBdr>
        <w:top w:val="none" w:sz="0" w:space="0" w:color="auto"/>
        <w:left w:val="none" w:sz="0" w:space="0" w:color="auto"/>
        <w:bottom w:val="none" w:sz="0" w:space="0" w:color="auto"/>
        <w:right w:val="none" w:sz="0" w:space="0" w:color="auto"/>
      </w:divBdr>
    </w:div>
    <w:div w:id="1001391643">
      <w:bodyDiv w:val="1"/>
      <w:marLeft w:val="0"/>
      <w:marRight w:val="0"/>
      <w:marTop w:val="0"/>
      <w:marBottom w:val="0"/>
      <w:divBdr>
        <w:top w:val="none" w:sz="0" w:space="0" w:color="auto"/>
        <w:left w:val="none" w:sz="0" w:space="0" w:color="auto"/>
        <w:bottom w:val="none" w:sz="0" w:space="0" w:color="auto"/>
        <w:right w:val="none" w:sz="0" w:space="0" w:color="auto"/>
      </w:divBdr>
    </w:div>
    <w:div w:id="1130396382">
      <w:bodyDiv w:val="1"/>
      <w:marLeft w:val="0"/>
      <w:marRight w:val="0"/>
      <w:marTop w:val="0"/>
      <w:marBottom w:val="0"/>
      <w:divBdr>
        <w:top w:val="none" w:sz="0" w:space="0" w:color="auto"/>
        <w:left w:val="none" w:sz="0" w:space="0" w:color="auto"/>
        <w:bottom w:val="none" w:sz="0" w:space="0" w:color="auto"/>
        <w:right w:val="none" w:sz="0" w:space="0" w:color="auto"/>
      </w:divBdr>
    </w:div>
    <w:div w:id="1168058521">
      <w:bodyDiv w:val="1"/>
      <w:marLeft w:val="0"/>
      <w:marRight w:val="0"/>
      <w:marTop w:val="0"/>
      <w:marBottom w:val="0"/>
      <w:divBdr>
        <w:top w:val="none" w:sz="0" w:space="0" w:color="auto"/>
        <w:left w:val="none" w:sz="0" w:space="0" w:color="auto"/>
        <w:bottom w:val="none" w:sz="0" w:space="0" w:color="auto"/>
        <w:right w:val="none" w:sz="0" w:space="0" w:color="auto"/>
      </w:divBdr>
    </w:div>
    <w:div w:id="1204749394">
      <w:bodyDiv w:val="1"/>
      <w:marLeft w:val="0"/>
      <w:marRight w:val="0"/>
      <w:marTop w:val="0"/>
      <w:marBottom w:val="0"/>
      <w:divBdr>
        <w:top w:val="none" w:sz="0" w:space="0" w:color="auto"/>
        <w:left w:val="none" w:sz="0" w:space="0" w:color="auto"/>
        <w:bottom w:val="none" w:sz="0" w:space="0" w:color="auto"/>
        <w:right w:val="none" w:sz="0" w:space="0" w:color="auto"/>
      </w:divBdr>
    </w:div>
    <w:div w:id="1233807080">
      <w:bodyDiv w:val="1"/>
      <w:marLeft w:val="0"/>
      <w:marRight w:val="0"/>
      <w:marTop w:val="0"/>
      <w:marBottom w:val="0"/>
      <w:divBdr>
        <w:top w:val="none" w:sz="0" w:space="0" w:color="auto"/>
        <w:left w:val="none" w:sz="0" w:space="0" w:color="auto"/>
        <w:bottom w:val="none" w:sz="0" w:space="0" w:color="auto"/>
        <w:right w:val="none" w:sz="0" w:space="0" w:color="auto"/>
      </w:divBdr>
    </w:div>
    <w:div w:id="1238320814">
      <w:bodyDiv w:val="1"/>
      <w:marLeft w:val="0"/>
      <w:marRight w:val="0"/>
      <w:marTop w:val="0"/>
      <w:marBottom w:val="0"/>
      <w:divBdr>
        <w:top w:val="none" w:sz="0" w:space="0" w:color="auto"/>
        <w:left w:val="none" w:sz="0" w:space="0" w:color="auto"/>
        <w:bottom w:val="none" w:sz="0" w:space="0" w:color="auto"/>
        <w:right w:val="none" w:sz="0" w:space="0" w:color="auto"/>
      </w:divBdr>
    </w:div>
    <w:div w:id="1255018865">
      <w:bodyDiv w:val="1"/>
      <w:marLeft w:val="0"/>
      <w:marRight w:val="0"/>
      <w:marTop w:val="0"/>
      <w:marBottom w:val="0"/>
      <w:divBdr>
        <w:top w:val="none" w:sz="0" w:space="0" w:color="auto"/>
        <w:left w:val="none" w:sz="0" w:space="0" w:color="auto"/>
        <w:bottom w:val="none" w:sz="0" w:space="0" w:color="auto"/>
        <w:right w:val="none" w:sz="0" w:space="0" w:color="auto"/>
      </w:divBdr>
    </w:div>
    <w:div w:id="1315066042">
      <w:bodyDiv w:val="1"/>
      <w:marLeft w:val="0"/>
      <w:marRight w:val="0"/>
      <w:marTop w:val="0"/>
      <w:marBottom w:val="0"/>
      <w:divBdr>
        <w:top w:val="none" w:sz="0" w:space="0" w:color="auto"/>
        <w:left w:val="none" w:sz="0" w:space="0" w:color="auto"/>
        <w:bottom w:val="none" w:sz="0" w:space="0" w:color="auto"/>
        <w:right w:val="none" w:sz="0" w:space="0" w:color="auto"/>
      </w:divBdr>
    </w:div>
    <w:div w:id="1374304923">
      <w:bodyDiv w:val="1"/>
      <w:marLeft w:val="0"/>
      <w:marRight w:val="0"/>
      <w:marTop w:val="0"/>
      <w:marBottom w:val="0"/>
      <w:divBdr>
        <w:top w:val="none" w:sz="0" w:space="0" w:color="auto"/>
        <w:left w:val="none" w:sz="0" w:space="0" w:color="auto"/>
        <w:bottom w:val="none" w:sz="0" w:space="0" w:color="auto"/>
        <w:right w:val="none" w:sz="0" w:space="0" w:color="auto"/>
      </w:divBdr>
    </w:div>
    <w:div w:id="1409964385">
      <w:bodyDiv w:val="1"/>
      <w:marLeft w:val="0"/>
      <w:marRight w:val="0"/>
      <w:marTop w:val="0"/>
      <w:marBottom w:val="0"/>
      <w:divBdr>
        <w:top w:val="none" w:sz="0" w:space="0" w:color="auto"/>
        <w:left w:val="none" w:sz="0" w:space="0" w:color="auto"/>
        <w:bottom w:val="none" w:sz="0" w:space="0" w:color="auto"/>
        <w:right w:val="none" w:sz="0" w:space="0" w:color="auto"/>
      </w:divBdr>
    </w:div>
    <w:div w:id="1424493837">
      <w:bodyDiv w:val="1"/>
      <w:marLeft w:val="0"/>
      <w:marRight w:val="0"/>
      <w:marTop w:val="0"/>
      <w:marBottom w:val="0"/>
      <w:divBdr>
        <w:top w:val="none" w:sz="0" w:space="0" w:color="auto"/>
        <w:left w:val="none" w:sz="0" w:space="0" w:color="auto"/>
        <w:bottom w:val="none" w:sz="0" w:space="0" w:color="auto"/>
        <w:right w:val="none" w:sz="0" w:space="0" w:color="auto"/>
      </w:divBdr>
    </w:div>
    <w:div w:id="1442608215">
      <w:bodyDiv w:val="1"/>
      <w:marLeft w:val="0"/>
      <w:marRight w:val="0"/>
      <w:marTop w:val="0"/>
      <w:marBottom w:val="0"/>
      <w:divBdr>
        <w:top w:val="none" w:sz="0" w:space="0" w:color="auto"/>
        <w:left w:val="none" w:sz="0" w:space="0" w:color="auto"/>
        <w:bottom w:val="none" w:sz="0" w:space="0" w:color="auto"/>
        <w:right w:val="none" w:sz="0" w:space="0" w:color="auto"/>
      </w:divBdr>
    </w:div>
    <w:div w:id="1519659896">
      <w:bodyDiv w:val="1"/>
      <w:marLeft w:val="0"/>
      <w:marRight w:val="0"/>
      <w:marTop w:val="0"/>
      <w:marBottom w:val="0"/>
      <w:divBdr>
        <w:top w:val="none" w:sz="0" w:space="0" w:color="auto"/>
        <w:left w:val="none" w:sz="0" w:space="0" w:color="auto"/>
        <w:bottom w:val="none" w:sz="0" w:space="0" w:color="auto"/>
        <w:right w:val="none" w:sz="0" w:space="0" w:color="auto"/>
      </w:divBdr>
    </w:div>
    <w:div w:id="1542207415">
      <w:bodyDiv w:val="1"/>
      <w:marLeft w:val="0"/>
      <w:marRight w:val="0"/>
      <w:marTop w:val="0"/>
      <w:marBottom w:val="0"/>
      <w:divBdr>
        <w:top w:val="none" w:sz="0" w:space="0" w:color="auto"/>
        <w:left w:val="none" w:sz="0" w:space="0" w:color="auto"/>
        <w:bottom w:val="none" w:sz="0" w:space="0" w:color="auto"/>
        <w:right w:val="none" w:sz="0" w:space="0" w:color="auto"/>
      </w:divBdr>
    </w:div>
    <w:div w:id="1550146866">
      <w:bodyDiv w:val="1"/>
      <w:marLeft w:val="0"/>
      <w:marRight w:val="0"/>
      <w:marTop w:val="0"/>
      <w:marBottom w:val="0"/>
      <w:divBdr>
        <w:top w:val="none" w:sz="0" w:space="0" w:color="auto"/>
        <w:left w:val="none" w:sz="0" w:space="0" w:color="auto"/>
        <w:bottom w:val="none" w:sz="0" w:space="0" w:color="auto"/>
        <w:right w:val="none" w:sz="0" w:space="0" w:color="auto"/>
      </w:divBdr>
    </w:div>
    <w:div w:id="1831555037">
      <w:bodyDiv w:val="1"/>
      <w:marLeft w:val="0"/>
      <w:marRight w:val="0"/>
      <w:marTop w:val="0"/>
      <w:marBottom w:val="0"/>
      <w:divBdr>
        <w:top w:val="none" w:sz="0" w:space="0" w:color="auto"/>
        <w:left w:val="none" w:sz="0" w:space="0" w:color="auto"/>
        <w:bottom w:val="none" w:sz="0" w:space="0" w:color="auto"/>
        <w:right w:val="none" w:sz="0" w:space="0" w:color="auto"/>
      </w:divBdr>
    </w:div>
    <w:div w:id="1893812898">
      <w:bodyDiv w:val="1"/>
      <w:marLeft w:val="0"/>
      <w:marRight w:val="0"/>
      <w:marTop w:val="0"/>
      <w:marBottom w:val="0"/>
      <w:divBdr>
        <w:top w:val="none" w:sz="0" w:space="0" w:color="auto"/>
        <w:left w:val="none" w:sz="0" w:space="0" w:color="auto"/>
        <w:bottom w:val="none" w:sz="0" w:space="0" w:color="auto"/>
        <w:right w:val="none" w:sz="0" w:space="0" w:color="auto"/>
      </w:divBdr>
    </w:div>
    <w:div w:id="206597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so.com/s?q=%E9%A2%84%E7%AE%97%E7%AE%A1%E7%90%86&amp;ie=utf-8&amp;src=internal_wenda_recommend_textn"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1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15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1616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17171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收、支决算总计变动情况图</c:v>
                </c:pt>
              </c:strCache>
            </c:strRef>
          </c:tx>
          <c:cat>
            <c:strRef>
              <c:f>Sheet1!$A$2:$A$3</c:f>
              <c:strCache>
                <c:ptCount val="2"/>
                <c:pt idx="0">
                  <c:v>2021年</c:v>
                </c:pt>
                <c:pt idx="1">
                  <c:v>2022年</c:v>
                </c:pt>
              </c:strCache>
            </c:strRef>
          </c:cat>
          <c:val>
            <c:numRef>
              <c:f>Sheet1!$B$2:$B$3</c:f>
              <c:numCache>
                <c:formatCode>General</c:formatCode>
                <c:ptCount val="2"/>
                <c:pt idx="0">
                  <c:v>440.92999999999944</c:v>
                </c:pt>
                <c:pt idx="1">
                  <c:v>590.93999999999949</c:v>
                </c:pt>
              </c:numCache>
            </c:numRef>
          </c:val>
        </c:ser>
        <c:axId val="118721920"/>
        <c:axId val="115569024"/>
      </c:barChart>
      <c:catAx>
        <c:axId val="118721920"/>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5569024"/>
        <c:crosses val="autoZero"/>
        <c:auto val="1"/>
        <c:lblAlgn val="ctr"/>
        <c:lblOffset val="100"/>
      </c:catAx>
      <c:valAx>
        <c:axId val="115569024"/>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8721920"/>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4979191240383073"/>
          <c:y val="0.84766508855307499"/>
        </c:manualLayout>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manualLayout>
          <c:layoutTarget val="inner"/>
          <c:xMode val="edge"/>
          <c:yMode val="edge"/>
          <c:x val="9.136329555050178E-2"/>
          <c:y val="0.24354185030032646"/>
          <c:w val="0.81727340889899602"/>
          <c:h val="0.58446754568502313"/>
        </c:manualLayout>
      </c:layout>
      <c:pie3DChart>
        <c:varyColors val="1"/>
        <c:ser>
          <c:idx val="0"/>
          <c:order val="0"/>
          <c:tx>
            <c:strRef>
              <c:f>Sheet1!$B$1</c:f>
              <c:strCache>
                <c:ptCount val="1"/>
                <c:pt idx="0">
                  <c:v>收入决算结构图</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451.65000000000032</c:v>
                </c:pt>
                <c:pt idx="1">
                  <c:v>44.690000000000012</c:v>
                </c:pt>
                <c:pt idx="2">
                  <c:v>0.05</c:v>
                </c:pt>
              </c:numCache>
            </c:numRef>
          </c:val>
        </c:ser>
        <c:ser>
          <c:idx val="1"/>
          <c:order val="1"/>
          <c:tx>
            <c:strRef>
              <c:f>Sheet1!$C$1</c:f>
              <c:strCache>
                <c:ptCount val="1"/>
                <c:pt idx="0">
                  <c:v>列1</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pt idx="2">
                  <c:v>其他收入</c:v>
                </c:pt>
              </c:strCache>
            </c:strRef>
          </c:cat>
          <c:val>
            <c:numRef>
              <c:f>Sheet1!$C$2:$C$4</c:f>
              <c:numCache>
                <c:formatCode>General</c:formatCode>
                <c:ptCount val="3"/>
              </c:numCache>
            </c:numRef>
          </c:val>
        </c:ser>
        <c:ser>
          <c:idx val="2"/>
          <c:order val="2"/>
          <c:tx>
            <c:strRef>
              <c:f>Sheet1!$D$1</c:f>
              <c:strCache>
                <c:ptCount val="1"/>
                <c:pt idx="0">
                  <c:v>列2</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pt idx="2">
                  <c:v>其他收入</c:v>
                </c:pt>
              </c:strCache>
            </c:strRef>
          </c:cat>
          <c:val>
            <c:numRef>
              <c:f>Sheet1!$D$2:$D$4</c:f>
              <c:numCache>
                <c:formatCode>General</c:formatCode>
                <c:ptCount val="3"/>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pie3DChart>
        <c:varyColors val="1"/>
        <c:ser>
          <c:idx val="0"/>
          <c:order val="0"/>
          <c:tx>
            <c:strRef>
              <c:f>Sheet1!$B$1</c:f>
              <c:strCache>
                <c:ptCount val="1"/>
                <c:pt idx="0">
                  <c:v>支出决算结构图</c:v>
                </c:pt>
              </c:strCache>
            </c:strRef>
          </c:tx>
          <c:dPt>
            <c:idx val="1"/>
            <c:explosion val="16"/>
          </c:dPt>
          <c:dLbls>
            <c:dLbl>
              <c:idx val="0"/>
              <c:layout>
                <c:manualLayout>
                  <c:x val="-9.8945993566294507E-2"/>
                  <c:y val="0.11557052932729178"/>
                </c:manualLayout>
              </c:layout>
              <c:tx>
                <c:rich>
                  <a:bodyPr/>
                  <a:lstStyle/>
                  <a:p>
                    <a:r>
                      <a:rPr altLang="en-US"/>
                      <a:t>基本支出
</a:t>
                    </a:r>
                    <a:r>
                      <a:rPr lang="en-US" altLang="zh-CN"/>
                      <a:t>17.7</a:t>
                    </a:r>
                    <a:r>
                      <a:rPr altLang="en-US"/>
                      <a:t>%</a:t>
                    </a:r>
                  </a:p>
                </c:rich>
              </c:tx>
              <c:dLblPos val="bestFit"/>
              <c:showCatName val="1"/>
              <c:showPercent val="1"/>
            </c:dLbl>
            <c:dLbl>
              <c:idx val="1"/>
              <c:tx>
                <c:rich>
                  <a:bodyPr/>
                  <a:lstStyle/>
                  <a:p>
                    <a:r>
                      <a:rPr altLang="en-US"/>
                      <a:t>项目支出
</a:t>
                    </a:r>
                    <a:r>
                      <a:rPr lang="en-US" altLang="zh-CN"/>
                      <a:t>82.3</a:t>
                    </a:r>
                    <a:r>
                      <a:rPr altLang="en-US"/>
                      <a:t>%</a:t>
                    </a:r>
                  </a:p>
                </c:rich>
              </c:tx>
              <c:dLblPos val="bestFit"/>
              <c:showCatName val="1"/>
              <c:showPercent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104.24000000000002</c:v>
                </c:pt>
                <c:pt idx="1">
                  <c:v>483.44</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收、支决算总计变动情况图</c:v>
                </c:pt>
              </c:strCache>
            </c:strRef>
          </c:tx>
          <c:cat>
            <c:strRef>
              <c:f>Sheet1!$A$2:$A$3</c:f>
              <c:strCache>
                <c:ptCount val="2"/>
                <c:pt idx="0">
                  <c:v>2021年</c:v>
                </c:pt>
                <c:pt idx="1">
                  <c:v>2022年</c:v>
                </c:pt>
              </c:strCache>
            </c:strRef>
          </c:cat>
          <c:val>
            <c:numRef>
              <c:f>Sheet1!$B$2:$B$3</c:f>
              <c:numCache>
                <c:formatCode>General</c:formatCode>
                <c:ptCount val="2"/>
                <c:pt idx="0">
                  <c:v>440.92999999999944</c:v>
                </c:pt>
                <c:pt idx="1">
                  <c:v>590.93999999999949</c:v>
                </c:pt>
              </c:numCache>
            </c:numRef>
          </c:val>
        </c:ser>
        <c:axId val="115500928"/>
        <c:axId val="115502464"/>
      </c:barChart>
      <c:catAx>
        <c:axId val="115500928"/>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5502464"/>
        <c:crosses val="autoZero"/>
        <c:auto val="1"/>
        <c:lblAlgn val="ctr"/>
        <c:lblOffset val="100"/>
      </c:catAx>
      <c:valAx>
        <c:axId val="115502464"/>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550092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Sheet1!$B$1</c:f>
              <c:strCache>
                <c:ptCount val="1"/>
                <c:pt idx="0">
                  <c:v>一般公共预算财政拨款支出决算变动情况</c:v>
                </c:pt>
              </c:strCache>
            </c:strRef>
          </c:tx>
          <c:cat>
            <c:numRef>
              <c:f>Sheet1!$A$2:$A$3</c:f>
              <c:numCache>
                <c:formatCode>General</c:formatCode>
                <c:ptCount val="2"/>
                <c:pt idx="0">
                  <c:v>2021</c:v>
                </c:pt>
                <c:pt idx="1">
                  <c:v>2022</c:v>
                </c:pt>
              </c:numCache>
            </c:numRef>
          </c:cat>
          <c:val>
            <c:numRef>
              <c:f>Sheet1!$B$2:$B$3</c:f>
              <c:numCache>
                <c:formatCode>General</c:formatCode>
                <c:ptCount val="2"/>
                <c:pt idx="0">
                  <c:v>394.36</c:v>
                </c:pt>
                <c:pt idx="1">
                  <c:v>541.47</c:v>
                </c:pt>
              </c:numCache>
            </c:numRef>
          </c:val>
        </c:ser>
        <c:axId val="119639040"/>
        <c:axId val="120947456"/>
      </c:barChart>
      <c:catAx>
        <c:axId val="119639040"/>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0947456"/>
        <c:crosses val="autoZero"/>
        <c:auto val="1"/>
        <c:lblAlgn val="ctr"/>
        <c:lblOffset val="100"/>
      </c:catAx>
      <c:valAx>
        <c:axId val="1209474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9639040"/>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manualLayout>
          <c:layoutTarget val="inner"/>
          <c:xMode val="edge"/>
          <c:yMode val="edge"/>
          <c:x val="8.6489314780236873E-2"/>
          <c:y val="0.19777199610535195"/>
          <c:w val="0.8222234815106545"/>
          <c:h val="0.71797542148023663"/>
        </c:manualLayout>
      </c:layout>
      <c:pie3DChart>
        <c:varyColors val="1"/>
        <c:ser>
          <c:idx val="0"/>
          <c:order val="0"/>
          <c:tx>
            <c:strRef>
              <c:f>Sheet1!$B$1</c:f>
              <c:strCache>
                <c:ptCount val="1"/>
                <c:pt idx="0">
                  <c:v>一般公共预算财政拨款支出决算结构</c:v>
                </c:pt>
              </c:strCache>
            </c:strRef>
          </c:tx>
          <c:dLbls>
            <c:dLbl>
              <c:idx val="0"/>
              <c:tx>
                <c:rich>
                  <a:bodyPr/>
                  <a:lstStyle/>
                  <a:p>
                    <a:r>
                      <a:rPr altLang="en-US"/>
                      <a:t>社会保障和就业支出
</a:t>
                    </a:r>
                    <a:r>
                      <a:rPr lang="en-US" altLang="zh-CN"/>
                      <a:t>83.3</a:t>
                    </a:r>
                    <a:r>
                      <a:rPr altLang="en-US"/>
                      <a:t>%</a:t>
                    </a:r>
                  </a:p>
                </c:rich>
              </c:tx>
              <c:dLblPos val="bestFit"/>
              <c:showCatName val="1"/>
              <c:showPercent val="1"/>
            </c:dLbl>
            <c:dLbl>
              <c:idx val="1"/>
              <c:tx>
                <c:rich>
                  <a:bodyPr/>
                  <a:lstStyle/>
                  <a:p>
                    <a:r>
                      <a:rPr altLang="en-US"/>
                      <a:t>卫生健康支出
</a:t>
                    </a:r>
                    <a:r>
                      <a:rPr lang="en-US" altLang="zh-CN"/>
                      <a:t>1.1</a:t>
                    </a:r>
                    <a:r>
                      <a:rPr altLang="en-US"/>
                      <a:t>%</a:t>
                    </a:r>
                  </a:p>
                </c:rich>
              </c:tx>
              <c:dLblPos val="bestFit"/>
              <c:showCatName val="1"/>
              <c:showPercent val="1"/>
            </c:dLbl>
            <c:dLbl>
              <c:idx val="2"/>
              <c:layout>
                <c:manualLayout>
                  <c:x val="5.433665879926218E-2"/>
                  <c:y val="-5.7253781995479182E-2"/>
                </c:manualLayout>
              </c:layout>
              <c:tx>
                <c:rich>
                  <a:bodyPr/>
                  <a:lstStyle/>
                  <a:p>
                    <a:r>
                      <a:rPr altLang="en-US"/>
                      <a:t>住房保障支出
</a:t>
                    </a:r>
                    <a:r>
                      <a:rPr lang="en-US" altLang="zh-CN"/>
                      <a:t>1.6</a:t>
                    </a:r>
                    <a:r>
                      <a:rPr altLang="en-US"/>
                      <a:t>%</a:t>
                    </a:r>
                  </a:p>
                </c:rich>
              </c:tx>
              <c:dLblPos val="bestFit"/>
              <c:showCatName val="1"/>
              <c:showPercent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住房保障支出</c:v>
                </c:pt>
                <c:pt idx="3">
                  <c:v>其他支出</c:v>
                </c:pt>
              </c:strCache>
            </c:strRef>
          </c:cat>
          <c:val>
            <c:numRef>
              <c:f>Sheet1!$B$2:$B$5</c:f>
              <c:numCache>
                <c:formatCode>General</c:formatCode>
                <c:ptCount val="4"/>
                <c:pt idx="0">
                  <c:v>451.14000000000038</c:v>
                </c:pt>
                <c:pt idx="1">
                  <c:v>6.04</c:v>
                </c:pt>
                <c:pt idx="2">
                  <c:v>8.67</c:v>
                </c:pt>
                <c:pt idx="3">
                  <c:v>75.61999999999999</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9790906885231052"/>
          <c:y val="0"/>
        </c:manualLayout>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pie3DChart>
        <c:varyColors val="1"/>
        <c:ser>
          <c:idx val="0"/>
          <c:order val="0"/>
          <c:tx>
            <c:strRef>
              <c:f>Sheet1!$B$1</c:f>
              <c:strCache>
                <c:ptCount val="1"/>
                <c:pt idx="0">
                  <c:v>“三公”经费财政拨款支出结构</c:v>
                </c:pt>
              </c:strCache>
            </c:strRef>
          </c:tx>
          <c:dLbls>
            <c:dLbl>
              <c:idx val="0"/>
              <c:layout>
                <c:manualLayout>
                  <c:x val="-0.32001057958292323"/>
                  <c:y val="1.0319917440660502E-3"/>
                </c:manualLayout>
              </c:layout>
              <c:dLblPos val="bestFit"/>
              <c:showCatName val="1"/>
              <c:showPercent val="1"/>
              <c:extLst>
                <c:ext xmlns:c15="http://schemas.microsoft.com/office/drawing/2012/chart" uri="{CE6537A1-D6FC-4f65-9D91-7224C49458BB}">
                  <c15:layout/>
                </c:ext>
              </c:extLst>
            </c:dLbl>
            <c:dLbl>
              <c:idx val="2"/>
              <c:layout>
                <c:manualLayout>
                  <c:x val="0.11665851910232272"/>
                  <c:y val="-1.438259263933263E-2"/>
                </c:manualLayout>
              </c:layout>
              <c:dLblPos val="bestFit"/>
              <c:showCatName val="1"/>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0.92</c:v>
                </c:pt>
                <c:pt idx="2">
                  <c:v>0</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FC52-E175-4459-A87B-143A638D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3465</Words>
  <Characters>19752</Characters>
  <Application>Microsoft Office Word</Application>
  <DocSecurity>0</DocSecurity>
  <Lines>164</Lines>
  <Paragraphs>46</Paragraphs>
  <ScaleCrop>false</ScaleCrop>
  <Company>四川省财政厅</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2</cp:revision>
  <cp:lastPrinted>2023-07-31T02:35:00Z</cp:lastPrinted>
  <dcterms:created xsi:type="dcterms:W3CDTF">2023-11-02T07:42:00Z</dcterms:created>
  <dcterms:modified xsi:type="dcterms:W3CDTF">2023-11-02T07:42:00Z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47DEDB0E6A814BCF921003BBB646E033_12</vt:lpwstr>
  </property>
</Properties>
</file>