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7FF" w:rsidRDefault="001E67FF">
      <w:pPr>
        <w:spacing w:line="600" w:lineRule="exact"/>
        <w:jc w:val="left"/>
        <w:outlineLvl w:val="0"/>
        <w:rPr>
          <w:rFonts w:ascii="方正小标宋简体" w:eastAsia="方正小标宋简体" w:hAnsi="宋体"/>
          <w:szCs w:val="21"/>
        </w:rPr>
      </w:pPr>
      <w:bookmarkStart w:id="0" w:name="_Toc15306267"/>
    </w:p>
    <w:p w:rsidR="001E67FF" w:rsidRDefault="001E67FF">
      <w:pPr>
        <w:spacing w:line="600" w:lineRule="exact"/>
        <w:jc w:val="center"/>
        <w:outlineLvl w:val="0"/>
        <w:rPr>
          <w:rFonts w:ascii="方正小标宋简体" w:eastAsia="方正小标宋简体" w:hAnsi="宋体"/>
          <w:sz w:val="72"/>
          <w:szCs w:val="72"/>
        </w:rPr>
      </w:pPr>
    </w:p>
    <w:p w:rsidR="001E67FF" w:rsidRDefault="001E67FF">
      <w:pPr>
        <w:spacing w:line="600" w:lineRule="exact"/>
        <w:jc w:val="center"/>
        <w:outlineLvl w:val="0"/>
        <w:rPr>
          <w:rFonts w:ascii="方正小标宋简体" w:eastAsia="方正小标宋简体" w:hAnsi="宋体"/>
          <w:sz w:val="72"/>
          <w:szCs w:val="72"/>
        </w:rPr>
      </w:pPr>
    </w:p>
    <w:bookmarkEnd w:id="0"/>
    <w:p w:rsidR="0029062E" w:rsidRDefault="0029062E" w:rsidP="0029062E">
      <w:pPr>
        <w:spacing w:line="360" w:lineRule="auto"/>
        <w:jc w:val="center"/>
        <w:rPr>
          <w:rFonts w:cs="方正小标宋简体"/>
          <w:sz w:val="72"/>
          <w:szCs w:val="72"/>
          <w:lang w:val="zh-CN"/>
        </w:rPr>
      </w:pPr>
      <w:r>
        <w:rPr>
          <w:rFonts w:cs="方正小标宋简体"/>
          <w:sz w:val="72"/>
          <w:szCs w:val="72"/>
          <w:lang w:val="zh-CN"/>
        </w:rPr>
        <w:t>2022</w:t>
      </w:r>
      <w:r>
        <w:rPr>
          <w:rFonts w:cs="方正小标宋简体" w:hint="eastAsia"/>
          <w:sz w:val="72"/>
          <w:szCs w:val="72"/>
          <w:lang w:val="zh-CN"/>
        </w:rPr>
        <w:t>年度</w:t>
      </w:r>
    </w:p>
    <w:p w:rsidR="0029062E" w:rsidRDefault="0029062E" w:rsidP="0029062E">
      <w:pPr>
        <w:spacing w:line="360" w:lineRule="auto"/>
        <w:jc w:val="center"/>
        <w:rPr>
          <w:rFonts w:cs="方正小标宋简体"/>
          <w:sz w:val="72"/>
          <w:szCs w:val="72"/>
          <w:lang w:val="zh-CN"/>
        </w:rPr>
      </w:pPr>
      <w:r>
        <w:rPr>
          <w:rFonts w:cs="方正小标宋简体" w:hint="eastAsia"/>
          <w:sz w:val="72"/>
          <w:szCs w:val="72"/>
          <w:lang w:val="zh-CN"/>
        </w:rPr>
        <w:t>攀枝花市东区档案馆部门决算</w:t>
      </w:r>
    </w:p>
    <w:p w:rsidR="0029062E" w:rsidRDefault="00DE5CA5" w:rsidP="0029062E">
      <w:pPr>
        <w:jc w:val="center"/>
        <w:rPr>
          <w:rFonts w:ascii="黑体" w:eastAsia="黑体" w:hAnsi="黑体"/>
          <w:sz w:val="48"/>
          <w:lang w:val="zh-CN"/>
        </w:rPr>
      </w:pPr>
      <w:r>
        <w:rPr>
          <w:rFonts w:ascii="方正小标宋简体" w:eastAsia="方正小标宋简体" w:hAnsi="宋体"/>
          <w:sz w:val="36"/>
          <w:szCs w:val="36"/>
        </w:rPr>
        <w:br w:type="page"/>
      </w:r>
      <w:r w:rsidR="0029062E">
        <w:rPr>
          <w:rFonts w:ascii="黑体" w:eastAsia="黑体" w:hAnsi="黑体" w:hint="eastAsia"/>
          <w:sz w:val="48"/>
          <w:lang w:val="zh-CN"/>
        </w:rPr>
        <w:lastRenderedPageBreak/>
        <w:t>目录</w:t>
      </w:r>
    </w:p>
    <w:p w:rsidR="0029062E" w:rsidRDefault="0029062E" w:rsidP="0029062E">
      <w:pPr>
        <w:jc w:val="center"/>
        <w:rPr>
          <w:rFonts w:ascii="黑体" w:eastAsia="黑体" w:hAnsi="黑体"/>
          <w:sz w:val="28"/>
          <w:lang w:val="zh-CN"/>
        </w:rPr>
      </w:pPr>
    </w:p>
    <w:p w:rsidR="0029062E" w:rsidRPr="00574302" w:rsidRDefault="0029062E" w:rsidP="0029062E">
      <w:pPr>
        <w:tabs>
          <w:tab w:val="right" w:leader="dot" w:pos="8296"/>
        </w:tabs>
        <w:spacing w:before="93"/>
        <w:jc w:val="center"/>
        <w:rPr>
          <w:rFonts w:ascii="仿宋" w:eastAsia="仿宋" w:hAnsi="仿宋"/>
          <w:sz w:val="28"/>
          <w:lang w:val="zh-CN"/>
        </w:rPr>
      </w:pPr>
      <w:r w:rsidRPr="00574302">
        <w:rPr>
          <w:rFonts w:ascii="仿宋" w:eastAsia="仿宋" w:hAnsi="仿宋" w:hint="eastAsia"/>
          <w:sz w:val="28"/>
          <w:lang w:val="zh-CN"/>
        </w:rPr>
        <w:t>公开时间：2023年</w:t>
      </w:r>
      <w:r w:rsidR="00A90CB3">
        <w:rPr>
          <w:rFonts w:ascii="仿宋" w:eastAsia="仿宋" w:hAnsi="仿宋" w:hint="eastAsia"/>
          <w:sz w:val="28"/>
          <w:lang w:val="zh-CN"/>
        </w:rPr>
        <w:t>10月30日</w:t>
      </w:r>
    </w:p>
    <w:p w:rsidR="0029062E" w:rsidRPr="00574302" w:rsidRDefault="0029062E" w:rsidP="0029062E">
      <w:pPr>
        <w:pStyle w:val="10"/>
        <w:snapToGrid w:val="0"/>
        <w:spacing w:before="0" w:line="440" w:lineRule="exact"/>
        <w:jc w:val="left"/>
        <w:rPr>
          <w:sz w:val="24"/>
          <w:szCs w:val="24"/>
        </w:rPr>
      </w:pPr>
    </w:p>
    <w:p w:rsidR="0029062E" w:rsidRPr="00574302" w:rsidRDefault="0029062E" w:rsidP="0029062E">
      <w:pPr>
        <w:pStyle w:val="10"/>
        <w:snapToGrid w:val="0"/>
        <w:spacing w:before="0" w:line="440" w:lineRule="exact"/>
        <w:jc w:val="left"/>
        <w:rPr>
          <w:sz w:val="24"/>
          <w:szCs w:val="24"/>
        </w:rPr>
      </w:pPr>
    </w:p>
    <w:p w:rsidR="0029062E" w:rsidRPr="00574302" w:rsidRDefault="0029062E" w:rsidP="0029062E">
      <w:pPr>
        <w:pStyle w:val="10"/>
        <w:snapToGrid w:val="0"/>
        <w:spacing w:before="0" w:line="440" w:lineRule="exact"/>
        <w:jc w:val="left"/>
        <w:rPr>
          <w:sz w:val="24"/>
          <w:szCs w:val="24"/>
        </w:rPr>
      </w:pPr>
      <w:r w:rsidRPr="00574302">
        <w:rPr>
          <w:rFonts w:hint="eastAsia"/>
          <w:sz w:val="24"/>
          <w:szCs w:val="24"/>
        </w:rPr>
        <w:t>第一部分 部门概况..................................................4</w:t>
      </w:r>
    </w:p>
    <w:p w:rsidR="0029062E" w:rsidRPr="00574302" w:rsidRDefault="0029062E" w:rsidP="0029062E">
      <w:pPr>
        <w:pStyle w:val="20"/>
        <w:snapToGrid w:val="0"/>
        <w:spacing w:line="440" w:lineRule="exact"/>
        <w:rPr>
          <w:sz w:val="24"/>
        </w:rPr>
      </w:pPr>
      <w:r w:rsidRPr="00574302">
        <w:rPr>
          <w:rFonts w:hint="eastAsia"/>
          <w:sz w:val="24"/>
        </w:rPr>
        <w:t>一、部门职责</w:t>
      </w:r>
      <w:r w:rsidRPr="00574302">
        <w:rPr>
          <w:rFonts w:hint="eastAsia"/>
          <w:sz w:val="24"/>
        </w:rPr>
        <w:t>................ .. .. .. .. ............. ........................ ........ ........... .............</w:t>
      </w:r>
      <w:r w:rsidR="00A90CB3">
        <w:rPr>
          <w:rFonts w:hint="eastAsia"/>
          <w:sz w:val="24"/>
        </w:rPr>
        <w:t>.</w:t>
      </w:r>
      <w:r w:rsidRPr="00574302">
        <w:rPr>
          <w:sz w:val="24"/>
        </w:rPr>
        <w:t>4</w:t>
      </w:r>
    </w:p>
    <w:p w:rsidR="0029062E" w:rsidRPr="00574302" w:rsidRDefault="0029062E" w:rsidP="0029062E">
      <w:pPr>
        <w:pStyle w:val="20"/>
        <w:snapToGrid w:val="0"/>
        <w:spacing w:line="440" w:lineRule="exact"/>
        <w:rPr>
          <w:rFonts w:ascii="仿宋" w:eastAsia="仿宋" w:hAnsi="仿宋"/>
          <w:sz w:val="24"/>
        </w:rPr>
      </w:pPr>
      <w:r w:rsidRPr="00574302">
        <w:rPr>
          <w:rFonts w:hint="eastAsia"/>
          <w:sz w:val="24"/>
        </w:rPr>
        <w:t>二、机构设置</w:t>
      </w:r>
      <w:r w:rsidRPr="00574302">
        <w:rPr>
          <w:rFonts w:hint="eastAsia"/>
          <w:sz w:val="24"/>
        </w:rPr>
        <w:t>................ .. .. .. .. ............. ........................ ........ ........... .............</w:t>
      </w:r>
      <w:r w:rsidR="00A90CB3">
        <w:rPr>
          <w:rFonts w:hint="eastAsia"/>
          <w:sz w:val="24"/>
        </w:rPr>
        <w:t>.</w:t>
      </w:r>
      <w:r w:rsidR="00574302">
        <w:rPr>
          <w:rFonts w:hint="eastAsia"/>
          <w:sz w:val="24"/>
        </w:rPr>
        <w:t>9</w:t>
      </w:r>
    </w:p>
    <w:p w:rsidR="0029062E" w:rsidRPr="00574302" w:rsidRDefault="0029062E" w:rsidP="0029062E">
      <w:pPr>
        <w:pStyle w:val="10"/>
        <w:snapToGrid w:val="0"/>
        <w:spacing w:before="0" w:line="440" w:lineRule="exact"/>
        <w:jc w:val="left"/>
        <w:rPr>
          <w:sz w:val="24"/>
          <w:szCs w:val="24"/>
        </w:rPr>
      </w:pPr>
      <w:r w:rsidRPr="00574302">
        <w:rPr>
          <w:rFonts w:hint="eastAsia"/>
          <w:sz w:val="24"/>
          <w:szCs w:val="24"/>
        </w:rPr>
        <w:t>第二部分 2022年度部门决算明. .</w:t>
      </w:r>
      <w:r w:rsidRPr="00574302">
        <w:rPr>
          <w:rFonts w:hint="eastAsia"/>
          <w:sz w:val="24"/>
        </w:rPr>
        <w:t xml:space="preserve"> </w:t>
      </w:r>
      <w:r w:rsidRPr="00574302">
        <w:rPr>
          <w:rFonts w:hint="eastAsia"/>
          <w:sz w:val="24"/>
          <w:szCs w:val="24"/>
        </w:rPr>
        <w:t>..</w:t>
      </w:r>
      <w:r w:rsidRPr="00574302">
        <w:rPr>
          <w:rFonts w:hint="eastAsia"/>
          <w:sz w:val="24"/>
        </w:rPr>
        <w:t xml:space="preserve"> </w:t>
      </w:r>
      <w:r w:rsidRPr="00574302">
        <w:rPr>
          <w:rFonts w:hint="eastAsia"/>
          <w:sz w:val="24"/>
          <w:szCs w:val="24"/>
        </w:rPr>
        <w:t>.............</w:t>
      </w:r>
      <w:r w:rsidRPr="00574302">
        <w:rPr>
          <w:rFonts w:hint="eastAsia"/>
          <w:sz w:val="24"/>
        </w:rPr>
        <w:t xml:space="preserve"> </w:t>
      </w:r>
      <w:r w:rsidR="00574302">
        <w:rPr>
          <w:rFonts w:hint="eastAsia"/>
          <w:sz w:val="24"/>
          <w:szCs w:val="24"/>
        </w:rPr>
        <w:t>...................10</w:t>
      </w:r>
    </w:p>
    <w:p w:rsidR="0029062E" w:rsidRPr="00574302" w:rsidRDefault="0029062E" w:rsidP="0029062E">
      <w:pPr>
        <w:pStyle w:val="20"/>
        <w:snapToGrid w:val="0"/>
        <w:spacing w:line="440" w:lineRule="exact"/>
        <w:rPr>
          <w:rFonts w:ascii="宋体" w:hAnsi="宋体"/>
          <w:sz w:val="24"/>
        </w:rPr>
      </w:pPr>
      <w:r w:rsidRPr="00574302">
        <w:rPr>
          <w:rFonts w:ascii="宋体" w:hAnsi="宋体" w:hint="eastAsia"/>
          <w:sz w:val="24"/>
        </w:rPr>
        <w:t>一、收入支出决算总体情况说明</w:t>
      </w:r>
      <w:r w:rsidRPr="00574302">
        <w:rPr>
          <w:rFonts w:hint="eastAsia"/>
          <w:sz w:val="24"/>
        </w:rPr>
        <w:t>. .. .......... . .. ............. ..................................</w:t>
      </w:r>
      <w:r w:rsidRPr="00574302">
        <w:rPr>
          <w:sz w:val="24"/>
        </w:rPr>
        <w:t>..11</w:t>
      </w:r>
    </w:p>
    <w:p w:rsidR="0029062E" w:rsidRPr="00574302" w:rsidRDefault="0029062E" w:rsidP="0029062E">
      <w:pPr>
        <w:pStyle w:val="20"/>
        <w:snapToGrid w:val="0"/>
        <w:spacing w:line="440" w:lineRule="exact"/>
        <w:rPr>
          <w:rFonts w:ascii="宋体" w:hAnsi="宋体"/>
          <w:sz w:val="24"/>
        </w:rPr>
      </w:pPr>
      <w:r w:rsidRPr="00574302">
        <w:rPr>
          <w:rFonts w:ascii="宋体" w:hAnsi="宋体" w:hint="eastAsia"/>
          <w:sz w:val="24"/>
        </w:rPr>
        <w:t>二、收入决算情况说明</w:t>
      </w:r>
      <w:r w:rsidRPr="00574302">
        <w:rPr>
          <w:sz w:val="24"/>
        </w:rPr>
        <w:t>……</w:t>
      </w:r>
      <w:r w:rsidRPr="00574302">
        <w:rPr>
          <w:rFonts w:hint="eastAsia"/>
          <w:sz w:val="24"/>
        </w:rPr>
        <w:t>. .. .......... . .. ............. .......... ................................</w:t>
      </w:r>
      <w:r w:rsidRPr="00574302">
        <w:rPr>
          <w:sz w:val="24"/>
        </w:rPr>
        <w:t>..11</w:t>
      </w:r>
    </w:p>
    <w:p w:rsidR="0029062E" w:rsidRPr="00574302" w:rsidRDefault="0029062E" w:rsidP="0029062E">
      <w:pPr>
        <w:pStyle w:val="20"/>
        <w:snapToGrid w:val="0"/>
        <w:spacing w:line="440" w:lineRule="exact"/>
        <w:rPr>
          <w:rFonts w:ascii="宋体" w:hAnsi="宋体"/>
          <w:sz w:val="24"/>
        </w:rPr>
      </w:pPr>
      <w:r w:rsidRPr="00574302">
        <w:rPr>
          <w:rFonts w:ascii="宋体" w:hAnsi="宋体" w:hint="eastAsia"/>
          <w:sz w:val="24"/>
        </w:rPr>
        <w:t>三、支出决算情况说明</w:t>
      </w:r>
      <w:r w:rsidRPr="00574302">
        <w:rPr>
          <w:sz w:val="24"/>
        </w:rPr>
        <w:t>……</w:t>
      </w:r>
      <w:proofErr w:type="gramStart"/>
      <w:r w:rsidRPr="00574302">
        <w:rPr>
          <w:sz w:val="24"/>
        </w:rPr>
        <w:t>…………………………………………………</w:t>
      </w:r>
      <w:proofErr w:type="gramEnd"/>
      <w:r w:rsidRPr="00574302">
        <w:rPr>
          <w:sz w:val="24"/>
        </w:rPr>
        <w:t>..11</w:t>
      </w:r>
    </w:p>
    <w:p w:rsidR="0029062E" w:rsidRPr="00574302" w:rsidRDefault="0029062E" w:rsidP="0029062E">
      <w:pPr>
        <w:pStyle w:val="20"/>
        <w:snapToGrid w:val="0"/>
        <w:spacing w:line="440" w:lineRule="exact"/>
        <w:rPr>
          <w:rFonts w:ascii="宋体" w:hAnsi="宋体"/>
          <w:sz w:val="24"/>
        </w:rPr>
      </w:pPr>
      <w:r w:rsidRPr="00574302">
        <w:rPr>
          <w:rFonts w:ascii="宋体" w:hAnsi="宋体" w:hint="eastAsia"/>
          <w:sz w:val="24"/>
        </w:rPr>
        <w:t>四、财政拨款收入支出决算总体情况说明</w:t>
      </w:r>
      <w:r w:rsidRPr="00574302">
        <w:rPr>
          <w:sz w:val="24"/>
        </w:rPr>
        <w:t>……</w:t>
      </w:r>
      <w:proofErr w:type="gramStart"/>
      <w:r w:rsidRPr="00574302">
        <w:rPr>
          <w:sz w:val="24"/>
        </w:rPr>
        <w:t>………………………</w:t>
      </w:r>
      <w:proofErr w:type="gramEnd"/>
      <w:r w:rsidRPr="00574302">
        <w:rPr>
          <w:sz w:val="24"/>
        </w:rPr>
        <w:t>..…....1</w:t>
      </w:r>
      <w:r w:rsidR="00574302">
        <w:rPr>
          <w:rFonts w:hint="eastAsia"/>
          <w:sz w:val="24"/>
        </w:rPr>
        <w:t>2</w:t>
      </w:r>
    </w:p>
    <w:p w:rsidR="0029062E" w:rsidRPr="00574302" w:rsidRDefault="0029062E" w:rsidP="0029062E">
      <w:pPr>
        <w:pStyle w:val="20"/>
        <w:snapToGrid w:val="0"/>
        <w:spacing w:line="440" w:lineRule="exact"/>
        <w:rPr>
          <w:rFonts w:ascii="宋体" w:hAnsi="宋体"/>
          <w:sz w:val="24"/>
        </w:rPr>
      </w:pPr>
      <w:r w:rsidRPr="00574302">
        <w:rPr>
          <w:rFonts w:ascii="宋体" w:hAnsi="宋体" w:hint="eastAsia"/>
          <w:sz w:val="24"/>
        </w:rPr>
        <w:t>五、一般公共预算财政拨款支出决算情况说明</w:t>
      </w:r>
      <w:r w:rsidRPr="00574302">
        <w:rPr>
          <w:sz w:val="24"/>
        </w:rPr>
        <w:t>……</w:t>
      </w:r>
      <w:proofErr w:type="gramStart"/>
      <w:r w:rsidRPr="00574302">
        <w:rPr>
          <w:sz w:val="24"/>
        </w:rPr>
        <w:t>………………………</w:t>
      </w:r>
      <w:proofErr w:type="gramEnd"/>
      <w:r w:rsidRPr="00574302">
        <w:rPr>
          <w:sz w:val="24"/>
        </w:rPr>
        <w:t>..1</w:t>
      </w:r>
      <w:r w:rsidR="00574302">
        <w:rPr>
          <w:rFonts w:hint="eastAsia"/>
          <w:sz w:val="24"/>
        </w:rPr>
        <w:t>3</w:t>
      </w:r>
    </w:p>
    <w:p w:rsidR="0029062E" w:rsidRPr="00574302" w:rsidRDefault="0029062E" w:rsidP="0029062E">
      <w:pPr>
        <w:pStyle w:val="20"/>
        <w:snapToGrid w:val="0"/>
        <w:spacing w:line="440" w:lineRule="exact"/>
        <w:rPr>
          <w:sz w:val="24"/>
        </w:rPr>
      </w:pPr>
      <w:r w:rsidRPr="00574302">
        <w:rPr>
          <w:rFonts w:ascii="宋体" w:hAnsi="宋体" w:hint="eastAsia"/>
          <w:sz w:val="24"/>
        </w:rPr>
        <w:t>六、一般公共预算财政拨款基本支出决算情况说明</w:t>
      </w:r>
      <w:r w:rsidRPr="00574302">
        <w:rPr>
          <w:sz w:val="24"/>
        </w:rPr>
        <w:t>……</w:t>
      </w:r>
      <w:proofErr w:type="gramStart"/>
      <w:r w:rsidRPr="00574302">
        <w:rPr>
          <w:sz w:val="24"/>
        </w:rPr>
        <w:t>………………</w:t>
      </w:r>
      <w:proofErr w:type="gramEnd"/>
      <w:r w:rsidRPr="00574302">
        <w:rPr>
          <w:sz w:val="24"/>
        </w:rPr>
        <w:t>..…</w:t>
      </w:r>
      <w:r w:rsidR="00A90CB3">
        <w:rPr>
          <w:rFonts w:hint="eastAsia"/>
          <w:sz w:val="24"/>
        </w:rPr>
        <w:t>17</w:t>
      </w:r>
    </w:p>
    <w:p w:rsidR="0029062E" w:rsidRPr="00574302" w:rsidRDefault="0029062E" w:rsidP="0029062E">
      <w:pPr>
        <w:pStyle w:val="20"/>
        <w:snapToGrid w:val="0"/>
        <w:spacing w:line="440" w:lineRule="exact"/>
        <w:rPr>
          <w:rFonts w:ascii="宋体" w:hAnsi="宋体"/>
          <w:sz w:val="24"/>
        </w:rPr>
      </w:pPr>
      <w:r w:rsidRPr="00574302">
        <w:rPr>
          <w:rFonts w:ascii="宋体" w:hAnsi="宋体" w:hint="eastAsia"/>
          <w:sz w:val="24"/>
        </w:rPr>
        <w:t>七、财政拨款“三公”经费支出决算情况说明</w:t>
      </w:r>
      <w:r w:rsidRPr="00574302">
        <w:rPr>
          <w:sz w:val="24"/>
        </w:rPr>
        <w:t>……</w:t>
      </w:r>
      <w:proofErr w:type="gramStart"/>
      <w:r w:rsidRPr="00574302">
        <w:rPr>
          <w:sz w:val="24"/>
        </w:rPr>
        <w:t>…………</w:t>
      </w:r>
      <w:proofErr w:type="gramEnd"/>
      <w:r w:rsidRPr="00574302">
        <w:rPr>
          <w:sz w:val="24"/>
        </w:rPr>
        <w:t>.............….</w:t>
      </w:r>
      <w:r w:rsidR="00A90CB3">
        <w:rPr>
          <w:rFonts w:hint="eastAsia"/>
          <w:sz w:val="24"/>
        </w:rPr>
        <w:t xml:space="preserve"> </w:t>
      </w:r>
      <w:r w:rsidR="00A90CB3">
        <w:rPr>
          <w:sz w:val="24"/>
        </w:rPr>
        <w:t>…</w:t>
      </w:r>
      <w:r w:rsidR="00A90CB3">
        <w:rPr>
          <w:rFonts w:hint="eastAsia"/>
          <w:sz w:val="24"/>
        </w:rPr>
        <w:t>18</w:t>
      </w:r>
    </w:p>
    <w:p w:rsidR="0029062E" w:rsidRPr="00574302" w:rsidRDefault="0029062E" w:rsidP="0029062E">
      <w:pPr>
        <w:pStyle w:val="20"/>
        <w:snapToGrid w:val="0"/>
        <w:spacing w:line="440" w:lineRule="exact"/>
        <w:rPr>
          <w:rFonts w:ascii="宋体" w:hAnsi="宋体"/>
          <w:sz w:val="24"/>
        </w:rPr>
      </w:pPr>
      <w:r w:rsidRPr="00574302">
        <w:rPr>
          <w:rFonts w:ascii="宋体" w:hAnsi="宋体" w:hint="eastAsia"/>
          <w:sz w:val="24"/>
        </w:rPr>
        <w:t>八、政府性基金预算支出决算情况说明</w:t>
      </w:r>
      <w:r w:rsidRPr="00574302">
        <w:rPr>
          <w:sz w:val="24"/>
        </w:rPr>
        <w:t>……</w:t>
      </w:r>
      <w:proofErr w:type="gramStart"/>
      <w:r w:rsidRPr="00574302">
        <w:rPr>
          <w:sz w:val="24"/>
        </w:rPr>
        <w:t>………………………………</w:t>
      </w:r>
      <w:proofErr w:type="gramEnd"/>
      <w:r w:rsidRPr="00574302">
        <w:rPr>
          <w:sz w:val="24"/>
        </w:rPr>
        <w:t>..</w:t>
      </w:r>
      <w:r w:rsidR="00A90CB3">
        <w:rPr>
          <w:rFonts w:hint="eastAsia"/>
          <w:sz w:val="24"/>
        </w:rPr>
        <w:t>19</w:t>
      </w:r>
    </w:p>
    <w:p w:rsidR="0029062E" w:rsidRPr="00574302" w:rsidRDefault="0029062E" w:rsidP="0029062E">
      <w:pPr>
        <w:pStyle w:val="20"/>
        <w:snapToGrid w:val="0"/>
        <w:spacing w:line="440" w:lineRule="exact"/>
        <w:ind w:leftChars="0"/>
        <w:rPr>
          <w:rFonts w:ascii="宋体" w:hAnsi="宋体"/>
          <w:sz w:val="24"/>
        </w:rPr>
      </w:pPr>
      <w:r w:rsidRPr="00574302">
        <w:rPr>
          <w:rFonts w:ascii="宋体" w:hAnsi="宋体" w:hint="eastAsia"/>
          <w:sz w:val="24"/>
        </w:rPr>
        <w:t>九、 国有资本经营预算支出决算情况说明</w:t>
      </w:r>
      <w:r w:rsidRPr="00574302">
        <w:rPr>
          <w:sz w:val="24"/>
        </w:rPr>
        <w:t>……</w:t>
      </w:r>
      <w:proofErr w:type="gramStart"/>
      <w:r w:rsidRPr="00574302">
        <w:rPr>
          <w:sz w:val="24"/>
        </w:rPr>
        <w:t>………………………</w:t>
      </w:r>
      <w:proofErr w:type="gramEnd"/>
      <w:r w:rsidRPr="00574302">
        <w:rPr>
          <w:sz w:val="24"/>
        </w:rPr>
        <w:t>..…..</w:t>
      </w:r>
      <w:r w:rsidR="00A90CB3">
        <w:rPr>
          <w:rFonts w:hint="eastAsia"/>
          <w:sz w:val="24"/>
        </w:rPr>
        <w:t>20</w:t>
      </w:r>
    </w:p>
    <w:p w:rsidR="0029062E" w:rsidRPr="00574302" w:rsidRDefault="0029062E" w:rsidP="0029062E">
      <w:pPr>
        <w:snapToGrid w:val="0"/>
        <w:spacing w:line="440" w:lineRule="exact"/>
        <w:ind w:firstLineChars="200" w:firstLine="480"/>
        <w:rPr>
          <w:rFonts w:ascii="宋体" w:hAnsi="宋体"/>
          <w:sz w:val="24"/>
        </w:rPr>
      </w:pPr>
      <w:r w:rsidRPr="002E7321">
        <w:rPr>
          <w:rStyle w:val="a9"/>
          <w:rFonts w:ascii="宋体" w:hAnsi="宋体" w:hint="eastAsia"/>
          <w:color w:val="000000"/>
          <w:sz w:val="24"/>
          <w:u w:val="none"/>
        </w:rPr>
        <w:t>十、</w:t>
      </w:r>
      <w:r w:rsidRPr="00574302">
        <w:rPr>
          <w:rFonts w:ascii="宋体" w:hAnsi="宋体" w:hint="eastAsia"/>
          <w:sz w:val="24"/>
        </w:rPr>
        <w:t>其他重要事项的情况说明</w:t>
      </w:r>
      <w:r w:rsidRPr="00574302">
        <w:rPr>
          <w:sz w:val="24"/>
        </w:rPr>
        <w:t>……</w:t>
      </w:r>
      <w:proofErr w:type="gramStart"/>
      <w:r w:rsidRPr="00574302">
        <w:rPr>
          <w:sz w:val="24"/>
        </w:rPr>
        <w:t>…………………………………………</w:t>
      </w:r>
      <w:proofErr w:type="gramEnd"/>
      <w:r w:rsidRPr="00574302">
        <w:rPr>
          <w:sz w:val="24"/>
        </w:rPr>
        <w:t>.</w:t>
      </w:r>
      <w:r w:rsidR="00A90CB3">
        <w:rPr>
          <w:rFonts w:hint="eastAsia"/>
          <w:sz w:val="24"/>
        </w:rPr>
        <w:t>20</w:t>
      </w:r>
    </w:p>
    <w:p w:rsidR="0029062E" w:rsidRPr="00574302" w:rsidRDefault="0029062E" w:rsidP="0029062E">
      <w:pPr>
        <w:pStyle w:val="10"/>
        <w:snapToGrid w:val="0"/>
        <w:spacing w:before="0" w:line="440" w:lineRule="exact"/>
        <w:jc w:val="left"/>
        <w:rPr>
          <w:sz w:val="24"/>
          <w:szCs w:val="24"/>
        </w:rPr>
      </w:pPr>
      <w:r w:rsidRPr="00574302">
        <w:rPr>
          <w:rFonts w:hint="eastAsia"/>
          <w:sz w:val="24"/>
          <w:szCs w:val="24"/>
        </w:rPr>
        <w:t>第三部分 名词解释...................</w:t>
      </w:r>
      <w:r w:rsidR="00A90CB3">
        <w:rPr>
          <w:rFonts w:hint="eastAsia"/>
          <w:sz w:val="24"/>
          <w:szCs w:val="24"/>
        </w:rPr>
        <w:t>...............................21</w:t>
      </w:r>
    </w:p>
    <w:p w:rsidR="0029062E" w:rsidRPr="00574302" w:rsidRDefault="0029062E" w:rsidP="0029062E">
      <w:pPr>
        <w:pStyle w:val="10"/>
        <w:snapToGrid w:val="0"/>
        <w:spacing w:before="0" w:line="440" w:lineRule="exact"/>
        <w:jc w:val="left"/>
        <w:rPr>
          <w:sz w:val="24"/>
          <w:szCs w:val="24"/>
        </w:rPr>
      </w:pPr>
      <w:r w:rsidRPr="00574302">
        <w:rPr>
          <w:rFonts w:hint="eastAsia"/>
          <w:sz w:val="24"/>
          <w:szCs w:val="24"/>
        </w:rPr>
        <w:t>第四部分 附件........................</w:t>
      </w:r>
      <w:r w:rsidR="00C33EE8">
        <w:rPr>
          <w:rFonts w:hint="eastAsia"/>
          <w:sz w:val="24"/>
          <w:szCs w:val="24"/>
        </w:rPr>
        <w:t>..............................22</w:t>
      </w:r>
    </w:p>
    <w:p w:rsidR="0029062E" w:rsidRPr="00574302" w:rsidRDefault="0029062E" w:rsidP="0029062E">
      <w:pPr>
        <w:pStyle w:val="20"/>
        <w:snapToGrid w:val="0"/>
        <w:spacing w:line="440" w:lineRule="exact"/>
        <w:rPr>
          <w:rFonts w:ascii="仿宋" w:eastAsia="仿宋" w:hAnsi="仿宋"/>
          <w:sz w:val="24"/>
        </w:rPr>
      </w:pPr>
      <w:r w:rsidRPr="00574302">
        <w:rPr>
          <w:rFonts w:hint="eastAsia"/>
          <w:sz w:val="24"/>
        </w:rPr>
        <w:t>附件</w:t>
      </w:r>
      <w:r w:rsidRPr="00574302">
        <w:rPr>
          <w:sz w:val="24"/>
        </w:rPr>
        <w:t>1……</w:t>
      </w:r>
      <w:proofErr w:type="gramStart"/>
      <w:r w:rsidRPr="00574302">
        <w:rPr>
          <w:sz w:val="24"/>
        </w:rPr>
        <w:t>………………………………………………………………………</w:t>
      </w:r>
      <w:proofErr w:type="gramEnd"/>
      <w:r w:rsidR="00A90CB3">
        <w:rPr>
          <w:rFonts w:hint="eastAsia"/>
          <w:sz w:val="24"/>
        </w:rPr>
        <w:t>2</w:t>
      </w:r>
      <w:r w:rsidR="00C33EE8">
        <w:rPr>
          <w:rFonts w:hint="eastAsia"/>
          <w:sz w:val="24"/>
        </w:rPr>
        <w:t>3</w:t>
      </w:r>
    </w:p>
    <w:p w:rsidR="0029062E" w:rsidRPr="00574302" w:rsidRDefault="0029062E" w:rsidP="0029062E">
      <w:pPr>
        <w:pStyle w:val="10"/>
        <w:snapToGrid w:val="0"/>
        <w:spacing w:before="0" w:line="440" w:lineRule="exact"/>
        <w:jc w:val="left"/>
        <w:rPr>
          <w:sz w:val="24"/>
          <w:szCs w:val="24"/>
        </w:rPr>
      </w:pPr>
      <w:r w:rsidRPr="00574302">
        <w:rPr>
          <w:rFonts w:hint="eastAsia"/>
          <w:sz w:val="24"/>
          <w:szCs w:val="24"/>
        </w:rPr>
        <w:t>第五部分 附表........................</w:t>
      </w:r>
      <w:r w:rsidR="00A90CB3">
        <w:rPr>
          <w:rFonts w:hint="eastAsia"/>
          <w:sz w:val="24"/>
          <w:szCs w:val="24"/>
        </w:rPr>
        <w:t>..............................</w:t>
      </w:r>
      <w:r w:rsidR="00C12DD4">
        <w:rPr>
          <w:rFonts w:hint="eastAsia"/>
          <w:sz w:val="24"/>
          <w:szCs w:val="24"/>
        </w:rPr>
        <w:t>26</w:t>
      </w:r>
    </w:p>
    <w:p w:rsidR="0029062E" w:rsidRPr="00574302" w:rsidRDefault="0029062E" w:rsidP="0029062E">
      <w:pPr>
        <w:pStyle w:val="20"/>
        <w:snapToGrid w:val="0"/>
        <w:spacing w:line="440" w:lineRule="exact"/>
        <w:rPr>
          <w:rFonts w:ascii="宋体" w:hAnsi="宋体"/>
          <w:sz w:val="24"/>
        </w:rPr>
      </w:pPr>
      <w:r w:rsidRPr="00574302">
        <w:rPr>
          <w:rFonts w:ascii="宋体" w:hAnsi="宋体" w:hint="eastAsia"/>
          <w:sz w:val="24"/>
        </w:rPr>
        <w:t>一、收入支出决算总表</w:t>
      </w:r>
      <w:r w:rsidRPr="00574302">
        <w:rPr>
          <w:sz w:val="24"/>
        </w:rPr>
        <w:t>……</w:t>
      </w:r>
      <w:proofErr w:type="gramStart"/>
      <w:r w:rsidRPr="00574302">
        <w:rPr>
          <w:sz w:val="24"/>
        </w:rPr>
        <w:t>……………………………………………………</w:t>
      </w:r>
      <w:proofErr w:type="gramEnd"/>
      <w:r w:rsidR="00C12DD4">
        <w:rPr>
          <w:rFonts w:hint="eastAsia"/>
          <w:sz w:val="24"/>
        </w:rPr>
        <w:t>26</w:t>
      </w:r>
    </w:p>
    <w:p w:rsidR="0029062E" w:rsidRPr="00574302" w:rsidRDefault="0029062E" w:rsidP="0029062E">
      <w:pPr>
        <w:pStyle w:val="20"/>
        <w:snapToGrid w:val="0"/>
        <w:spacing w:line="440" w:lineRule="exact"/>
        <w:rPr>
          <w:rFonts w:ascii="宋体" w:hAnsi="宋体"/>
          <w:sz w:val="24"/>
        </w:rPr>
      </w:pPr>
      <w:r w:rsidRPr="00574302">
        <w:rPr>
          <w:rFonts w:ascii="宋体" w:hAnsi="宋体" w:hint="eastAsia"/>
          <w:sz w:val="24"/>
        </w:rPr>
        <w:t>二、收入决算表</w:t>
      </w:r>
      <w:r w:rsidRPr="00574302">
        <w:rPr>
          <w:sz w:val="24"/>
        </w:rPr>
        <w:t>……</w:t>
      </w:r>
      <w:proofErr w:type="gramStart"/>
      <w:r w:rsidRPr="00574302">
        <w:rPr>
          <w:sz w:val="24"/>
        </w:rPr>
        <w:t>……………………………………………………………</w:t>
      </w:r>
      <w:proofErr w:type="gramEnd"/>
      <w:r w:rsidR="00C12DD4">
        <w:rPr>
          <w:rFonts w:hint="eastAsia"/>
          <w:sz w:val="24"/>
        </w:rPr>
        <w:t>26</w:t>
      </w:r>
    </w:p>
    <w:p w:rsidR="0029062E" w:rsidRPr="00574302" w:rsidRDefault="0029062E" w:rsidP="0029062E">
      <w:pPr>
        <w:pStyle w:val="20"/>
        <w:snapToGrid w:val="0"/>
        <w:spacing w:line="440" w:lineRule="exact"/>
        <w:rPr>
          <w:rFonts w:ascii="宋体" w:hAnsi="宋体"/>
          <w:sz w:val="24"/>
        </w:rPr>
      </w:pPr>
      <w:r w:rsidRPr="00574302">
        <w:rPr>
          <w:rFonts w:ascii="宋体" w:hAnsi="宋体" w:hint="eastAsia"/>
          <w:sz w:val="24"/>
        </w:rPr>
        <w:t>三、支出决算表</w:t>
      </w:r>
      <w:r w:rsidRPr="00574302">
        <w:rPr>
          <w:sz w:val="24"/>
        </w:rPr>
        <w:t>……</w:t>
      </w:r>
      <w:proofErr w:type="gramStart"/>
      <w:r w:rsidRPr="00574302">
        <w:rPr>
          <w:sz w:val="24"/>
        </w:rPr>
        <w:t>……………………………………………………………</w:t>
      </w:r>
      <w:proofErr w:type="gramEnd"/>
      <w:r w:rsidR="00C12DD4">
        <w:rPr>
          <w:rFonts w:hint="eastAsia"/>
          <w:sz w:val="24"/>
        </w:rPr>
        <w:t>26</w:t>
      </w:r>
    </w:p>
    <w:p w:rsidR="0029062E" w:rsidRPr="00574302" w:rsidRDefault="0029062E" w:rsidP="0029062E">
      <w:pPr>
        <w:pStyle w:val="20"/>
        <w:snapToGrid w:val="0"/>
        <w:spacing w:line="440" w:lineRule="exact"/>
        <w:rPr>
          <w:rFonts w:ascii="宋体" w:hAnsi="宋体"/>
          <w:sz w:val="24"/>
        </w:rPr>
      </w:pPr>
      <w:r w:rsidRPr="00574302">
        <w:rPr>
          <w:rFonts w:ascii="宋体" w:hAnsi="宋体" w:hint="eastAsia"/>
          <w:sz w:val="24"/>
        </w:rPr>
        <w:t>四、财政拨款收入支出决算总表</w:t>
      </w:r>
      <w:r w:rsidRPr="00574302">
        <w:rPr>
          <w:sz w:val="24"/>
        </w:rPr>
        <w:t>……</w:t>
      </w:r>
      <w:proofErr w:type="gramStart"/>
      <w:r w:rsidRPr="00574302">
        <w:rPr>
          <w:sz w:val="24"/>
        </w:rPr>
        <w:t>…………………………………………</w:t>
      </w:r>
      <w:proofErr w:type="gramEnd"/>
      <w:r w:rsidR="00C12DD4">
        <w:rPr>
          <w:rFonts w:hint="eastAsia"/>
          <w:sz w:val="24"/>
        </w:rPr>
        <w:t>26</w:t>
      </w:r>
    </w:p>
    <w:p w:rsidR="0029062E" w:rsidRPr="00574302" w:rsidRDefault="0029062E" w:rsidP="0029062E">
      <w:pPr>
        <w:pStyle w:val="20"/>
        <w:snapToGrid w:val="0"/>
        <w:spacing w:line="440" w:lineRule="exact"/>
        <w:rPr>
          <w:sz w:val="24"/>
        </w:rPr>
      </w:pPr>
      <w:r w:rsidRPr="00574302">
        <w:rPr>
          <w:rFonts w:ascii="宋体" w:hAnsi="宋体" w:hint="eastAsia"/>
          <w:sz w:val="24"/>
        </w:rPr>
        <w:t>五、财政拨款支出决算明细表</w:t>
      </w:r>
      <w:r w:rsidR="00A90CB3">
        <w:rPr>
          <w:sz w:val="24"/>
        </w:rPr>
        <w:t>……</w:t>
      </w:r>
      <w:proofErr w:type="gramStart"/>
      <w:r w:rsidR="00A90CB3">
        <w:rPr>
          <w:sz w:val="24"/>
        </w:rPr>
        <w:t>……………………………………………</w:t>
      </w:r>
      <w:proofErr w:type="gramEnd"/>
      <w:r w:rsidR="00C12DD4">
        <w:rPr>
          <w:rFonts w:hint="eastAsia"/>
          <w:sz w:val="24"/>
        </w:rPr>
        <w:t>26</w:t>
      </w:r>
    </w:p>
    <w:p w:rsidR="0029062E" w:rsidRPr="00574302" w:rsidRDefault="0029062E" w:rsidP="0029062E">
      <w:pPr>
        <w:pStyle w:val="20"/>
        <w:snapToGrid w:val="0"/>
        <w:spacing w:line="440" w:lineRule="exact"/>
        <w:rPr>
          <w:rFonts w:ascii="宋体" w:hAnsi="宋体"/>
          <w:sz w:val="24"/>
        </w:rPr>
      </w:pPr>
      <w:r w:rsidRPr="00574302">
        <w:rPr>
          <w:rFonts w:ascii="宋体" w:hAnsi="宋体" w:hint="eastAsia"/>
          <w:sz w:val="24"/>
        </w:rPr>
        <w:t>六、一般公共预算财政拨款支出决算表</w:t>
      </w:r>
      <w:r w:rsidRPr="00574302">
        <w:rPr>
          <w:sz w:val="24"/>
        </w:rPr>
        <w:t>……</w:t>
      </w:r>
      <w:proofErr w:type="gramStart"/>
      <w:r w:rsidRPr="00574302">
        <w:rPr>
          <w:sz w:val="24"/>
        </w:rPr>
        <w:t>…………………………………</w:t>
      </w:r>
      <w:proofErr w:type="gramEnd"/>
      <w:r w:rsidR="00C12DD4">
        <w:rPr>
          <w:rFonts w:hint="eastAsia"/>
          <w:sz w:val="24"/>
        </w:rPr>
        <w:t>26</w:t>
      </w:r>
    </w:p>
    <w:p w:rsidR="0029062E" w:rsidRPr="00574302" w:rsidRDefault="0029062E" w:rsidP="0029062E">
      <w:pPr>
        <w:pStyle w:val="20"/>
        <w:snapToGrid w:val="0"/>
        <w:spacing w:line="440" w:lineRule="exact"/>
        <w:rPr>
          <w:rFonts w:ascii="宋体" w:hAnsi="宋体"/>
          <w:sz w:val="24"/>
        </w:rPr>
      </w:pPr>
      <w:r w:rsidRPr="00574302">
        <w:rPr>
          <w:rFonts w:ascii="宋体" w:hAnsi="宋体" w:hint="eastAsia"/>
          <w:sz w:val="24"/>
        </w:rPr>
        <w:t>七、一般公共预算财政拨款支出决算明细表</w:t>
      </w:r>
      <w:r w:rsidRPr="00574302">
        <w:rPr>
          <w:sz w:val="24"/>
        </w:rPr>
        <w:t>……</w:t>
      </w:r>
      <w:proofErr w:type="gramStart"/>
      <w:r w:rsidRPr="00574302">
        <w:rPr>
          <w:sz w:val="24"/>
        </w:rPr>
        <w:t>……………………………</w:t>
      </w:r>
      <w:proofErr w:type="gramEnd"/>
      <w:r w:rsidR="00C12DD4">
        <w:rPr>
          <w:rFonts w:hint="eastAsia"/>
          <w:sz w:val="24"/>
        </w:rPr>
        <w:t>26</w:t>
      </w:r>
    </w:p>
    <w:p w:rsidR="0029062E" w:rsidRPr="00574302" w:rsidRDefault="0029062E" w:rsidP="0029062E">
      <w:pPr>
        <w:pStyle w:val="20"/>
        <w:snapToGrid w:val="0"/>
        <w:spacing w:line="440" w:lineRule="exact"/>
        <w:rPr>
          <w:rFonts w:ascii="宋体" w:hAnsi="宋体"/>
          <w:sz w:val="24"/>
        </w:rPr>
      </w:pPr>
      <w:r w:rsidRPr="00574302">
        <w:rPr>
          <w:rFonts w:ascii="宋体" w:hAnsi="宋体" w:hint="eastAsia"/>
          <w:sz w:val="24"/>
        </w:rPr>
        <w:t>八、</w:t>
      </w:r>
      <w:r w:rsidRPr="00574302">
        <w:rPr>
          <w:rFonts w:ascii="宋体" w:cs="宋体" w:hint="eastAsia"/>
          <w:lang w:val="zh-CN"/>
        </w:rPr>
        <w:t>一般公共预算财政拨款支出决算明细表</w:t>
      </w:r>
      <w:r w:rsidRPr="00574302">
        <w:rPr>
          <w:sz w:val="24"/>
        </w:rPr>
        <w:t>……</w:t>
      </w:r>
      <w:proofErr w:type="gramStart"/>
      <w:r w:rsidRPr="00574302">
        <w:rPr>
          <w:sz w:val="24"/>
        </w:rPr>
        <w:t>………………………</w:t>
      </w:r>
      <w:proofErr w:type="gramEnd"/>
      <w:r w:rsidRPr="00574302">
        <w:rPr>
          <w:sz w:val="24"/>
        </w:rPr>
        <w:t>..…</w:t>
      </w:r>
      <w:r w:rsidR="002E7321">
        <w:rPr>
          <w:sz w:val="24"/>
        </w:rPr>
        <w:t>………</w:t>
      </w:r>
      <w:r w:rsidR="00C12DD4">
        <w:rPr>
          <w:rFonts w:hint="eastAsia"/>
          <w:sz w:val="24"/>
        </w:rPr>
        <w:t>26+</w:t>
      </w:r>
    </w:p>
    <w:p w:rsidR="0029062E" w:rsidRPr="00574302" w:rsidRDefault="0029062E" w:rsidP="0029062E">
      <w:pPr>
        <w:pStyle w:val="20"/>
        <w:snapToGrid w:val="0"/>
        <w:spacing w:line="440" w:lineRule="exact"/>
        <w:rPr>
          <w:rFonts w:ascii="宋体" w:hAnsi="宋体"/>
          <w:sz w:val="24"/>
        </w:rPr>
      </w:pPr>
      <w:r w:rsidRPr="00574302">
        <w:rPr>
          <w:rFonts w:ascii="宋体" w:hAnsi="宋体" w:hint="eastAsia"/>
          <w:sz w:val="24"/>
        </w:rPr>
        <w:lastRenderedPageBreak/>
        <w:t>九、一般公共预算财政拨款项目支出决算表</w:t>
      </w:r>
      <w:r w:rsidR="00A90CB3">
        <w:rPr>
          <w:sz w:val="24"/>
        </w:rPr>
        <w:t>……</w:t>
      </w:r>
      <w:proofErr w:type="gramStart"/>
      <w:r w:rsidR="00A90CB3">
        <w:rPr>
          <w:sz w:val="24"/>
        </w:rPr>
        <w:t>……………………</w:t>
      </w:r>
      <w:proofErr w:type="gramEnd"/>
      <w:r w:rsidR="00C12DD4">
        <w:rPr>
          <w:rFonts w:hint="eastAsia"/>
          <w:sz w:val="24"/>
        </w:rPr>
        <w:t>26</w:t>
      </w:r>
    </w:p>
    <w:p w:rsidR="0029062E" w:rsidRPr="00574302" w:rsidRDefault="0029062E" w:rsidP="0029062E">
      <w:pPr>
        <w:pStyle w:val="20"/>
        <w:snapToGrid w:val="0"/>
        <w:spacing w:line="440" w:lineRule="exact"/>
        <w:rPr>
          <w:rFonts w:ascii="宋体" w:hAnsi="宋体"/>
          <w:sz w:val="24"/>
        </w:rPr>
      </w:pPr>
      <w:r w:rsidRPr="00574302">
        <w:rPr>
          <w:rFonts w:ascii="宋体" w:hAnsi="宋体" w:hint="eastAsia"/>
          <w:sz w:val="24"/>
        </w:rPr>
        <w:t>十、政府性基金预算财政拨款收入支出决算表</w:t>
      </w:r>
      <w:r w:rsidRPr="00574302">
        <w:rPr>
          <w:sz w:val="24"/>
        </w:rPr>
        <w:t>……</w:t>
      </w:r>
      <w:proofErr w:type="gramStart"/>
      <w:r w:rsidRPr="00574302">
        <w:rPr>
          <w:sz w:val="24"/>
        </w:rPr>
        <w:t>………………</w:t>
      </w:r>
      <w:proofErr w:type="gramEnd"/>
      <w:r w:rsidRPr="00574302">
        <w:rPr>
          <w:sz w:val="24"/>
        </w:rPr>
        <w:t>.…</w:t>
      </w:r>
      <w:r w:rsidR="00C12DD4">
        <w:rPr>
          <w:rFonts w:hint="eastAsia"/>
          <w:sz w:val="24"/>
        </w:rPr>
        <w:t>26</w:t>
      </w:r>
    </w:p>
    <w:p w:rsidR="0029062E" w:rsidRPr="00574302" w:rsidRDefault="0029062E" w:rsidP="0029062E">
      <w:pPr>
        <w:pStyle w:val="20"/>
        <w:snapToGrid w:val="0"/>
        <w:spacing w:line="440" w:lineRule="exact"/>
        <w:rPr>
          <w:rFonts w:ascii="宋体" w:hAnsi="宋体"/>
          <w:sz w:val="24"/>
        </w:rPr>
      </w:pPr>
      <w:r w:rsidRPr="00574302">
        <w:rPr>
          <w:rFonts w:ascii="宋体" w:hAnsi="宋体" w:hint="eastAsia"/>
          <w:sz w:val="24"/>
        </w:rPr>
        <w:t>十一、国有资本经营预算财政拨款收入支出决算表</w:t>
      </w:r>
      <w:r w:rsidRPr="00574302">
        <w:rPr>
          <w:sz w:val="24"/>
        </w:rPr>
        <w:t>……</w:t>
      </w:r>
      <w:proofErr w:type="gramStart"/>
      <w:r w:rsidRPr="00574302">
        <w:rPr>
          <w:sz w:val="24"/>
        </w:rPr>
        <w:t>………</w:t>
      </w:r>
      <w:proofErr w:type="gramEnd"/>
      <w:r w:rsidRPr="00574302">
        <w:rPr>
          <w:sz w:val="24"/>
        </w:rPr>
        <w:t>..…</w:t>
      </w:r>
      <w:r w:rsidR="00A90CB3">
        <w:rPr>
          <w:sz w:val="24"/>
        </w:rPr>
        <w:t>…</w:t>
      </w:r>
      <w:r w:rsidR="00C12DD4">
        <w:rPr>
          <w:rFonts w:hint="eastAsia"/>
          <w:sz w:val="24"/>
        </w:rPr>
        <w:t>26</w:t>
      </w:r>
    </w:p>
    <w:p w:rsidR="0029062E" w:rsidRPr="00574302" w:rsidRDefault="0029062E" w:rsidP="0029062E">
      <w:pPr>
        <w:pStyle w:val="20"/>
        <w:snapToGrid w:val="0"/>
        <w:spacing w:line="440" w:lineRule="exact"/>
        <w:rPr>
          <w:rFonts w:ascii="宋体" w:hAnsi="宋体"/>
          <w:sz w:val="24"/>
        </w:rPr>
      </w:pPr>
      <w:r w:rsidRPr="00574302">
        <w:rPr>
          <w:rFonts w:ascii="宋体" w:hAnsi="宋体" w:hint="eastAsia"/>
          <w:sz w:val="24"/>
        </w:rPr>
        <w:t>十二、国有资本经营预算财政拨款支出决算表</w:t>
      </w:r>
      <w:r w:rsidRPr="00574302">
        <w:rPr>
          <w:sz w:val="24"/>
        </w:rPr>
        <w:t>……</w:t>
      </w:r>
      <w:proofErr w:type="gramStart"/>
      <w:r w:rsidRPr="00574302">
        <w:rPr>
          <w:sz w:val="24"/>
        </w:rPr>
        <w:t>………………</w:t>
      </w:r>
      <w:proofErr w:type="gramEnd"/>
      <w:r w:rsidRPr="00574302">
        <w:rPr>
          <w:sz w:val="24"/>
        </w:rPr>
        <w:t>..…</w:t>
      </w:r>
      <w:r w:rsidR="00C12DD4">
        <w:rPr>
          <w:rFonts w:hint="eastAsia"/>
          <w:sz w:val="24"/>
        </w:rPr>
        <w:t>26</w:t>
      </w:r>
    </w:p>
    <w:p w:rsidR="0029062E" w:rsidRDefault="0029062E" w:rsidP="0029062E">
      <w:pPr>
        <w:pStyle w:val="20"/>
        <w:snapToGrid w:val="0"/>
        <w:spacing w:line="440" w:lineRule="exact"/>
        <w:rPr>
          <w:rFonts w:ascii="仿宋" w:eastAsia="仿宋" w:hAnsi="仿宋"/>
          <w:sz w:val="24"/>
        </w:rPr>
      </w:pPr>
      <w:r w:rsidRPr="00574302">
        <w:rPr>
          <w:rFonts w:ascii="宋体" w:hAnsi="宋体" w:hint="eastAsia"/>
          <w:sz w:val="24"/>
        </w:rPr>
        <w:t>十三、财政拨款“三公”经费支出决算表</w:t>
      </w:r>
      <w:r w:rsidRPr="00574302">
        <w:rPr>
          <w:sz w:val="24"/>
        </w:rPr>
        <w:t>……</w:t>
      </w:r>
      <w:proofErr w:type="gramStart"/>
      <w:r w:rsidRPr="00574302">
        <w:rPr>
          <w:sz w:val="24"/>
        </w:rPr>
        <w:t>…………………</w:t>
      </w:r>
      <w:proofErr w:type="gramEnd"/>
      <w:r w:rsidRPr="00574302">
        <w:rPr>
          <w:sz w:val="24"/>
        </w:rPr>
        <w:t>..……</w:t>
      </w:r>
      <w:r w:rsidR="00C12DD4">
        <w:rPr>
          <w:rFonts w:hint="eastAsia"/>
          <w:sz w:val="24"/>
        </w:rPr>
        <w:t>26</w:t>
      </w:r>
    </w:p>
    <w:p w:rsidR="001E67FF" w:rsidRDefault="00DE5CA5">
      <w:pPr>
        <w:widowControl/>
        <w:spacing w:line="440" w:lineRule="exact"/>
        <w:jc w:val="left"/>
        <w:rPr>
          <w:rFonts w:ascii="仿宋" w:eastAsia="仿宋" w:hAnsi="仿宋"/>
          <w:bCs/>
          <w:kern w:val="44"/>
          <w:sz w:val="24"/>
        </w:rPr>
      </w:pPr>
      <w:bookmarkStart w:id="1" w:name="_Toc15377196"/>
      <w:bookmarkStart w:id="2" w:name="_Toc15396599"/>
      <w:r>
        <w:rPr>
          <w:rFonts w:ascii="仿宋" w:eastAsia="仿宋" w:hAnsi="仿宋"/>
          <w:b/>
          <w:sz w:val="24"/>
        </w:rPr>
        <w:br w:type="page"/>
      </w:r>
    </w:p>
    <w:p w:rsidR="001E67FF" w:rsidRDefault="00DE5CA5">
      <w:pPr>
        <w:pStyle w:val="1"/>
        <w:jc w:val="center"/>
        <w:rPr>
          <w:rStyle w:val="1Char"/>
          <w:rFonts w:ascii="黑体" w:eastAsia="黑体" w:hAnsi="黑体"/>
          <w:b/>
        </w:rPr>
      </w:pPr>
      <w:r>
        <w:rPr>
          <w:rFonts w:ascii="黑体" w:eastAsia="黑体" w:hAnsi="黑体" w:hint="eastAsia"/>
          <w:b w:val="0"/>
        </w:rPr>
        <w:lastRenderedPageBreak/>
        <w:t>第一部分 单位</w:t>
      </w:r>
      <w:r>
        <w:rPr>
          <w:rStyle w:val="1Char"/>
          <w:rFonts w:ascii="黑体" w:eastAsia="黑体" w:hAnsi="黑体" w:hint="eastAsia"/>
        </w:rPr>
        <w:t>概况</w:t>
      </w:r>
      <w:bookmarkEnd w:id="1"/>
      <w:bookmarkEnd w:id="2"/>
    </w:p>
    <w:p w:rsidR="001E67FF" w:rsidRDefault="001E67FF">
      <w:pPr>
        <w:widowControl/>
        <w:jc w:val="left"/>
        <w:rPr>
          <w:rFonts w:ascii="黑体" w:eastAsia="黑体"/>
          <w:sz w:val="32"/>
          <w:szCs w:val="32"/>
        </w:rPr>
      </w:pPr>
    </w:p>
    <w:p w:rsidR="00AE7A0E" w:rsidRPr="00693F9D" w:rsidRDefault="00AE7A0E" w:rsidP="00AE7A0E">
      <w:pPr>
        <w:pStyle w:val="2"/>
        <w:spacing w:line="240" w:lineRule="auto"/>
        <w:ind w:firstLine="640"/>
        <w:rPr>
          <w:rFonts w:ascii="黑体" w:eastAsia="黑体" w:hAnsi="Times New Roman" w:cs="黑体"/>
          <w:lang w:val="zh-CN"/>
        </w:rPr>
      </w:pPr>
      <w:r w:rsidRPr="00693F9D">
        <w:rPr>
          <w:rFonts w:ascii="黑体" w:eastAsia="黑体" w:hAnsi="Times New Roman" w:cs="黑体" w:hint="eastAsia"/>
          <w:color w:val="000000"/>
          <w:lang w:val="zh-CN"/>
        </w:rPr>
        <w:t>一、部门</w:t>
      </w:r>
      <w:r w:rsidRPr="00693F9D">
        <w:rPr>
          <w:rFonts w:ascii="黑体" w:eastAsia="黑体" w:hAnsi="Times New Roman" w:cs="黑体" w:hint="eastAsia"/>
          <w:lang w:val="zh-CN"/>
        </w:rPr>
        <w:t>职责</w:t>
      </w:r>
    </w:p>
    <w:p w:rsidR="00AE7A0E" w:rsidRDefault="00AE7A0E" w:rsidP="00AE7A0E">
      <w:pPr>
        <w:pStyle w:val="ab"/>
        <w:ind w:firstLine="640"/>
      </w:pPr>
      <w:bookmarkStart w:id="3" w:name="_Toc15377198"/>
      <w:r>
        <w:rPr>
          <w:rFonts w:ascii="仿宋" w:eastAsia="仿宋" w:hAnsi="仿宋" w:hint="eastAsia"/>
          <w:color w:val="000000"/>
          <w:sz w:val="32"/>
          <w:szCs w:val="32"/>
          <w:bdr w:val="dotted" w:sz="6" w:space="0" w:color="0000FF" w:frame="1"/>
        </w:rPr>
        <w:t>（一）主要职能</w:t>
      </w:r>
      <w:bookmarkEnd w:id="3"/>
    </w:p>
    <w:p w:rsidR="00AE7A0E" w:rsidRDefault="00AE7A0E" w:rsidP="00AE7A0E">
      <w:pPr>
        <w:pStyle w:val="ab"/>
        <w:ind w:firstLine="641"/>
        <w:rPr>
          <w:sz w:val="32"/>
          <w:szCs w:val="32"/>
        </w:rPr>
      </w:pPr>
      <w:r>
        <w:rPr>
          <w:sz w:val="32"/>
          <w:szCs w:val="32"/>
        </w:rPr>
        <w:t>根据事业单位法人证书宗旨和业务范围的登记，攀枝花市档案馆（以下简称市档案馆）的职能有：收集保存提供利用档案资料，促进社会经济文化科学发展。（档案、资料）收集、整理、保管、鉴定；档案资料信息资源的开发利用；档案资料网络系统（设计、施工、维护、管理）；档案资料数字化处理；档案资料编纂；档案学研究；知识培训与社会教育。</w:t>
      </w:r>
    </w:p>
    <w:p w:rsidR="00AE7A0E" w:rsidRDefault="00AE7A0E" w:rsidP="00AE7A0E">
      <w:pPr>
        <w:pStyle w:val="ab"/>
        <w:ind w:firstLine="641"/>
        <w:rPr>
          <w:sz w:val="32"/>
          <w:szCs w:val="32"/>
        </w:rPr>
      </w:pPr>
      <w:r w:rsidRPr="003D5196">
        <w:rPr>
          <w:rFonts w:hint="eastAsia"/>
          <w:sz w:val="32"/>
          <w:szCs w:val="32"/>
        </w:rPr>
        <w:t>（二）</w:t>
      </w:r>
      <w:r>
        <w:rPr>
          <w:sz w:val="32"/>
          <w:szCs w:val="32"/>
        </w:rPr>
        <w:t>202</w:t>
      </w:r>
      <w:r>
        <w:rPr>
          <w:rFonts w:hint="eastAsia"/>
          <w:sz w:val="32"/>
          <w:szCs w:val="32"/>
        </w:rPr>
        <w:t>2</w:t>
      </w:r>
      <w:r w:rsidRPr="003D5196">
        <w:rPr>
          <w:rFonts w:hint="eastAsia"/>
          <w:sz w:val="32"/>
          <w:szCs w:val="32"/>
        </w:rPr>
        <w:t>年重点工作完成情况</w:t>
      </w:r>
    </w:p>
    <w:p w:rsidR="00AE7A0E" w:rsidRPr="00AC12EA" w:rsidRDefault="00AE7A0E" w:rsidP="00AE7A0E">
      <w:pPr>
        <w:ind w:firstLineChars="200" w:firstLine="663"/>
        <w:rPr>
          <w:rFonts w:eastAsia="方正仿宋_GBK"/>
          <w:color w:val="000000"/>
          <w:sz w:val="33"/>
          <w:szCs w:val="33"/>
        </w:rPr>
      </w:pPr>
      <w:r>
        <w:rPr>
          <w:rFonts w:eastAsia="方正楷体_GBK" w:hint="eastAsia"/>
          <w:b/>
          <w:bCs/>
          <w:color w:val="000000"/>
          <w:sz w:val="33"/>
          <w:szCs w:val="33"/>
        </w:rPr>
        <w:t>1.</w:t>
      </w:r>
      <w:r w:rsidRPr="00AC12EA">
        <w:rPr>
          <w:rFonts w:eastAsia="方正楷体_GBK"/>
          <w:b/>
          <w:color w:val="000000"/>
          <w:sz w:val="33"/>
          <w:szCs w:val="33"/>
        </w:rPr>
        <w:t>创新发挥档案</w:t>
      </w:r>
      <w:r w:rsidRPr="00AC12EA">
        <w:rPr>
          <w:rFonts w:eastAsia="方正楷体_GBK"/>
          <w:b/>
          <w:color w:val="000000"/>
          <w:sz w:val="33"/>
          <w:szCs w:val="33"/>
        </w:rPr>
        <w:t>“</w:t>
      </w:r>
      <w:r w:rsidRPr="00AC12EA">
        <w:rPr>
          <w:rFonts w:eastAsia="方正楷体_GBK"/>
          <w:b/>
          <w:color w:val="000000"/>
          <w:sz w:val="33"/>
          <w:szCs w:val="33"/>
        </w:rPr>
        <w:t>存史资政育人</w:t>
      </w:r>
      <w:r w:rsidRPr="00AC12EA">
        <w:rPr>
          <w:rFonts w:eastAsia="方正楷体_GBK"/>
          <w:b/>
          <w:color w:val="000000"/>
          <w:sz w:val="33"/>
          <w:szCs w:val="33"/>
        </w:rPr>
        <w:t>”</w:t>
      </w:r>
      <w:r w:rsidRPr="00AC12EA">
        <w:rPr>
          <w:rFonts w:eastAsia="方正楷体_GBK"/>
          <w:b/>
          <w:color w:val="000000"/>
          <w:sz w:val="33"/>
          <w:szCs w:val="33"/>
        </w:rPr>
        <w:t>作用。</w:t>
      </w:r>
      <w:r w:rsidRPr="00AC12EA">
        <w:rPr>
          <w:rFonts w:eastAsia="方正仿宋_GBK"/>
          <w:bCs/>
          <w:color w:val="000000"/>
          <w:sz w:val="33"/>
          <w:szCs w:val="33"/>
        </w:rPr>
        <w:t>区档案馆联动服务地方院校，今年接待攀枝花学院</w:t>
      </w:r>
      <w:r w:rsidRPr="00AC12EA">
        <w:rPr>
          <w:rFonts w:eastAsia="方正仿宋_GBK"/>
          <w:bCs/>
          <w:color w:val="000000"/>
          <w:sz w:val="33"/>
          <w:szCs w:val="33"/>
        </w:rPr>
        <w:t>2019</w:t>
      </w:r>
      <w:r w:rsidRPr="00AC12EA">
        <w:rPr>
          <w:rFonts w:eastAsia="方正仿宋_GBK"/>
          <w:bCs/>
          <w:color w:val="000000"/>
          <w:sz w:val="33"/>
          <w:szCs w:val="33"/>
        </w:rPr>
        <w:t>级文学院师生一行</w:t>
      </w:r>
      <w:r w:rsidRPr="00AC12EA">
        <w:rPr>
          <w:rFonts w:eastAsia="方正仿宋_GBK"/>
          <w:bCs/>
          <w:color w:val="000000"/>
          <w:sz w:val="33"/>
          <w:szCs w:val="33"/>
        </w:rPr>
        <w:t>60</w:t>
      </w:r>
      <w:r w:rsidRPr="00AC12EA">
        <w:rPr>
          <w:rFonts w:eastAsia="方正仿宋_GBK"/>
          <w:bCs/>
          <w:color w:val="000000"/>
          <w:sz w:val="33"/>
          <w:szCs w:val="33"/>
        </w:rPr>
        <w:t>人来我馆参观学习，开展实训教育体验，学习档案知识，感受档案文化，提升学生学习档案知识的兴趣。</w:t>
      </w:r>
      <w:r w:rsidRPr="00AC12EA">
        <w:rPr>
          <w:rFonts w:eastAsia="方正仿宋_GBK"/>
          <w:color w:val="000000"/>
          <w:sz w:val="33"/>
          <w:szCs w:val="33"/>
        </w:rPr>
        <w:t>7</w:t>
      </w:r>
      <w:r w:rsidRPr="00AC12EA">
        <w:rPr>
          <w:rFonts w:eastAsia="方正仿宋_GBK"/>
          <w:color w:val="000000"/>
          <w:sz w:val="33"/>
          <w:szCs w:val="33"/>
        </w:rPr>
        <w:t>月</w:t>
      </w:r>
      <w:r w:rsidRPr="00AC12EA">
        <w:rPr>
          <w:rFonts w:eastAsia="方正仿宋_GBK"/>
          <w:color w:val="000000"/>
          <w:sz w:val="33"/>
          <w:szCs w:val="33"/>
        </w:rPr>
        <w:t>8</w:t>
      </w:r>
      <w:r w:rsidRPr="00AC12EA">
        <w:rPr>
          <w:rFonts w:eastAsia="方正仿宋_GBK"/>
          <w:color w:val="000000"/>
          <w:sz w:val="33"/>
          <w:szCs w:val="33"/>
        </w:rPr>
        <w:t>日，区档案馆挂牌成为</w:t>
      </w:r>
      <w:r w:rsidRPr="00AC12EA">
        <w:rPr>
          <w:rFonts w:eastAsia="方正仿宋_GBK"/>
          <w:color w:val="000000"/>
          <w:sz w:val="33"/>
          <w:szCs w:val="33"/>
        </w:rPr>
        <w:t>“</w:t>
      </w:r>
      <w:r w:rsidRPr="00AC12EA">
        <w:rPr>
          <w:rFonts w:eastAsia="方正仿宋_GBK"/>
          <w:color w:val="000000"/>
          <w:sz w:val="33"/>
          <w:szCs w:val="33"/>
        </w:rPr>
        <w:t>攀枝花学院大学生实践实训基地</w:t>
      </w:r>
      <w:r w:rsidRPr="00AC12EA">
        <w:rPr>
          <w:rFonts w:eastAsia="方正仿宋_GBK"/>
          <w:color w:val="000000"/>
          <w:sz w:val="33"/>
          <w:szCs w:val="33"/>
        </w:rPr>
        <w:t>”</w:t>
      </w:r>
      <w:r w:rsidRPr="00AC12EA">
        <w:rPr>
          <w:rFonts w:eastAsia="方正仿宋_GBK"/>
          <w:color w:val="000000"/>
          <w:sz w:val="33"/>
          <w:szCs w:val="33"/>
        </w:rPr>
        <w:t>，为大学生提供实践实训平台，将档案知识通过现场实训及课堂教学的方式培育时代新人，</w:t>
      </w:r>
      <w:r w:rsidRPr="00AC12EA">
        <w:rPr>
          <w:rFonts w:eastAsia="方正仿宋_GBK"/>
          <w:bCs/>
          <w:color w:val="000000"/>
          <w:sz w:val="33"/>
          <w:szCs w:val="33"/>
        </w:rPr>
        <w:t>充分发挥档案馆</w:t>
      </w:r>
      <w:r w:rsidRPr="00AC12EA">
        <w:rPr>
          <w:rFonts w:eastAsia="方正仿宋_GBK"/>
          <w:bCs/>
          <w:color w:val="000000"/>
          <w:sz w:val="33"/>
          <w:szCs w:val="33"/>
        </w:rPr>
        <w:t>“</w:t>
      </w:r>
      <w:r w:rsidRPr="00AC12EA">
        <w:rPr>
          <w:rFonts w:eastAsia="方正仿宋_GBK"/>
          <w:bCs/>
          <w:color w:val="000000"/>
          <w:sz w:val="33"/>
          <w:szCs w:val="33"/>
        </w:rPr>
        <w:t>存史、资政，育人</w:t>
      </w:r>
      <w:r w:rsidRPr="00AC12EA">
        <w:rPr>
          <w:rFonts w:eastAsia="方正仿宋_GBK"/>
          <w:bCs/>
          <w:color w:val="000000"/>
          <w:sz w:val="33"/>
          <w:szCs w:val="33"/>
        </w:rPr>
        <w:t>”</w:t>
      </w:r>
      <w:r w:rsidRPr="00AC12EA">
        <w:rPr>
          <w:rFonts w:eastAsia="方正仿宋_GBK"/>
          <w:bCs/>
          <w:color w:val="000000"/>
          <w:sz w:val="33"/>
          <w:szCs w:val="33"/>
        </w:rPr>
        <w:t>的重要作用，</w:t>
      </w:r>
      <w:r w:rsidRPr="00AC12EA">
        <w:rPr>
          <w:rFonts w:eastAsia="方正仿宋_GBK"/>
          <w:color w:val="000000"/>
          <w:sz w:val="33"/>
          <w:szCs w:val="33"/>
        </w:rPr>
        <w:t>10</w:t>
      </w:r>
      <w:r w:rsidRPr="00AC12EA">
        <w:rPr>
          <w:rFonts w:eastAsia="方正仿宋_GBK"/>
          <w:color w:val="000000"/>
          <w:sz w:val="33"/>
          <w:szCs w:val="33"/>
        </w:rPr>
        <w:t>月</w:t>
      </w:r>
      <w:r w:rsidRPr="00AC12EA">
        <w:rPr>
          <w:rFonts w:eastAsia="方正仿宋_GBK"/>
          <w:color w:val="000000"/>
          <w:sz w:val="33"/>
          <w:szCs w:val="33"/>
        </w:rPr>
        <w:t>17</w:t>
      </w:r>
      <w:r w:rsidRPr="00AC12EA">
        <w:rPr>
          <w:rFonts w:eastAsia="方正仿宋_GBK"/>
          <w:color w:val="000000"/>
          <w:sz w:val="33"/>
          <w:szCs w:val="33"/>
        </w:rPr>
        <w:t>日，已有</w:t>
      </w:r>
      <w:r w:rsidRPr="00AC12EA">
        <w:rPr>
          <w:rFonts w:eastAsia="方正仿宋_GBK"/>
          <w:bCs/>
          <w:color w:val="000000"/>
          <w:sz w:val="33"/>
          <w:szCs w:val="33"/>
        </w:rPr>
        <w:t>攀枝花学院</w:t>
      </w:r>
      <w:r w:rsidRPr="00AC12EA">
        <w:rPr>
          <w:rFonts w:eastAsia="方正仿宋_GBK"/>
          <w:bCs/>
          <w:color w:val="000000"/>
          <w:sz w:val="33"/>
          <w:szCs w:val="33"/>
        </w:rPr>
        <w:t>2019</w:t>
      </w:r>
      <w:r w:rsidRPr="00AC12EA">
        <w:rPr>
          <w:rFonts w:eastAsia="方正仿宋_GBK"/>
          <w:bCs/>
          <w:color w:val="000000"/>
          <w:sz w:val="33"/>
          <w:szCs w:val="33"/>
        </w:rPr>
        <w:t>级文学院汉语言文学专业</w:t>
      </w:r>
      <w:r w:rsidRPr="00AC12EA">
        <w:rPr>
          <w:rFonts w:eastAsia="方正仿宋_GBK"/>
          <w:bCs/>
          <w:color w:val="000000"/>
          <w:sz w:val="33"/>
          <w:szCs w:val="33"/>
        </w:rPr>
        <w:t>4</w:t>
      </w:r>
      <w:r w:rsidRPr="00AC12EA">
        <w:rPr>
          <w:rFonts w:eastAsia="方正仿宋_GBK"/>
          <w:bCs/>
          <w:color w:val="000000"/>
          <w:sz w:val="33"/>
          <w:szCs w:val="33"/>
        </w:rPr>
        <w:t>名学生</w:t>
      </w:r>
      <w:proofErr w:type="gramStart"/>
      <w:r w:rsidRPr="00AC12EA">
        <w:rPr>
          <w:rFonts w:eastAsia="方正仿宋_GBK"/>
          <w:bCs/>
          <w:color w:val="000000"/>
          <w:sz w:val="33"/>
          <w:szCs w:val="33"/>
        </w:rPr>
        <w:t>到馆实训</w:t>
      </w:r>
      <w:proofErr w:type="gramEnd"/>
      <w:r w:rsidRPr="00AC12EA">
        <w:rPr>
          <w:rFonts w:eastAsia="方正仿宋_GBK"/>
          <w:bCs/>
          <w:color w:val="000000"/>
          <w:sz w:val="33"/>
          <w:szCs w:val="33"/>
        </w:rPr>
        <w:t>。同时，</w:t>
      </w:r>
      <w:r w:rsidRPr="00AC12EA">
        <w:rPr>
          <w:rFonts w:eastAsia="方正仿宋_GBK"/>
          <w:color w:val="000000"/>
          <w:sz w:val="33"/>
          <w:szCs w:val="33"/>
        </w:rPr>
        <w:t>努力推动院、地双方在其他领域的深入合作，特别是在科研创新、技术联合攻关、科技成果转化、招才引智等相关领域进一步深化探索。</w:t>
      </w:r>
    </w:p>
    <w:p w:rsidR="00AE7A0E" w:rsidRPr="00AC12EA" w:rsidRDefault="00AE7A0E" w:rsidP="00AE7A0E">
      <w:pPr>
        <w:ind w:firstLineChars="200" w:firstLine="663"/>
        <w:rPr>
          <w:rFonts w:eastAsia="方正仿宋_GBK"/>
          <w:color w:val="000000"/>
          <w:sz w:val="33"/>
          <w:szCs w:val="33"/>
        </w:rPr>
      </w:pPr>
      <w:r>
        <w:rPr>
          <w:rFonts w:eastAsia="方正楷体_GBK" w:hint="eastAsia"/>
          <w:b/>
          <w:color w:val="000000"/>
          <w:sz w:val="33"/>
          <w:szCs w:val="33"/>
        </w:rPr>
        <w:t>2.</w:t>
      </w:r>
      <w:r w:rsidRPr="00AC12EA">
        <w:rPr>
          <w:rFonts w:eastAsia="方正楷体_GBK"/>
          <w:b/>
          <w:color w:val="000000"/>
          <w:sz w:val="33"/>
          <w:szCs w:val="33"/>
        </w:rPr>
        <w:t>领军信息化，推进数字档案馆（室）建设。</w:t>
      </w:r>
      <w:r w:rsidRPr="00AC12EA">
        <w:rPr>
          <w:rFonts w:eastAsia="方正仿宋_GBK"/>
          <w:b/>
          <w:bCs/>
          <w:color w:val="000000"/>
          <w:sz w:val="33"/>
          <w:szCs w:val="33"/>
        </w:rPr>
        <w:t>一是</w:t>
      </w:r>
      <w:r w:rsidRPr="00AC12EA">
        <w:rPr>
          <w:rFonts w:eastAsia="方正仿宋_GBK"/>
          <w:bCs/>
          <w:color w:val="000000"/>
          <w:sz w:val="33"/>
          <w:szCs w:val="33"/>
        </w:rPr>
        <w:t>按照全省档案信息</w:t>
      </w:r>
      <w:r w:rsidRPr="00AC12EA">
        <w:rPr>
          <w:rFonts w:eastAsia="方正仿宋_GBK"/>
          <w:bCs/>
          <w:color w:val="000000"/>
          <w:sz w:val="33"/>
          <w:szCs w:val="33"/>
        </w:rPr>
        <w:lastRenderedPageBreak/>
        <w:t>化建设部署，率先实施数字档案建设，成立区委副书记为组长的领导小组、制定具体方案、明确任务分工、举办学习培训、开展对外交流，保障有序实施。</w:t>
      </w:r>
      <w:r w:rsidRPr="00AC12EA">
        <w:rPr>
          <w:rFonts w:eastAsia="方正仿宋_GBK"/>
          <w:b/>
          <w:bCs/>
          <w:color w:val="000000"/>
          <w:sz w:val="33"/>
          <w:szCs w:val="33"/>
        </w:rPr>
        <w:t>二是</w:t>
      </w:r>
      <w:r w:rsidRPr="00AC12EA">
        <w:rPr>
          <w:rFonts w:eastAsia="方正仿宋_GBK"/>
          <w:bCs/>
          <w:color w:val="000000"/>
          <w:sz w:val="33"/>
          <w:szCs w:val="33"/>
        </w:rPr>
        <w:t>完成对机房改造工作，完成存储设备、网络安全设备升级，完善灭火系统、视频监控系统设施设备。</w:t>
      </w:r>
      <w:r w:rsidRPr="00AC12EA">
        <w:rPr>
          <w:rFonts w:eastAsia="方正仿宋_GBK"/>
          <w:b/>
          <w:bCs/>
          <w:color w:val="000000"/>
          <w:sz w:val="33"/>
          <w:szCs w:val="33"/>
        </w:rPr>
        <w:t>三是</w:t>
      </w:r>
      <w:r w:rsidRPr="00AC12EA">
        <w:rPr>
          <w:rFonts w:eastAsia="方正仿宋_GBK"/>
          <w:bCs/>
          <w:color w:val="000000"/>
          <w:sz w:val="33"/>
          <w:szCs w:val="33"/>
        </w:rPr>
        <w:t>对数字档案馆系统功能升级改造，强化信息资源建设。目前，已完成数字档案馆项目一期的软、硬件设施设备安装及智能监控对接设置，并将库存数据全部导入新系统，原文挂接率达</w:t>
      </w:r>
      <w:r w:rsidRPr="00AC12EA">
        <w:rPr>
          <w:rFonts w:eastAsia="方正仿宋_GBK"/>
          <w:bCs/>
          <w:color w:val="000000"/>
          <w:sz w:val="33"/>
          <w:szCs w:val="33"/>
        </w:rPr>
        <w:t>100%</w:t>
      </w:r>
      <w:r w:rsidRPr="00AC12EA">
        <w:rPr>
          <w:rFonts w:eastAsia="方正仿宋_GBK"/>
          <w:bCs/>
          <w:color w:val="000000"/>
          <w:sz w:val="33"/>
          <w:szCs w:val="33"/>
        </w:rPr>
        <w:t>。组织技术人员对我馆工作人员开展数字化档案馆系统应用培训，通过操作数字档案系统作为开展档案查阅利用的手段来不断修正完善数字档案馆平台。及时完成数字档案馆项目验收，保障数字档案馆正常投入使用服务。</w:t>
      </w:r>
      <w:r w:rsidRPr="00AC12EA">
        <w:rPr>
          <w:rFonts w:eastAsia="方正仿宋_GBK"/>
          <w:b/>
          <w:bCs/>
          <w:color w:val="000000"/>
          <w:sz w:val="33"/>
          <w:szCs w:val="33"/>
        </w:rPr>
        <w:t>四是</w:t>
      </w:r>
      <w:r w:rsidRPr="00AC12EA">
        <w:rPr>
          <w:rFonts w:eastAsia="方正仿宋_GBK"/>
          <w:bCs/>
          <w:color w:val="000000"/>
          <w:sz w:val="33"/>
          <w:szCs w:val="33"/>
        </w:rPr>
        <w:t>全面加快馆藏数字化档案的扫描加工工作，严格按照</w:t>
      </w:r>
      <w:r w:rsidRPr="00AC12EA">
        <w:rPr>
          <w:rFonts w:eastAsia="方正仿宋_GBK"/>
          <w:bCs/>
          <w:color w:val="000000"/>
          <w:sz w:val="33"/>
          <w:szCs w:val="33"/>
        </w:rPr>
        <w:t>“</w:t>
      </w:r>
      <w:r w:rsidRPr="00AC12EA">
        <w:rPr>
          <w:rFonts w:eastAsia="方正仿宋_GBK"/>
          <w:bCs/>
          <w:color w:val="000000"/>
          <w:sz w:val="33"/>
          <w:szCs w:val="33"/>
        </w:rPr>
        <w:t>双套制</w:t>
      </w:r>
      <w:r w:rsidRPr="00AC12EA">
        <w:rPr>
          <w:rFonts w:eastAsia="方正仿宋_GBK"/>
          <w:bCs/>
          <w:color w:val="000000"/>
          <w:sz w:val="33"/>
          <w:szCs w:val="33"/>
        </w:rPr>
        <w:t>”</w:t>
      </w:r>
      <w:r w:rsidRPr="00AC12EA">
        <w:rPr>
          <w:rFonts w:eastAsia="方正仿宋_GBK"/>
          <w:bCs/>
          <w:color w:val="000000"/>
          <w:sz w:val="33"/>
          <w:szCs w:val="33"/>
        </w:rPr>
        <w:t>标准接收档案，保证馆藏档案数字化率达</w:t>
      </w:r>
      <w:r w:rsidRPr="00AC12EA">
        <w:rPr>
          <w:rFonts w:eastAsia="方正仿宋_GBK"/>
          <w:bCs/>
          <w:color w:val="000000"/>
          <w:sz w:val="33"/>
          <w:szCs w:val="33"/>
        </w:rPr>
        <w:t>100%</w:t>
      </w:r>
      <w:r w:rsidRPr="00AC12EA">
        <w:rPr>
          <w:rFonts w:eastAsia="方正仿宋_GBK"/>
          <w:bCs/>
          <w:color w:val="000000"/>
          <w:sz w:val="33"/>
          <w:szCs w:val="33"/>
        </w:rPr>
        <w:t>。</w:t>
      </w:r>
    </w:p>
    <w:p w:rsidR="00AE7A0E" w:rsidRPr="00AC12EA" w:rsidRDefault="00AE7A0E" w:rsidP="00AE7A0E">
      <w:pPr>
        <w:ind w:firstLineChars="200" w:firstLine="663"/>
        <w:rPr>
          <w:rFonts w:eastAsia="方正仿宋_GBK"/>
          <w:bCs/>
          <w:color w:val="000000"/>
          <w:sz w:val="33"/>
          <w:szCs w:val="33"/>
        </w:rPr>
      </w:pPr>
      <w:r>
        <w:rPr>
          <w:rFonts w:eastAsia="方正楷体_GBK" w:hint="eastAsia"/>
          <w:b/>
          <w:color w:val="000000"/>
          <w:sz w:val="33"/>
          <w:szCs w:val="33"/>
        </w:rPr>
        <w:t>3.</w:t>
      </w:r>
      <w:proofErr w:type="gramStart"/>
      <w:r w:rsidRPr="00AC12EA">
        <w:rPr>
          <w:rFonts w:eastAsia="方正楷体_GBK"/>
          <w:b/>
          <w:color w:val="000000"/>
          <w:sz w:val="33"/>
          <w:szCs w:val="33"/>
        </w:rPr>
        <w:t>领军全市</w:t>
      </w:r>
      <w:proofErr w:type="gramEnd"/>
      <w:r w:rsidRPr="00AC12EA">
        <w:rPr>
          <w:rFonts w:eastAsia="方正楷体_GBK"/>
          <w:b/>
          <w:color w:val="000000"/>
          <w:sz w:val="33"/>
          <w:szCs w:val="33"/>
        </w:rPr>
        <w:t>最大量国企人事档案接收进馆任务。</w:t>
      </w:r>
      <w:r w:rsidRPr="00AC12EA">
        <w:rPr>
          <w:rFonts w:eastAsia="方正仿宋_GBK"/>
          <w:color w:val="000000"/>
          <w:sz w:val="32"/>
          <w:szCs w:val="32"/>
        </w:rPr>
        <w:t>东区的</w:t>
      </w:r>
      <w:r w:rsidRPr="00AC12EA">
        <w:rPr>
          <w:rFonts w:eastAsia="方正仿宋_GBK"/>
          <w:bCs/>
          <w:color w:val="000000"/>
          <w:sz w:val="33"/>
          <w:szCs w:val="33"/>
        </w:rPr>
        <w:t>国企退休人员人事档案数量占全市约</w:t>
      </w:r>
      <w:r w:rsidRPr="00AC12EA">
        <w:rPr>
          <w:rFonts w:eastAsia="方正仿宋_GBK"/>
          <w:bCs/>
          <w:color w:val="000000"/>
          <w:sz w:val="33"/>
          <w:szCs w:val="33"/>
        </w:rPr>
        <w:t>70%</w:t>
      </w:r>
      <w:r w:rsidRPr="00AC12EA">
        <w:rPr>
          <w:rFonts w:eastAsia="方正仿宋_GBK"/>
          <w:bCs/>
          <w:color w:val="000000"/>
          <w:sz w:val="33"/>
          <w:szCs w:val="33"/>
        </w:rPr>
        <w:t>，达</w:t>
      </w:r>
      <w:r w:rsidRPr="00AC12EA">
        <w:rPr>
          <w:rFonts w:eastAsia="方正仿宋_GBK"/>
          <w:bCs/>
          <w:color w:val="000000"/>
          <w:sz w:val="33"/>
          <w:szCs w:val="33"/>
        </w:rPr>
        <w:t>6030</w:t>
      </w:r>
      <w:r w:rsidRPr="00AC12EA">
        <w:rPr>
          <w:rFonts w:eastAsia="方正仿宋_GBK" w:hint="eastAsia"/>
          <w:bCs/>
          <w:color w:val="000000"/>
          <w:sz w:val="33"/>
          <w:szCs w:val="33"/>
        </w:rPr>
        <w:t>8</w:t>
      </w:r>
      <w:r w:rsidRPr="00AC12EA">
        <w:rPr>
          <w:rFonts w:eastAsia="方正仿宋_GBK"/>
          <w:bCs/>
          <w:color w:val="000000"/>
          <w:sz w:val="33"/>
          <w:szCs w:val="33"/>
        </w:rPr>
        <w:t>卷。作为牵头部门东区档案馆积极争取项目资金，改造提供数字化加工场所，保障档案安全的同时积极推动数字化加工任务有序进行，全力服务好全市人民档案查阅需求。</w:t>
      </w:r>
    </w:p>
    <w:p w:rsidR="00AE7A0E" w:rsidRPr="00AC12EA" w:rsidRDefault="00AE7A0E" w:rsidP="00AE7A0E">
      <w:pPr>
        <w:ind w:firstLineChars="200" w:firstLine="663"/>
        <w:rPr>
          <w:rFonts w:eastAsia="方正仿宋_GBK"/>
          <w:bCs/>
          <w:color w:val="000000"/>
          <w:sz w:val="33"/>
          <w:szCs w:val="33"/>
        </w:rPr>
      </w:pPr>
      <w:r>
        <w:rPr>
          <w:rFonts w:eastAsia="方正楷体_GBK" w:hint="eastAsia"/>
          <w:b/>
          <w:color w:val="000000"/>
          <w:sz w:val="33"/>
          <w:szCs w:val="33"/>
        </w:rPr>
        <w:t>4.</w:t>
      </w:r>
      <w:r w:rsidRPr="00AC12EA">
        <w:rPr>
          <w:rFonts w:eastAsia="方正楷体_GBK"/>
          <w:b/>
          <w:color w:val="000000"/>
          <w:sz w:val="33"/>
          <w:szCs w:val="33"/>
        </w:rPr>
        <w:t>领军监管服务直达基层，率先兑现村（社区）档案工作专项经费。</w:t>
      </w:r>
      <w:r w:rsidRPr="00AC12EA">
        <w:rPr>
          <w:rFonts w:eastAsia="方正仿宋_GBK"/>
          <w:b/>
          <w:bCs/>
          <w:color w:val="000000"/>
          <w:sz w:val="33"/>
          <w:szCs w:val="33"/>
        </w:rPr>
        <w:t>一是</w:t>
      </w:r>
      <w:r w:rsidRPr="00AC12EA">
        <w:rPr>
          <w:rFonts w:eastAsia="方正仿宋_GBK"/>
          <w:bCs/>
          <w:color w:val="000000"/>
          <w:sz w:val="33"/>
          <w:szCs w:val="33"/>
        </w:rPr>
        <w:t>按照统一标准，直面基层的管理方式，完成对</w:t>
      </w:r>
      <w:r w:rsidRPr="00AC12EA">
        <w:rPr>
          <w:rFonts w:eastAsia="方正仿宋_GBK"/>
          <w:bCs/>
          <w:color w:val="000000"/>
          <w:sz w:val="33"/>
          <w:szCs w:val="33"/>
        </w:rPr>
        <w:t>2021</w:t>
      </w:r>
      <w:r w:rsidRPr="00AC12EA">
        <w:rPr>
          <w:rFonts w:eastAsia="方正仿宋_GBK"/>
          <w:bCs/>
          <w:color w:val="000000"/>
          <w:sz w:val="33"/>
          <w:szCs w:val="33"/>
        </w:rPr>
        <w:t>年度</w:t>
      </w:r>
      <w:r w:rsidRPr="00AC12EA">
        <w:rPr>
          <w:rFonts w:eastAsia="方正仿宋_GBK"/>
          <w:bCs/>
          <w:color w:val="000000"/>
          <w:sz w:val="33"/>
          <w:szCs w:val="33"/>
        </w:rPr>
        <w:t>47</w:t>
      </w:r>
      <w:r w:rsidRPr="00AC12EA">
        <w:rPr>
          <w:rFonts w:eastAsia="方正仿宋_GBK"/>
          <w:bCs/>
          <w:color w:val="000000"/>
          <w:sz w:val="33"/>
          <w:szCs w:val="33"/>
        </w:rPr>
        <w:t>家社区（村）的年度考核工作，并率先于区域兑现社区（村）的基层组织专项档案工作经费。</w:t>
      </w:r>
      <w:r w:rsidRPr="00AC12EA">
        <w:rPr>
          <w:rFonts w:eastAsia="方正仿宋_GBK"/>
          <w:b/>
          <w:bCs/>
          <w:color w:val="000000"/>
          <w:sz w:val="33"/>
          <w:szCs w:val="33"/>
        </w:rPr>
        <w:t>二是</w:t>
      </w:r>
      <w:r w:rsidRPr="00AC12EA">
        <w:rPr>
          <w:rFonts w:eastAsia="方正仿宋_GBK"/>
          <w:bCs/>
          <w:color w:val="000000"/>
          <w:sz w:val="33"/>
          <w:szCs w:val="33"/>
        </w:rPr>
        <w:t>按照区级部门、街道（镇）、学校、村（社区）全覆盖，统筹安排分步实施的方案，高标准完成</w:t>
      </w:r>
      <w:r w:rsidRPr="00AC12EA">
        <w:rPr>
          <w:rFonts w:eastAsia="方正仿宋_GBK"/>
          <w:bCs/>
          <w:color w:val="000000"/>
          <w:sz w:val="33"/>
          <w:szCs w:val="33"/>
        </w:rPr>
        <w:t>2022</w:t>
      </w:r>
      <w:r w:rsidRPr="00AC12EA">
        <w:rPr>
          <w:rFonts w:eastAsia="方正仿宋_GBK"/>
          <w:bCs/>
          <w:color w:val="000000"/>
          <w:sz w:val="33"/>
          <w:szCs w:val="33"/>
        </w:rPr>
        <w:t>年度档案行政执法检查三年行动工作任务，区档案局组成档案行政执法检查专门小组，完成对所辖区机关、街道（社区）、镇（村）、学校等</w:t>
      </w:r>
      <w:r w:rsidRPr="00AC12EA">
        <w:rPr>
          <w:rFonts w:eastAsia="方正仿宋_GBK"/>
          <w:bCs/>
          <w:color w:val="000000"/>
          <w:sz w:val="33"/>
          <w:szCs w:val="33"/>
        </w:rPr>
        <w:t>45</w:t>
      </w:r>
      <w:r w:rsidRPr="00AC12EA">
        <w:rPr>
          <w:rFonts w:eastAsia="方正仿宋_GBK"/>
          <w:bCs/>
          <w:color w:val="000000"/>
          <w:sz w:val="33"/>
          <w:szCs w:val="33"/>
        </w:rPr>
        <w:t>家立档单位档案行政执法检查工作。</w:t>
      </w:r>
    </w:p>
    <w:p w:rsidR="00AE7A0E" w:rsidRPr="00AC12EA" w:rsidRDefault="00AE7A0E" w:rsidP="00AE7A0E">
      <w:pPr>
        <w:ind w:firstLineChars="200" w:firstLine="663"/>
        <w:rPr>
          <w:rFonts w:eastAsia="方正仿宋_GBK"/>
          <w:bCs/>
          <w:color w:val="000000"/>
          <w:sz w:val="33"/>
          <w:szCs w:val="33"/>
        </w:rPr>
      </w:pPr>
      <w:r>
        <w:rPr>
          <w:rFonts w:eastAsia="方正楷体_GBK" w:hint="eastAsia"/>
          <w:b/>
          <w:bCs/>
          <w:color w:val="000000"/>
          <w:sz w:val="33"/>
          <w:szCs w:val="33"/>
        </w:rPr>
        <w:t>5.</w:t>
      </w:r>
      <w:r w:rsidRPr="00AC12EA">
        <w:rPr>
          <w:rFonts w:eastAsia="方正楷体_GBK"/>
          <w:b/>
          <w:bCs/>
          <w:color w:val="000000"/>
          <w:sz w:val="33"/>
          <w:szCs w:val="33"/>
        </w:rPr>
        <w:t>领军</w:t>
      </w:r>
      <w:r w:rsidRPr="00AC12EA">
        <w:rPr>
          <w:rFonts w:eastAsia="方正楷体_GBK"/>
          <w:b/>
          <w:bCs/>
          <w:color w:val="000000"/>
          <w:sz w:val="33"/>
          <w:szCs w:val="33"/>
        </w:rPr>
        <w:t>“</w:t>
      </w:r>
      <w:r w:rsidRPr="00AC12EA">
        <w:rPr>
          <w:rFonts w:eastAsia="方正楷体_GBK"/>
          <w:b/>
          <w:bCs/>
          <w:color w:val="000000"/>
          <w:sz w:val="33"/>
          <w:szCs w:val="33"/>
        </w:rPr>
        <w:t>三重档案</w:t>
      </w:r>
      <w:r w:rsidRPr="00AC12EA">
        <w:rPr>
          <w:rFonts w:eastAsia="方正楷体_GBK"/>
          <w:b/>
          <w:bCs/>
          <w:color w:val="000000"/>
          <w:sz w:val="33"/>
          <w:szCs w:val="33"/>
        </w:rPr>
        <w:t>”</w:t>
      </w:r>
      <w:r w:rsidRPr="00AC12EA">
        <w:rPr>
          <w:rFonts w:eastAsia="方正楷体_GBK"/>
          <w:b/>
          <w:bCs/>
          <w:color w:val="000000"/>
          <w:sz w:val="33"/>
          <w:szCs w:val="33"/>
        </w:rPr>
        <w:t>建章立制严格管理。</w:t>
      </w:r>
      <w:r w:rsidRPr="00AC12EA">
        <w:rPr>
          <w:rFonts w:eastAsia="方正仿宋_GBK"/>
          <w:bCs/>
          <w:color w:val="000000"/>
          <w:sz w:val="33"/>
          <w:szCs w:val="33"/>
        </w:rPr>
        <w:t>一</w:t>
      </w:r>
      <w:r w:rsidRPr="00AC12EA">
        <w:rPr>
          <w:rFonts w:eastAsia="方正仿宋_GBK"/>
          <w:b/>
          <w:color w:val="000000"/>
          <w:sz w:val="33"/>
          <w:szCs w:val="33"/>
        </w:rPr>
        <w:t>是</w:t>
      </w:r>
      <w:r w:rsidRPr="00AC12EA">
        <w:rPr>
          <w:rFonts w:eastAsia="方正仿宋_GBK"/>
          <w:color w:val="000000"/>
          <w:sz w:val="33"/>
          <w:szCs w:val="33"/>
        </w:rPr>
        <w:t>率先制定区级</w:t>
      </w:r>
      <w:r w:rsidRPr="00AC12EA">
        <w:rPr>
          <w:rFonts w:eastAsia="方正仿宋_GBK"/>
          <w:color w:val="000000"/>
          <w:sz w:val="33"/>
          <w:szCs w:val="33"/>
        </w:rPr>
        <w:t>“</w:t>
      </w:r>
      <w:r w:rsidRPr="00AC12EA">
        <w:rPr>
          <w:rFonts w:eastAsia="方正仿宋_GBK"/>
          <w:color w:val="000000"/>
          <w:sz w:val="33"/>
          <w:szCs w:val="33"/>
        </w:rPr>
        <w:t>三重档案</w:t>
      </w:r>
      <w:r w:rsidRPr="00AC12EA">
        <w:rPr>
          <w:rFonts w:eastAsia="方正仿宋_GBK"/>
          <w:color w:val="000000"/>
          <w:sz w:val="33"/>
          <w:szCs w:val="33"/>
        </w:rPr>
        <w:t>”</w:t>
      </w:r>
      <w:r w:rsidRPr="00AC12EA">
        <w:rPr>
          <w:rFonts w:eastAsia="方正仿宋_GBK"/>
          <w:color w:val="000000"/>
          <w:sz w:val="33"/>
          <w:szCs w:val="33"/>
        </w:rPr>
        <w:lastRenderedPageBreak/>
        <w:t>管理实施意见印发全区</w:t>
      </w:r>
      <w:r w:rsidRPr="00AC12EA">
        <w:rPr>
          <w:rFonts w:eastAsia="方正仿宋_GBK" w:hint="eastAsia"/>
          <w:color w:val="000000"/>
          <w:sz w:val="33"/>
          <w:szCs w:val="33"/>
        </w:rPr>
        <w:t>，</w:t>
      </w:r>
      <w:r w:rsidRPr="00AC12EA">
        <w:rPr>
          <w:rFonts w:eastAsia="方正仿宋_GBK"/>
          <w:color w:val="000000"/>
          <w:sz w:val="33"/>
          <w:szCs w:val="33"/>
        </w:rPr>
        <w:t>让</w:t>
      </w:r>
      <w:r w:rsidRPr="00AC12EA">
        <w:rPr>
          <w:rFonts w:eastAsia="方正仿宋_GBK"/>
          <w:color w:val="000000"/>
          <w:sz w:val="33"/>
          <w:szCs w:val="33"/>
        </w:rPr>
        <w:t>“</w:t>
      </w:r>
      <w:r w:rsidRPr="00AC12EA">
        <w:rPr>
          <w:rFonts w:eastAsia="方正仿宋_GBK"/>
          <w:color w:val="000000"/>
          <w:sz w:val="33"/>
          <w:szCs w:val="33"/>
        </w:rPr>
        <w:t>三重档案</w:t>
      </w:r>
      <w:r w:rsidRPr="00AC12EA">
        <w:rPr>
          <w:rFonts w:eastAsia="方正仿宋_GBK"/>
          <w:color w:val="000000"/>
          <w:sz w:val="33"/>
          <w:szCs w:val="33"/>
        </w:rPr>
        <w:t>”</w:t>
      </w:r>
      <w:r w:rsidRPr="00AC12EA">
        <w:rPr>
          <w:rFonts w:eastAsia="方正仿宋_GBK"/>
          <w:color w:val="000000"/>
          <w:sz w:val="33"/>
          <w:szCs w:val="33"/>
        </w:rPr>
        <w:t>工作更加有力地落到实处。</w:t>
      </w:r>
      <w:r w:rsidRPr="00AC12EA">
        <w:rPr>
          <w:rFonts w:eastAsia="方正仿宋_GBK"/>
          <w:b/>
          <w:color w:val="000000"/>
          <w:sz w:val="33"/>
          <w:szCs w:val="33"/>
        </w:rPr>
        <w:t>二是</w:t>
      </w:r>
      <w:proofErr w:type="gramStart"/>
      <w:r w:rsidRPr="00AC12EA">
        <w:rPr>
          <w:rFonts w:eastAsia="方正仿宋_GBK"/>
          <w:color w:val="000000"/>
          <w:sz w:val="33"/>
          <w:szCs w:val="33"/>
        </w:rPr>
        <w:t>领军全市</w:t>
      </w:r>
      <w:proofErr w:type="gramEnd"/>
      <w:r w:rsidRPr="00AC12EA">
        <w:rPr>
          <w:rFonts w:eastAsia="方正仿宋_GBK"/>
          <w:color w:val="000000"/>
          <w:sz w:val="33"/>
          <w:szCs w:val="33"/>
        </w:rPr>
        <w:t>最大量棚改档案规范收集、整理、数字化和移交进馆工作。</w:t>
      </w:r>
      <w:r w:rsidRPr="00AC12EA">
        <w:rPr>
          <w:rFonts w:eastAsia="方正仿宋_GBK"/>
          <w:bCs/>
          <w:color w:val="000000"/>
          <w:sz w:val="33"/>
          <w:szCs w:val="33"/>
        </w:rPr>
        <w:t>持续</w:t>
      </w:r>
      <w:proofErr w:type="gramStart"/>
      <w:r w:rsidRPr="00AC12EA">
        <w:rPr>
          <w:rFonts w:eastAsia="方正仿宋_GBK"/>
          <w:bCs/>
          <w:color w:val="000000"/>
          <w:sz w:val="33"/>
          <w:szCs w:val="33"/>
        </w:rPr>
        <w:t>对接区</w:t>
      </w:r>
      <w:proofErr w:type="gramEnd"/>
      <w:r w:rsidRPr="00AC12EA">
        <w:rPr>
          <w:rFonts w:eastAsia="方正仿宋_GBK"/>
          <w:bCs/>
          <w:color w:val="000000"/>
          <w:sz w:val="33"/>
          <w:szCs w:val="33"/>
        </w:rPr>
        <w:t>住建局，开展棚改档案专题业务培训、指导，</w:t>
      </w:r>
      <w:proofErr w:type="gramStart"/>
      <w:r w:rsidRPr="00AC12EA">
        <w:rPr>
          <w:rFonts w:eastAsia="方正仿宋_GBK"/>
          <w:bCs/>
          <w:color w:val="000000"/>
          <w:sz w:val="33"/>
          <w:szCs w:val="33"/>
        </w:rPr>
        <w:t>就棚改</w:t>
      </w:r>
      <w:proofErr w:type="gramEnd"/>
      <w:r w:rsidRPr="00AC12EA">
        <w:rPr>
          <w:rFonts w:eastAsia="方正仿宋_GBK"/>
          <w:bCs/>
          <w:color w:val="000000"/>
          <w:sz w:val="33"/>
          <w:szCs w:val="33"/>
        </w:rPr>
        <w:t>档案的业务规范、基础保障、进馆要求、保密保管、责任权限、有价档案征集等进行了明确，保证了棚改工作的持续开展。目前已完成双套制移交、进馆棚改档案</w:t>
      </w:r>
      <w:r w:rsidRPr="00AC12EA">
        <w:rPr>
          <w:rFonts w:eastAsia="方正仿宋_GBK"/>
          <w:bCs/>
          <w:color w:val="000000"/>
          <w:sz w:val="33"/>
          <w:szCs w:val="33"/>
        </w:rPr>
        <w:t>21000</w:t>
      </w:r>
      <w:r w:rsidRPr="00AC12EA">
        <w:rPr>
          <w:rFonts w:eastAsia="方正仿宋_GBK"/>
          <w:bCs/>
          <w:color w:val="000000"/>
          <w:sz w:val="33"/>
          <w:szCs w:val="33"/>
        </w:rPr>
        <w:t>件。</w:t>
      </w:r>
      <w:r w:rsidRPr="00AC12EA">
        <w:rPr>
          <w:rFonts w:eastAsia="方正仿宋_GBK"/>
          <w:b/>
          <w:color w:val="000000"/>
          <w:sz w:val="33"/>
          <w:szCs w:val="33"/>
        </w:rPr>
        <w:t>三是</w:t>
      </w:r>
      <w:r w:rsidRPr="00AC12EA">
        <w:rPr>
          <w:rFonts w:eastAsia="方正仿宋_GBK"/>
          <w:bCs/>
          <w:color w:val="000000"/>
          <w:sz w:val="33"/>
          <w:szCs w:val="33"/>
        </w:rPr>
        <w:t>保证了建党</w:t>
      </w:r>
      <w:r w:rsidRPr="00AC12EA">
        <w:rPr>
          <w:rFonts w:eastAsia="方正仿宋_GBK"/>
          <w:bCs/>
          <w:color w:val="000000"/>
          <w:sz w:val="33"/>
          <w:szCs w:val="33"/>
        </w:rPr>
        <w:t>100</w:t>
      </w:r>
      <w:r w:rsidRPr="00AC12EA">
        <w:rPr>
          <w:rFonts w:eastAsia="方正仿宋_GBK"/>
          <w:bCs/>
          <w:color w:val="000000"/>
          <w:sz w:val="33"/>
          <w:szCs w:val="33"/>
        </w:rPr>
        <w:t>周年党史宣传教育及疫情防控资料及时收集、整理、归档，并按期完成双套制</w:t>
      </w:r>
      <w:proofErr w:type="gramStart"/>
      <w:r w:rsidRPr="00AC12EA">
        <w:rPr>
          <w:rFonts w:eastAsia="方正仿宋_GBK"/>
          <w:bCs/>
          <w:color w:val="000000"/>
          <w:sz w:val="33"/>
          <w:szCs w:val="33"/>
        </w:rPr>
        <w:t>移交进共</w:t>
      </w:r>
      <w:r w:rsidRPr="00AC12EA">
        <w:rPr>
          <w:rFonts w:eastAsia="方正仿宋_GBK"/>
          <w:bCs/>
          <w:color w:val="000000"/>
          <w:sz w:val="33"/>
          <w:szCs w:val="33"/>
        </w:rPr>
        <w:t>3050</w:t>
      </w:r>
      <w:r w:rsidRPr="00AC12EA">
        <w:rPr>
          <w:rFonts w:eastAsia="方正仿宋_GBK"/>
          <w:bCs/>
          <w:color w:val="000000"/>
          <w:sz w:val="33"/>
          <w:szCs w:val="33"/>
        </w:rPr>
        <w:t>件</w:t>
      </w:r>
      <w:proofErr w:type="gramEnd"/>
      <w:r w:rsidRPr="00AC12EA">
        <w:rPr>
          <w:rFonts w:eastAsia="方正仿宋_GBK"/>
          <w:bCs/>
          <w:color w:val="000000"/>
          <w:sz w:val="33"/>
          <w:szCs w:val="33"/>
        </w:rPr>
        <w:t>。</w:t>
      </w:r>
    </w:p>
    <w:p w:rsidR="00AE7A0E" w:rsidRPr="00AC12EA" w:rsidRDefault="00AE7A0E" w:rsidP="00AE7A0E">
      <w:pPr>
        <w:ind w:firstLineChars="200" w:firstLine="663"/>
        <w:rPr>
          <w:rFonts w:eastAsia="方正仿宋_GBK"/>
          <w:bCs/>
          <w:color w:val="000000"/>
          <w:sz w:val="33"/>
          <w:szCs w:val="33"/>
        </w:rPr>
      </w:pPr>
      <w:r>
        <w:rPr>
          <w:rFonts w:eastAsia="方正楷体_GBK" w:hint="eastAsia"/>
          <w:b/>
          <w:bCs/>
          <w:color w:val="000000"/>
          <w:sz w:val="33"/>
          <w:szCs w:val="33"/>
        </w:rPr>
        <w:t>6.</w:t>
      </w:r>
      <w:r w:rsidRPr="00AC12EA">
        <w:rPr>
          <w:rFonts w:eastAsia="方正楷体_GBK"/>
          <w:b/>
          <w:bCs/>
          <w:color w:val="000000"/>
          <w:sz w:val="33"/>
          <w:szCs w:val="33"/>
        </w:rPr>
        <w:t>服务群众走在前列。</w:t>
      </w:r>
      <w:r w:rsidRPr="00AC12EA">
        <w:rPr>
          <w:rFonts w:eastAsia="方正仿宋_GBK"/>
          <w:bCs/>
          <w:color w:val="000000"/>
          <w:sz w:val="33"/>
          <w:szCs w:val="33"/>
        </w:rPr>
        <w:t>2022</w:t>
      </w:r>
      <w:r w:rsidRPr="00AC12EA">
        <w:rPr>
          <w:rFonts w:eastAsia="方正仿宋_GBK"/>
          <w:bCs/>
          <w:color w:val="000000"/>
          <w:sz w:val="33"/>
          <w:szCs w:val="33"/>
        </w:rPr>
        <w:t>年</w:t>
      </w:r>
      <w:r w:rsidRPr="00AC12EA">
        <w:rPr>
          <w:rFonts w:eastAsia="方正仿宋_GBK" w:hint="eastAsia"/>
          <w:bCs/>
          <w:color w:val="000000"/>
          <w:sz w:val="33"/>
          <w:szCs w:val="33"/>
        </w:rPr>
        <w:t>全年</w:t>
      </w:r>
      <w:r w:rsidRPr="00AC12EA">
        <w:rPr>
          <w:rFonts w:eastAsia="方正仿宋_GBK"/>
          <w:bCs/>
          <w:color w:val="000000"/>
          <w:sz w:val="33"/>
          <w:szCs w:val="33"/>
        </w:rPr>
        <w:t>免费为辖区群众提供文书、婚姻、人事、公证等档案查阅利用服务</w:t>
      </w:r>
      <w:r w:rsidRPr="00AC12EA">
        <w:rPr>
          <w:rFonts w:eastAsia="方正仿宋_GBK" w:hint="eastAsia"/>
          <w:bCs/>
          <w:color w:val="000000"/>
          <w:sz w:val="33"/>
          <w:szCs w:val="33"/>
        </w:rPr>
        <w:t>5340</w:t>
      </w:r>
      <w:r w:rsidRPr="00AC12EA">
        <w:rPr>
          <w:rFonts w:eastAsia="方正仿宋_GBK"/>
          <w:bCs/>
          <w:color w:val="000000"/>
          <w:sz w:val="33"/>
          <w:szCs w:val="33"/>
        </w:rPr>
        <w:t>人次、</w:t>
      </w:r>
      <w:r w:rsidRPr="00AC12EA">
        <w:rPr>
          <w:rFonts w:eastAsia="方正仿宋_GBK" w:hint="eastAsia"/>
          <w:bCs/>
          <w:color w:val="000000"/>
          <w:sz w:val="33"/>
          <w:szCs w:val="33"/>
        </w:rPr>
        <w:t>3362</w:t>
      </w:r>
      <w:r w:rsidRPr="00AC12EA">
        <w:rPr>
          <w:rFonts w:eastAsia="方正仿宋_GBK"/>
          <w:bCs/>
          <w:color w:val="000000"/>
          <w:sz w:val="33"/>
          <w:szCs w:val="33"/>
        </w:rPr>
        <w:t>卷件次，完成四川省民生档案异地查档跨</w:t>
      </w:r>
      <w:proofErr w:type="gramStart"/>
      <w:r w:rsidRPr="00AC12EA">
        <w:rPr>
          <w:rFonts w:eastAsia="方正仿宋_GBK"/>
          <w:bCs/>
          <w:color w:val="000000"/>
          <w:sz w:val="33"/>
          <w:szCs w:val="33"/>
        </w:rPr>
        <w:t>馆服务</w:t>
      </w:r>
      <w:proofErr w:type="gramEnd"/>
      <w:r w:rsidRPr="00AC12EA">
        <w:rPr>
          <w:rFonts w:eastAsia="方正仿宋_GBK" w:hint="eastAsia"/>
          <w:bCs/>
          <w:color w:val="000000"/>
          <w:sz w:val="33"/>
          <w:szCs w:val="33"/>
        </w:rPr>
        <w:t>156</w:t>
      </w:r>
      <w:r w:rsidRPr="00AC12EA">
        <w:rPr>
          <w:rFonts w:eastAsia="方正仿宋_GBK"/>
          <w:bCs/>
          <w:color w:val="000000"/>
          <w:sz w:val="33"/>
          <w:szCs w:val="33"/>
        </w:rPr>
        <w:t>例（其中来函查档</w:t>
      </w:r>
      <w:r w:rsidRPr="00AC12EA">
        <w:rPr>
          <w:rFonts w:eastAsia="方正仿宋_GBK" w:hint="eastAsia"/>
          <w:bCs/>
          <w:color w:val="000000"/>
          <w:sz w:val="33"/>
          <w:szCs w:val="33"/>
        </w:rPr>
        <w:t>5</w:t>
      </w:r>
      <w:r w:rsidRPr="00AC12EA">
        <w:rPr>
          <w:rFonts w:eastAsia="方正仿宋_GBK"/>
          <w:bCs/>
          <w:color w:val="000000"/>
          <w:sz w:val="33"/>
          <w:szCs w:val="33"/>
        </w:rPr>
        <w:t>例），档案查准率达</w:t>
      </w:r>
      <w:r w:rsidRPr="00AC12EA">
        <w:rPr>
          <w:rFonts w:eastAsia="方正仿宋_GBK"/>
          <w:bCs/>
          <w:color w:val="000000"/>
          <w:sz w:val="33"/>
          <w:szCs w:val="33"/>
        </w:rPr>
        <w:t>97%</w:t>
      </w:r>
      <w:r w:rsidRPr="00AC12EA">
        <w:rPr>
          <w:rFonts w:eastAsia="方正仿宋_GBK"/>
          <w:bCs/>
          <w:color w:val="000000"/>
          <w:sz w:val="33"/>
          <w:szCs w:val="33"/>
        </w:rPr>
        <w:t>以上，社会满意度达</w:t>
      </w:r>
      <w:r w:rsidRPr="00AC12EA">
        <w:rPr>
          <w:rFonts w:eastAsia="方正仿宋_GBK"/>
          <w:bCs/>
          <w:color w:val="000000"/>
          <w:sz w:val="33"/>
          <w:szCs w:val="33"/>
        </w:rPr>
        <w:t>98%</w:t>
      </w:r>
      <w:r w:rsidRPr="00AC12EA">
        <w:rPr>
          <w:rFonts w:eastAsia="方正仿宋_GBK"/>
          <w:bCs/>
          <w:color w:val="000000"/>
          <w:sz w:val="33"/>
          <w:szCs w:val="33"/>
        </w:rPr>
        <w:t>以上。</w:t>
      </w:r>
    </w:p>
    <w:p w:rsidR="00AE7A0E" w:rsidRPr="00E559F9" w:rsidRDefault="00AE7A0E" w:rsidP="00AE7A0E">
      <w:pPr>
        <w:ind w:firstLineChars="200" w:firstLine="663"/>
        <w:rPr>
          <w:rFonts w:eastAsia="方正仿宋_GBK"/>
          <w:bCs/>
          <w:color w:val="000000"/>
          <w:sz w:val="33"/>
          <w:szCs w:val="33"/>
        </w:rPr>
      </w:pPr>
      <w:r>
        <w:rPr>
          <w:rFonts w:eastAsia="方正楷体_GBK" w:hint="eastAsia"/>
          <w:b/>
          <w:bCs/>
          <w:color w:val="000000"/>
          <w:sz w:val="33"/>
          <w:szCs w:val="33"/>
        </w:rPr>
        <w:t>7.</w:t>
      </w:r>
      <w:r w:rsidRPr="00E559F9">
        <w:rPr>
          <w:rFonts w:eastAsia="方正楷体_GBK"/>
          <w:b/>
          <w:bCs/>
          <w:color w:val="000000"/>
          <w:sz w:val="33"/>
          <w:szCs w:val="33"/>
        </w:rPr>
        <w:t>强化档案集中收管新突破。</w:t>
      </w:r>
      <w:r w:rsidRPr="00E559F9">
        <w:rPr>
          <w:rFonts w:eastAsia="方正仿宋_GBK"/>
          <w:bCs/>
          <w:color w:val="000000"/>
          <w:sz w:val="33"/>
          <w:szCs w:val="33"/>
        </w:rPr>
        <w:t>打破以往进馆年限限制，严格双套制标准督促历史重要档案移交进馆。随时开展对土地确权档案、森林草原防灭火专项整治档案、林权档案、丽攀高速档案、社区矫正档案管理等工作的业务指导、监督工作。</w:t>
      </w:r>
      <w:r w:rsidRPr="00AC12EA">
        <w:rPr>
          <w:rFonts w:eastAsia="方正仿宋_GBK" w:hint="eastAsia"/>
          <w:bCs/>
          <w:color w:val="000000"/>
          <w:sz w:val="33"/>
          <w:szCs w:val="33"/>
        </w:rPr>
        <w:t>接收区档案馆、区委办、区政府办、圆管会、区重大活动办（新冠疫情档案、丽攀高速拆迁</w:t>
      </w:r>
      <w:r w:rsidRPr="00AC12EA">
        <w:rPr>
          <w:rFonts w:ascii="宋体" w:hAnsi="宋体" w:cs="宋体" w:hint="eastAsia"/>
          <w:bCs/>
          <w:color w:val="000000"/>
          <w:sz w:val="33"/>
          <w:szCs w:val="33"/>
        </w:rPr>
        <w:t>•</w:t>
      </w:r>
      <w:r w:rsidRPr="00AC12EA">
        <w:rPr>
          <w:rFonts w:ascii="方正仿宋_GBK" w:eastAsia="方正仿宋_GBK" w:hAnsi="方正仿宋_GBK" w:cs="方正仿宋_GBK" w:hint="eastAsia"/>
          <w:bCs/>
          <w:color w:val="000000"/>
          <w:sz w:val="33"/>
          <w:szCs w:val="33"/>
        </w:rPr>
        <w:t>农村组）、区农交水局、区财政局、区检察院、区审计局、区住建局等共</w:t>
      </w:r>
      <w:r w:rsidRPr="00AC12EA">
        <w:rPr>
          <w:rFonts w:eastAsia="方正仿宋_GBK" w:hint="eastAsia"/>
          <w:bCs/>
          <w:color w:val="000000"/>
          <w:sz w:val="33"/>
          <w:szCs w:val="33"/>
        </w:rPr>
        <w:t>15</w:t>
      </w:r>
      <w:r w:rsidRPr="00AC12EA">
        <w:rPr>
          <w:rFonts w:eastAsia="方正仿宋_GBK" w:hint="eastAsia"/>
          <w:bCs/>
          <w:color w:val="000000"/>
          <w:sz w:val="33"/>
          <w:szCs w:val="33"/>
        </w:rPr>
        <w:t>家全宗单位合计</w:t>
      </w:r>
      <w:r w:rsidRPr="00AC12EA">
        <w:rPr>
          <w:rFonts w:eastAsia="方正仿宋_GBK" w:hint="eastAsia"/>
          <w:bCs/>
          <w:color w:val="000000"/>
          <w:sz w:val="33"/>
          <w:szCs w:val="33"/>
        </w:rPr>
        <w:t>1587</w:t>
      </w:r>
      <w:r w:rsidRPr="00AC12EA">
        <w:rPr>
          <w:rFonts w:eastAsia="方正仿宋_GBK" w:hint="eastAsia"/>
          <w:bCs/>
          <w:color w:val="000000"/>
          <w:sz w:val="33"/>
          <w:szCs w:val="33"/>
        </w:rPr>
        <w:t>卷、</w:t>
      </w:r>
      <w:r w:rsidRPr="00AC12EA">
        <w:rPr>
          <w:rFonts w:eastAsia="方正仿宋_GBK" w:hint="eastAsia"/>
          <w:bCs/>
          <w:color w:val="000000"/>
          <w:sz w:val="33"/>
          <w:szCs w:val="33"/>
        </w:rPr>
        <w:t>43625</w:t>
      </w:r>
      <w:r w:rsidRPr="00AC12EA">
        <w:rPr>
          <w:rFonts w:eastAsia="方正仿宋_GBK" w:hint="eastAsia"/>
          <w:bCs/>
          <w:color w:val="000000"/>
          <w:sz w:val="33"/>
          <w:szCs w:val="33"/>
        </w:rPr>
        <w:t>件档案进馆。做到随时申请、随时接收，保障档案资源集中安全管理，高效服务社会发展。</w:t>
      </w:r>
    </w:p>
    <w:p w:rsidR="00AE7A0E" w:rsidRPr="00E559F9" w:rsidRDefault="00AE7A0E" w:rsidP="00AE7A0E">
      <w:pPr>
        <w:ind w:firstLineChars="200" w:firstLine="663"/>
        <w:rPr>
          <w:rFonts w:eastAsia="方正仿宋_GBK"/>
          <w:bCs/>
          <w:color w:val="000000"/>
          <w:sz w:val="33"/>
          <w:szCs w:val="33"/>
        </w:rPr>
      </w:pPr>
      <w:r>
        <w:rPr>
          <w:rFonts w:eastAsia="方正楷体_GBK" w:hint="eastAsia"/>
          <w:b/>
          <w:color w:val="000000"/>
          <w:sz w:val="33"/>
          <w:szCs w:val="33"/>
        </w:rPr>
        <w:t>8.</w:t>
      </w:r>
      <w:r w:rsidRPr="00E559F9">
        <w:rPr>
          <w:rFonts w:eastAsia="方正楷体_GBK"/>
          <w:b/>
          <w:color w:val="000000"/>
          <w:sz w:val="33"/>
          <w:szCs w:val="33"/>
        </w:rPr>
        <w:t>档案考核对标对表。</w:t>
      </w:r>
      <w:r w:rsidRPr="00E559F9">
        <w:rPr>
          <w:rFonts w:eastAsia="方正仿宋_GBK"/>
          <w:b/>
          <w:bCs/>
          <w:color w:val="000000"/>
          <w:sz w:val="33"/>
          <w:szCs w:val="33"/>
        </w:rPr>
        <w:t>一是</w:t>
      </w:r>
      <w:r w:rsidRPr="00E559F9">
        <w:rPr>
          <w:rFonts w:eastAsia="方正仿宋_GBK"/>
          <w:bCs/>
          <w:color w:val="000000"/>
          <w:sz w:val="33"/>
          <w:szCs w:val="33"/>
        </w:rPr>
        <w:t>完成</w:t>
      </w:r>
      <w:r w:rsidRPr="00E559F9">
        <w:rPr>
          <w:rFonts w:eastAsia="方正仿宋_GBK"/>
          <w:bCs/>
          <w:color w:val="000000"/>
          <w:sz w:val="33"/>
          <w:szCs w:val="33"/>
        </w:rPr>
        <w:t>2022</w:t>
      </w:r>
      <w:r w:rsidRPr="00E559F9">
        <w:rPr>
          <w:rFonts w:eastAsia="方正仿宋_GBK"/>
          <w:bCs/>
          <w:color w:val="000000"/>
          <w:sz w:val="33"/>
          <w:szCs w:val="33"/>
        </w:rPr>
        <w:t>年度对</w:t>
      </w:r>
      <w:r w:rsidRPr="00E559F9">
        <w:rPr>
          <w:rFonts w:eastAsia="方正仿宋_GBK"/>
          <w:bCs/>
          <w:color w:val="000000"/>
          <w:sz w:val="33"/>
          <w:szCs w:val="33"/>
        </w:rPr>
        <w:t>123</w:t>
      </w:r>
      <w:r w:rsidRPr="00E559F9">
        <w:rPr>
          <w:rFonts w:eastAsia="方正仿宋_GBK"/>
          <w:bCs/>
          <w:color w:val="000000"/>
          <w:sz w:val="33"/>
          <w:szCs w:val="33"/>
        </w:rPr>
        <w:t>家辖区单位档案工作年终目标考核工作。二</w:t>
      </w:r>
      <w:r w:rsidRPr="00E559F9">
        <w:rPr>
          <w:rFonts w:eastAsia="方正仿宋_GBK"/>
          <w:b/>
          <w:bCs/>
          <w:color w:val="000000"/>
          <w:sz w:val="33"/>
          <w:szCs w:val="33"/>
        </w:rPr>
        <w:t>是</w:t>
      </w:r>
      <w:r w:rsidRPr="00E559F9">
        <w:rPr>
          <w:rFonts w:eastAsia="方正仿宋_GBK"/>
          <w:bCs/>
          <w:color w:val="000000"/>
          <w:sz w:val="33"/>
          <w:szCs w:val="33"/>
        </w:rPr>
        <w:t>完成全区</w:t>
      </w:r>
      <w:r w:rsidRPr="00E559F9">
        <w:rPr>
          <w:rFonts w:eastAsia="方正仿宋_GBK"/>
          <w:bCs/>
          <w:color w:val="000000"/>
          <w:sz w:val="33"/>
          <w:szCs w:val="33"/>
        </w:rPr>
        <w:t>58</w:t>
      </w:r>
      <w:r w:rsidRPr="00E559F9">
        <w:rPr>
          <w:rFonts w:eastAsia="方正仿宋_GBK"/>
          <w:bCs/>
          <w:color w:val="000000"/>
          <w:sz w:val="33"/>
          <w:szCs w:val="33"/>
        </w:rPr>
        <w:t>家机关、企事业单位</w:t>
      </w:r>
      <w:r w:rsidRPr="00E559F9">
        <w:rPr>
          <w:rFonts w:eastAsia="方正仿宋_GBK"/>
          <w:bCs/>
          <w:color w:val="000000"/>
          <w:sz w:val="33"/>
          <w:szCs w:val="33"/>
        </w:rPr>
        <w:t>2021</w:t>
      </w:r>
      <w:r w:rsidRPr="00E559F9">
        <w:rPr>
          <w:rFonts w:eastAsia="方正仿宋_GBK"/>
          <w:bCs/>
          <w:color w:val="000000"/>
          <w:sz w:val="33"/>
          <w:szCs w:val="33"/>
        </w:rPr>
        <w:t>年度全国档案事业年报统计、汇总、报送工作。三</w:t>
      </w:r>
      <w:r w:rsidRPr="00E559F9">
        <w:rPr>
          <w:rFonts w:eastAsia="方正仿宋_GBK"/>
          <w:b/>
          <w:color w:val="000000"/>
          <w:sz w:val="33"/>
          <w:szCs w:val="33"/>
        </w:rPr>
        <w:t>是</w:t>
      </w:r>
      <w:r w:rsidRPr="00E559F9">
        <w:rPr>
          <w:rFonts w:eastAsia="方正仿宋_GBK"/>
          <w:bCs/>
          <w:color w:val="000000"/>
          <w:sz w:val="33"/>
          <w:szCs w:val="33"/>
        </w:rPr>
        <w:t>根据新档案法及新时期档案工作特点，适时修改《攀枝花市东区档案工作目标管理考核实施细则》（</w:t>
      </w:r>
      <w:proofErr w:type="gramStart"/>
      <w:r w:rsidRPr="00E559F9">
        <w:rPr>
          <w:rFonts w:eastAsia="方正仿宋_GBK"/>
          <w:bCs/>
          <w:color w:val="000000"/>
          <w:sz w:val="33"/>
          <w:szCs w:val="33"/>
        </w:rPr>
        <w:t>攀</w:t>
      </w:r>
      <w:r w:rsidRPr="00E559F9">
        <w:rPr>
          <w:rFonts w:eastAsia="方正仿宋_GBK"/>
          <w:bCs/>
          <w:color w:val="000000"/>
          <w:sz w:val="33"/>
          <w:szCs w:val="33"/>
        </w:rPr>
        <w:lastRenderedPageBreak/>
        <w:t>东档发</w:t>
      </w:r>
      <w:proofErr w:type="gramEnd"/>
      <w:r w:rsidRPr="00E559F9">
        <w:rPr>
          <w:rFonts w:eastAsia="方正仿宋_GBK"/>
          <w:bCs/>
          <w:color w:val="000000"/>
          <w:sz w:val="33"/>
          <w:szCs w:val="33"/>
        </w:rPr>
        <w:t>〔</w:t>
      </w:r>
      <w:r w:rsidRPr="00E559F9">
        <w:rPr>
          <w:rFonts w:eastAsia="方正仿宋_GBK"/>
          <w:bCs/>
          <w:color w:val="000000"/>
          <w:sz w:val="33"/>
          <w:szCs w:val="33"/>
        </w:rPr>
        <w:t>2022</w:t>
      </w:r>
      <w:r w:rsidRPr="00E559F9">
        <w:rPr>
          <w:rFonts w:eastAsia="方正仿宋_GBK"/>
          <w:bCs/>
          <w:color w:val="000000"/>
          <w:sz w:val="33"/>
          <w:szCs w:val="33"/>
        </w:rPr>
        <w:t>〕</w:t>
      </w:r>
      <w:r w:rsidRPr="00E559F9">
        <w:rPr>
          <w:rFonts w:eastAsia="方正仿宋_GBK"/>
          <w:bCs/>
          <w:color w:val="000000"/>
          <w:sz w:val="33"/>
          <w:szCs w:val="33"/>
        </w:rPr>
        <w:t>7</w:t>
      </w:r>
      <w:r w:rsidRPr="00E559F9">
        <w:rPr>
          <w:rFonts w:eastAsia="方正仿宋_GBK"/>
          <w:bCs/>
          <w:color w:val="000000"/>
          <w:sz w:val="33"/>
          <w:szCs w:val="33"/>
        </w:rPr>
        <w:t>号）完善了对区级各部门、学校、村（社区）及企事业单位档案的考核内容，有力加强了档案工作精细化监管。</w:t>
      </w:r>
    </w:p>
    <w:p w:rsidR="00AE7A0E" w:rsidRPr="00E559F9" w:rsidRDefault="00AE7A0E" w:rsidP="00AE7A0E">
      <w:pPr>
        <w:ind w:firstLineChars="200" w:firstLine="663"/>
        <w:rPr>
          <w:rFonts w:eastAsia="方正仿宋_GBK"/>
          <w:bCs/>
          <w:color w:val="000000"/>
          <w:sz w:val="33"/>
          <w:szCs w:val="33"/>
        </w:rPr>
      </w:pPr>
      <w:r>
        <w:rPr>
          <w:rFonts w:eastAsia="方正楷体_GBK" w:hint="eastAsia"/>
          <w:b/>
          <w:color w:val="000000"/>
          <w:sz w:val="33"/>
          <w:szCs w:val="33"/>
        </w:rPr>
        <w:t>9.</w:t>
      </w:r>
      <w:r w:rsidRPr="00E559F9">
        <w:rPr>
          <w:rFonts w:eastAsia="方正楷体_GBK"/>
          <w:b/>
          <w:color w:val="000000"/>
          <w:sz w:val="33"/>
          <w:szCs w:val="33"/>
        </w:rPr>
        <w:t>档案馆功能</w:t>
      </w:r>
      <w:proofErr w:type="gramStart"/>
      <w:r w:rsidRPr="00E559F9">
        <w:rPr>
          <w:rFonts w:eastAsia="方正楷体_GBK"/>
          <w:b/>
          <w:color w:val="000000"/>
          <w:sz w:val="33"/>
          <w:szCs w:val="33"/>
        </w:rPr>
        <w:t>室不断</w:t>
      </w:r>
      <w:proofErr w:type="gramEnd"/>
      <w:r w:rsidRPr="00E559F9">
        <w:rPr>
          <w:rFonts w:eastAsia="方正楷体_GBK"/>
          <w:b/>
          <w:color w:val="000000"/>
          <w:sz w:val="33"/>
          <w:szCs w:val="33"/>
        </w:rPr>
        <w:t>优化。</w:t>
      </w:r>
      <w:r w:rsidRPr="00E559F9">
        <w:rPr>
          <w:rFonts w:eastAsia="方正仿宋_GBK"/>
          <w:bCs/>
          <w:color w:val="000000"/>
          <w:sz w:val="33"/>
          <w:szCs w:val="33"/>
        </w:rPr>
        <w:t>完成二楼档案库房及负一楼</w:t>
      </w:r>
      <w:proofErr w:type="gramStart"/>
      <w:r w:rsidRPr="00E559F9">
        <w:rPr>
          <w:rFonts w:eastAsia="方正仿宋_GBK"/>
          <w:bCs/>
          <w:color w:val="000000"/>
          <w:sz w:val="33"/>
          <w:szCs w:val="33"/>
        </w:rPr>
        <w:t>扫描室约</w:t>
      </w:r>
      <w:proofErr w:type="gramEnd"/>
      <w:r w:rsidRPr="00E559F9">
        <w:rPr>
          <w:rFonts w:eastAsia="方正仿宋_GBK"/>
          <w:bCs/>
          <w:color w:val="000000"/>
          <w:sz w:val="33"/>
          <w:szCs w:val="33"/>
        </w:rPr>
        <w:t>100</w:t>
      </w:r>
      <w:r w:rsidRPr="00E559F9">
        <w:rPr>
          <w:rFonts w:eastAsia="方正仿宋_GBK"/>
          <w:bCs/>
          <w:color w:val="000000"/>
          <w:sz w:val="33"/>
          <w:szCs w:val="33"/>
        </w:rPr>
        <w:t>平米改造工作，满足必备的功能用房，以最小的经费投入达到解决眼下</w:t>
      </w:r>
      <w:r>
        <w:rPr>
          <w:rFonts w:eastAsia="方正仿宋_GBK"/>
          <w:bCs/>
          <w:color w:val="000000"/>
          <w:sz w:val="33"/>
          <w:szCs w:val="33"/>
        </w:rPr>
        <w:t>库房紧缺</w:t>
      </w:r>
      <w:r w:rsidRPr="00E559F9">
        <w:rPr>
          <w:rFonts w:eastAsia="方正仿宋_GBK"/>
          <w:bCs/>
          <w:color w:val="000000"/>
          <w:sz w:val="33"/>
          <w:szCs w:val="33"/>
        </w:rPr>
        <w:t>的</w:t>
      </w:r>
      <w:r>
        <w:rPr>
          <w:rFonts w:eastAsia="方正仿宋_GBK" w:hint="eastAsia"/>
          <w:bCs/>
          <w:color w:val="000000"/>
          <w:sz w:val="33"/>
          <w:szCs w:val="33"/>
        </w:rPr>
        <w:t>问题</w:t>
      </w:r>
      <w:r w:rsidRPr="00E559F9">
        <w:rPr>
          <w:rFonts w:eastAsia="方正仿宋_GBK"/>
          <w:bCs/>
          <w:color w:val="000000"/>
          <w:sz w:val="33"/>
          <w:szCs w:val="33"/>
        </w:rPr>
        <w:t>，提升安全保管和高效服务能力。</w:t>
      </w:r>
    </w:p>
    <w:p w:rsidR="00AE7A0E" w:rsidRPr="00E559F9" w:rsidRDefault="00AE7A0E" w:rsidP="00AE7A0E">
      <w:pPr>
        <w:ind w:firstLineChars="200" w:firstLine="663"/>
        <w:rPr>
          <w:rFonts w:eastAsia="方正仿宋_GBK"/>
          <w:bCs/>
          <w:color w:val="000000"/>
          <w:sz w:val="33"/>
          <w:szCs w:val="33"/>
        </w:rPr>
      </w:pPr>
      <w:r>
        <w:rPr>
          <w:rFonts w:eastAsia="方正楷体_GBK" w:hint="eastAsia"/>
          <w:b/>
          <w:color w:val="000000"/>
          <w:sz w:val="33"/>
          <w:szCs w:val="33"/>
        </w:rPr>
        <w:t>10.</w:t>
      </w:r>
      <w:r w:rsidRPr="00E559F9">
        <w:rPr>
          <w:rFonts w:eastAsia="方正楷体_GBK"/>
          <w:b/>
          <w:color w:val="000000"/>
          <w:sz w:val="33"/>
          <w:szCs w:val="33"/>
        </w:rPr>
        <w:t>继续开展档案征集工作。</w:t>
      </w:r>
      <w:r w:rsidRPr="00366405">
        <w:rPr>
          <w:rFonts w:ascii="方正仿宋_GBK" w:eastAsia="方正仿宋_GBK" w:hint="eastAsia"/>
          <w:color w:val="000000"/>
          <w:sz w:val="33"/>
          <w:szCs w:val="33"/>
        </w:rPr>
        <w:t>东区是攀枝花城市发展的原点。</w:t>
      </w:r>
      <w:r w:rsidRPr="00E559F9">
        <w:rPr>
          <w:rFonts w:eastAsia="方正仿宋_GBK"/>
          <w:bCs/>
          <w:color w:val="000000"/>
          <w:sz w:val="33"/>
          <w:szCs w:val="33"/>
        </w:rPr>
        <w:t>2022</w:t>
      </w:r>
      <w:r w:rsidRPr="00E559F9">
        <w:rPr>
          <w:rFonts w:eastAsia="方正仿宋_GBK"/>
          <w:bCs/>
          <w:color w:val="000000"/>
          <w:sz w:val="33"/>
          <w:szCs w:val="33"/>
        </w:rPr>
        <w:t>年以来，我馆</w:t>
      </w:r>
      <w:r w:rsidRPr="00E559F9">
        <w:rPr>
          <w:rFonts w:eastAsia="方正仿宋_GBK"/>
          <w:color w:val="000000"/>
          <w:sz w:val="33"/>
          <w:szCs w:val="33"/>
        </w:rPr>
        <w:t>为挖掘</w:t>
      </w:r>
      <w:r w:rsidRPr="00E559F9">
        <w:rPr>
          <w:rFonts w:eastAsia="方正仿宋_GBK"/>
          <w:color w:val="000000"/>
          <w:sz w:val="33"/>
          <w:szCs w:val="33"/>
        </w:rPr>
        <w:t>“</w:t>
      </w:r>
      <w:r w:rsidRPr="00E559F9">
        <w:rPr>
          <w:rFonts w:eastAsia="方正仿宋_GBK"/>
          <w:color w:val="000000"/>
          <w:sz w:val="33"/>
          <w:szCs w:val="33"/>
        </w:rPr>
        <w:t>三线精神</w:t>
      </w:r>
      <w:r w:rsidRPr="00E559F9">
        <w:rPr>
          <w:rFonts w:eastAsia="方正楷体_GBK"/>
          <w:b/>
          <w:color w:val="000000"/>
          <w:sz w:val="33"/>
          <w:szCs w:val="33"/>
        </w:rPr>
        <w:t>”</w:t>
      </w:r>
      <w:r w:rsidRPr="00E559F9">
        <w:rPr>
          <w:rFonts w:eastAsia="方正仿宋_GBK"/>
          <w:color w:val="000000"/>
          <w:sz w:val="33"/>
          <w:szCs w:val="33"/>
        </w:rPr>
        <w:t>，</w:t>
      </w:r>
      <w:r w:rsidRPr="00E559F9">
        <w:rPr>
          <w:rFonts w:eastAsia="方正仿宋_GBK"/>
          <w:bCs/>
          <w:color w:val="000000"/>
          <w:sz w:val="33"/>
          <w:szCs w:val="33"/>
        </w:rPr>
        <w:t>积极开展档案征集工作丰富馆藏档案资源，现已征集区委政法委省级荣誉奖牌</w:t>
      </w:r>
      <w:r w:rsidRPr="00E559F9">
        <w:rPr>
          <w:rFonts w:eastAsia="方正仿宋_GBK"/>
          <w:bCs/>
          <w:color w:val="000000"/>
          <w:sz w:val="33"/>
          <w:szCs w:val="33"/>
        </w:rPr>
        <w:t>1</w:t>
      </w:r>
      <w:r w:rsidRPr="00E559F9">
        <w:rPr>
          <w:rFonts w:eastAsia="方正仿宋_GBK"/>
          <w:bCs/>
          <w:color w:val="000000"/>
          <w:sz w:val="33"/>
          <w:szCs w:val="33"/>
        </w:rPr>
        <w:t>块、《美丽花城</w:t>
      </w:r>
      <w:r w:rsidRPr="00E559F9">
        <w:rPr>
          <w:rFonts w:eastAsia="方正仿宋_GBK"/>
          <w:bCs/>
          <w:color w:val="000000"/>
          <w:sz w:val="33"/>
          <w:szCs w:val="33"/>
        </w:rPr>
        <w:t>  </w:t>
      </w:r>
      <w:r w:rsidRPr="00E559F9">
        <w:rPr>
          <w:rFonts w:eastAsia="方正仿宋_GBK"/>
          <w:bCs/>
          <w:color w:val="000000"/>
          <w:sz w:val="33"/>
          <w:szCs w:val="33"/>
        </w:rPr>
        <w:t>生态东区》宣传册</w:t>
      </w:r>
      <w:r w:rsidRPr="00E559F9">
        <w:rPr>
          <w:rFonts w:eastAsia="方正仿宋_GBK"/>
          <w:bCs/>
          <w:color w:val="000000"/>
          <w:sz w:val="33"/>
          <w:szCs w:val="33"/>
        </w:rPr>
        <w:t>3</w:t>
      </w:r>
      <w:r w:rsidRPr="00E559F9">
        <w:rPr>
          <w:rFonts w:eastAsia="方正仿宋_GBK"/>
          <w:bCs/>
          <w:color w:val="000000"/>
          <w:sz w:val="33"/>
          <w:szCs w:val="33"/>
        </w:rPr>
        <w:t>本、《七户人家一棵树</w:t>
      </w:r>
      <w:r w:rsidRPr="00E559F9">
        <w:rPr>
          <w:rFonts w:eastAsia="方正仿宋_GBK"/>
          <w:bCs/>
          <w:color w:val="000000"/>
          <w:sz w:val="33"/>
          <w:szCs w:val="33"/>
        </w:rPr>
        <w:t>.</w:t>
      </w:r>
      <w:r w:rsidRPr="00E559F9">
        <w:rPr>
          <w:rFonts w:eastAsia="方正仿宋_GBK"/>
          <w:bCs/>
          <w:color w:val="000000"/>
          <w:sz w:val="33"/>
          <w:szCs w:val="33"/>
        </w:rPr>
        <w:t>城市原点》书籍</w:t>
      </w:r>
      <w:r w:rsidRPr="00E559F9">
        <w:rPr>
          <w:rFonts w:eastAsia="方正仿宋_GBK"/>
          <w:bCs/>
          <w:color w:val="000000"/>
          <w:sz w:val="33"/>
          <w:szCs w:val="33"/>
        </w:rPr>
        <w:t>1</w:t>
      </w:r>
      <w:r w:rsidRPr="00E559F9">
        <w:rPr>
          <w:rFonts w:eastAsia="方正仿宋_GBK"/>
          <w:bCs/>
          <w:color w:val="000000"/>
          <w:sz w:val="33"/>
          <w:szCs w:val="33"/>
        </w:rPr>
        <w:t>本、庆祝攀枝花市建市</w:t>
      </w:r>
      <w:r w:rsidRPr="00E559F9">
        <w:rPr>
          <w:rFonts w:eastAsia="方正仿宋_GBK"/>
          <w:bCs/>
          <w:color w:val="000000"/>
          <w:sz w:val="33"/>
          <w:szCs w:val="33"/>
        </w:rPr>
        <w:t>50</w:t>
      </w:r>
      <w:r w:rsidRPr="00E559F9">
        <w:rPr>
          <w:rFonts w:eastAsia="方正仿宋_GBK"/>
          <w:bCs/>
          <w:color w:val="000000"/>
          <w:sz w:val="33"/>
          <w:szCs w:val="33"/>
        </w:rPr>
        <w:t>周年明信片</w:t>
      </w:r>
      <w:r w:rsidRPr="00E559F9">
        <w:rPr>
          <w:rFonts w:eastAsia="方正仿宋_GBK"/>
          <w:bCs/>
          <w:color w:val="000000"/>
          <w:sz w:val="33"/>
          <w:szCs w:val="33"/>
        </w:rPr>
        <w:t>2</w:t>
      </w:r>
      <w:r w:rsidRPr="00E559F9">
        <w:rPr>
          <w:rFonts w:eastAsia="方正仿宋_GBK"/>
          <w:bCs/>
          <w:color w:val="000000"/>
          <w:sz w:val="33"/>
          <w:szCs w:val="33"/>
        </w:rPr>
        <w:t>套、</w:t>
      </w:r>
      <w:proofErr w:type="gramStart"/>
      <w:r w:rsidRPr="00E559F9">
        <w:rPr>
          <w:rFonts w:eastAsia="方正仿宋_GBK"/>
          <w:bCs/>
          <w:color w:val="000000"/>
          <w:sz w:val="33"/>
          <w:szCs w:val="33"/>
        </w:rPr>
        <w:t>阿署达</w:t>
      </w:r>
      <w:proofErr w:type="gramEnd"/>
      <w:r w:rsidRPr="00E559F9">
        <w:rPr>
          <w:rFonts w:eastAsia="方正仿宋_GBK"/>
          <w:bCs/>
          <w:color w:val="000000"/>
          <w:sz w:val="33"/>
          <w:szCs w:val="33"/>
        </w:rPr>
        <w:t>村宣传视频、红彝族文化展厅介绍视频、</w:t>
      </w:r>
      <w:proofErr w:type="gramStart"/>
      <w:r w:rsidRPr="00E559F9">
        <w:rPr>
          <w:rFonts w:eastAsia="方正仿宋_GBK"/>
          <w:bCs/>
          <w:color w:val="000000"/>
          <w:sz w:val="33"/>
          <w:szCs w:val="33"/>
        </w:rPr>
        <w:t>兰尖博物馆</w:t>
      </w:r>
      <w:proofErr w:type="gramEnd"/>
      <w:r w:rsidRPr="00E559F9">
        <w:rPr>
          <w:rFonts w:eastAsia="方正仿宋_GBK"/>
          <w:bCs/>
          <w:color w:val="000000"/>
          <w:sz w:val="33"/>
          <w:szCs w:val="33"/>
        </w:rPr>
        <w:t>宣传视频各一部以及职工荣誉证书等若干具有历史价值的实物档案。完成</w:t>
      </w:r>
      <w:r w:rsidRPr="00E559F9">
        <w:rPr>
          <w:rFonts w:eastAsia="方正仿宋_GBK"/>
          <w:bCs/>
          <w:color w:val="000000"/>
          <w:sz w:val="33"/>
          <w:szCs w:val="33"/>
        </w:rPr>
        <w:t>2021</w:t>
      </w:r>
      <w:r w:rsidRPr="00E559F9">
        <w:rPr>
          <w:rFonts w:eastAsia="方正仿宋_GBK"/>
          <w:bCs/>
          <w:color w:val="000000"/>
          <w:sz w:val="33"/>
          <w:szCs w:val="33"/>
        </w:rPr>
        <w:t>年典型查档事例编写工作，编写典型查档事例</w:t>
      </w:r>
      <w:r w:rsidRPr="00E559F9">
        <w:rPr>
          <w:rFonts w:eastAsia="方正仿宋_GBK"/>
          <w:bCs/>
          <w:color w:val="000000"/>
          <w:sz w:val="33"/>
          <w:szCs w:val="33"/>
        </w:rPr>
        <w:t>14</w:t>
      </w:r>
      <w:r w:rsidRPr="00E559F9">
        <w:rPr>
          <w:rFonts w:eastAsia="方正仿宋_GBK"/>
          <w:bCs/>
          <w:color w:val="000000"/>
          <w:sz w:val="33"/>
          <w:szCs w:val="33"/>
        </w:rPr>
        <w:t>例。</w:t>
      </w:r>
    </w:p>
    <w:p w:rsidR="00AE7A0E" w:rsidRPr="00E559F9" w:rsidRDefault="00AE7A0E" w:rsidP="00AE7A0E">
      <w:pPr>
        <w:pStyle w:val="21"/>
        <w:spacing w:after="0"/>
        <w:ind w:leftChars="0" w:left="0" w:firstLine="663"/>
        <w:rPr>
          <w:rFonts w:eastAsia="方正仿宋_GBK"/>
          <w:bCs/>
          <w:color w:val="000000"/>
          <w:sz w:val="33"/>
          <w:szCs w:val="33"/>
        </w:rPr>
      </w:pPr>
      <w:r>
        <w:rPr>
          <w:rFonts w:eastAsia="方正楷体_GBK" w:hint="eastAsia"/>
          <w:b/>
          <w:color w:val="000000"/>
          <w:sz w:val="33"/>
          <w:szCs w:val="33"/>
        </w:rPr>
        <w:t>11.</w:t>
      </w:r>
      <w:r w:rsidRPr="00E559F9">
        <w:rPr>
          <w:rFonts w:eastAsia="方正楷体_GBK"/>
          <w:b/>
          <w:color w:val="000000"/>
          <w:sz w:val="33"/>
          <w:szCs w:val="33"/>
        </w:rPr>
        <w:t>加强宣传，提升社会认知度。</w:t>
      </w:r>
      <w:r w:rsidRPr="00E559F9">
        <w:rPr>
          <w:rFonts w:eastAsia="方正仿宋_GBK"/>
          <w:bCs/>
          <w:color w:val="000000"/>
          <w:sz w:val="33"/>
          <w:szCs w:val="33"/>
        </w:rPr>
        <w:t>在</w:t>
      </w:r>
      <w:r w:rsidRPr="00E559F9">
        <w:rPr>
          <w:rFonts w:eastAsia="方正仿宋_GBK"/>
          <w:bCs/>
          <w:color w:val="000000"/>
          <w:sz w:val="33"/>
          <w:szCs w:val="33"/>
        </w:rPr>
        <w:t>“6.9”</w:t>
      </w:r>
      <w:r w:rsidRPr="00E559F9">
        <w:rPr>
          <w:rFonts w:eastAsia="方正仿宋_GBK"/>
          <w:bCs/>
          <w:color w:val="000000"/>
          <w:sz w:val="33"/>
          <w:szCs w:val="33"/>
        </w:rPr>
        <w:t>国际档案日积极开展</w:t>
      </w:r>
      <w:r w:rsidRPr="00E559F9">
        <w:rPr>
          <w:rFonts w:eastAsia="方正仿宋_GBK"/>
          <w:bCs/>
          <w:color w:val="000000"/>
          <w:sz w:val="33"/>
          <w:szCs w:val="33"/>
        </w:rPr>
        <w:t>“</w:t>
      </w:r>
      <w:r w:rsidRPr="00E559F9">
        <w:rPr>
          <w:rFonts w:eastAsia="方正仿宋_GBK"/>
          <w:bCs/>
          <w:color w:val="000000"/>
          <w:sz w:val="33"/>
          <w:szCs w:val="33"/>
        </w:rPr>
        <w:t>喜迎二十大</w:t>
      </w:r>
      <w:r w:rsidRPr="00E559F9">
        <w:rPr>
          <w:rFonts w:eastAsia="方正仿宋_GBK"/>
          <w:bCs/>
          <w:color w:val="000000"/>
          <w:sz w:val="33"/>
          <w:szCs w:val="33"/>
        </w:rPr>
        <w:t>.</w:t>
      </w:r>
      <w:r w:rsidRPr="00E559F9">
        <w:rPr>
          <w:rFonts w:eastAsia="方正仿宋_GBK"/>
          <w:bCs/>
          <w:color w:val="000000"/>
          <w:sz w:val="33"/>
          <w:szCs w:val="33"/>
        </w:rPr>
        <w:t>档案颂辉煌</w:t>
      </w:r>
      <w:r w:rsidRPr="00E559F9">
        <w:rPr>
          <w:rFonts w:eastAsia="方正仿宋_GBK"/>
          <w:bCs/>
          <w:color w:val="000000"/>
          <w:sz w:val="33"/>
          <w:szCs w:val="33"/>
        </w:rPr>
        <w:t>”</w:t>
      </w:r>
      <w:r w:rsidRPr="00E559F9">
        <w:rPr>
          <w:rFonts w:eastAsia="方正仿宋_GBK"/>
          <w:bCs/>
          <w:color w:val="000000"/>
          <w:sz w:val="33"/>
          <w:szCs w:val="33"/>
        </w:rPr>
        <w:t>系列宣传活动、</w:t>
      </w:r>
      <w:r w:rsidRPr="00E559F9">
        <w:rPr>
          <w:rFonts w:eastAsia="方正仿宋_GBK"/>
          <w:bCs/>
          <w:color w:val="000000"/>
          <w:sz w:val="33"/>
          <w:szCs w:val="33"/>
        </w:rPr>
        <w:t>“12.4”</w:t>
      </w:r>
      <w:r w:rsidRPr="00E559F9">
        <w:rPr>
          <w:rFonts w:eastAsia="方正仿宋_GBK"/>
          <w:bCs/>
          <w:color w:val="000000"/>
          <w:sz w:val="33"/>
          <w:szCs w:val="33"/>
        </w:rPr>
        <w:t>宪法宣传日开展档案法宣传活动，通过印发宣传册、宣传编织袋、</w:t>
      </w:r>
      <w:r w:rsidRPr="00E559F9">
        <w:rPr>
          <w:rFonts w:eastAsia="方正仿宋_GBK"/>
          <w:bCs/>
          <w:color w:val="000000"/>
          <w:sz w:val="33"/>
          <w:szCs w:val="33"/>
        </w:rPr>
        <w:t>LED</w:t>
      </w:r>
      <w:r w:rsidRPr="00E559F9">
        <w:rPr>
          <w:rFonts w:eastAsia="方正仿宋_GBK"/>
          <w:bCs/>
          <w:color w:val="000000"/>
          <w:sz w:val="33"/>
          <w:szCs w:val="33"/>
        </w:rPr>
        <w:t>显示屏、宣传栏、拍摄宣传视频等多种形式广泛开展宣传活动，大力加强新档案法及相关档案知识宣传，有力传播档案文化，全面提升社会档案认知度。</w:t>
      </w:r>
    </w:p>
    <w:p w:rsidR="00AE7A0E" w:rsidRDefault="00AE7A0E" w:rsidP="00AE7A0E">
      <w:pPr>
        <w:pStyle w:val="21"/>
        <w:spacing w:after="0"/>
        <w:ind w:leftChars="0" w:left="0" w:firstLine="663"/>
        <w:rPr>
          <w:rFonts w:eastAsia="方正仿宋_GBK"/>
          <w:bCs/>
          <w:color w:val="000000"/>
          <w:sz w:val="33"/>
          <w:szCs w:val="33"/>
        </w:rPr>
      </w:pPr>
      <w:r>
        <w:rPr>
          <w:rFonts w:eastAsia="方正楷体_GBK" w:hint="eastAsia"/>
          <w:b/>
          <w:color w:val="000000"/>
          <w:sz w:val="33"/>
          <w:szCs w:val="33"/>
        </w:rPr>
        <w:t>12.</w:t>
      </w:r>
      <w:r w:rsidRPr="00E559F9">
        <w:rPr>
          <w:rFonts w:eastAsia="方正楷体_GBK"/>
          <w:b/>
          <w:color w:val="000000"/>
          <w:sz w:val="33"/>
          <w:szCs w:val="33"/>
        </w:rPr>
        <w:t>党的建设、党风廉政建设、意识形态等工作不断加强。</w:t>
      </w:r>
      <w:r>
        <w:rPr>
          <w:rFonts w:eastAsia="方正仿宋_GBK"/>
          <w:bCs/>
          <w:color w:val="000000"/>
          <w:sz w:val="33"/>
          <w:szCs w:val="33"/>
        </w:rPr>
        <w:t>全馆上下思想统一</w:t>
      </w:r>
      <w:r>
        <w:rPr>
          <w:rFonts w:eastAsia="方正仿宋_GBK" w:hint="eastAsia"/>
          <w:bCs/>
          <w:color w:val="000000"/>
          <w:sz w:val="33"/>
          <w:szCs w:val="33"/>
        </w:rPr>
        <w:t>、</w:t>
      </w:r>
      <w:r>
        <w:rPr>
          <w:rFonts w:eastAsia="方正仿宋_GBK"/>
          <w:bCs/>
          <w:color w:val="000000"/>
          <w:sz w:val="33"/>
          <w:szCs w:val="33"/>
        </w:rPr>
        <w:t>步调一致</w:t>
      </w:r>
      <w:r>
        <w:rPr>
          <w:rFonts w:eastAsia="方正仿宋_GBK" w:hint="eastAsia"/>
          <w:bCs/>
          <w:color w:val="000000"/>
          <w:sz w:val="33"/>
          <w:szCs w:val="33"/>
        </w:rPr>
        <w:t>、</w:t>
      </w:r>
      <w:r w:rsidRPr="00E559F9">
        <w:rPr>
          <w:rFonts w:eastAsia="方正仿宋_GBK"/>
          <w:bCs/>
          <w:color w:val="000000"/>
          <w:sz w:val="33"/>
          <w:szCs w:val="33"/>
        </w:rPr>
        <w:t>爱党敬业、风清气正，保证各项目标达到年度进度要求。积极配合区委办完成疫情防控、文明城市创建、森林草原防灭火等多项重点中心工作。</w:t>
      </w:r>
    </w:p>
    <w:p w:rsidR="00AE7A0E" w:rsidRPr="00E559F9" w:rsidRDefault="00AE7A0E" w:rsidP="00AE7A0E">
      <w:pPr>
        <w:pStyle w:val="21"/>
        <w:spacing w:after="0"/>
        <w:ind w:leftChars="0" w:left="0" w:firstLine="660"/>
        <w:rPr>
          <w:rFonts w:eastAsia="方正仿宋_GBK"/>
          <w:bCs/>
          <w:color w:val="000000"/>
          <w:sz w:val="33"/>
          <w:szCs w:val="33"/>
        </w:rPr>
      </w:pPr>
    </w:p>
    <w:p w:rsidR="00AE7A0E" w:rsidRDefault="00AE7A0E" w:rsidP="00AE7A0E">
      <w:pPr>
        <w:pStyle w:val="2"/>
        <w:spacing w:after="0" w:line="240" w:lineRule="auto"/>
        <w:ind w:firstLine="200"/>
      </w:pPr>
      <w:r>
        <w:rPr>
          <w:rFonts w:ascii="黑体" w:eastAsia="黑体" w:hAnsi="黑体" w:hint="eastAsia"/>
          <w:b w:val="0"/>
          <w:bCs w:val="0"/>
          <w:color w:val="000000"/>
        </w:rPr>
        <w:lastRenderedPageBreak/>
        <w:t>二、机</w:t>
      </w:r>
      <w:r>
        <w:rPr>
          <w:rFonts w:ascii="黑体" w:eastAsia="黑体" w:hAnsi="黑体" w:hint="eastAsia"/>
        </w:rPr>
        <w:t>构设置</w:t>
      </w:r>
    </w:p>
    <w:p w:rsidR="00AE7A0E" w:rsidRDefault="00AE7A0E" w:rsidP="00AE7A0E">
      <w:pPr>
        <w:pStyle w:val="ab"/>
        <w:ind w:firstLine="640"/>
      </w:pPr>
      <w:r>
        <w:rPr>
          <w:rFonts w:ascii="仿宋_GB2312" w:eastAsia="仿宋_GB2312" w:hint="eastAsia"/>
          <w:sz w:val="32"/>
          <w:szCs w:val="32"/>
        </w:rPr>
        <w:t>攀枝花市东区档案馆属于一级预算单位，下属二级预算单位</w:t>
      </w:r>
      <w:r>
        <w:rPr>
          <w:sz w:val="32"/>
          <w:szCs w:val="32"/>
        </w:rPr>
        <w:t>0</w:t>
      </w:r>
      <w:r>
        <w:rPr>
          <w:rFonts w:ascii="仿宋_GB2312" w:eastAsia="仿宋_GB2312" w:hint="eastAsia"/>
          <w:sz w:val="32"/>
          <w:szCs w:val="32"/>
        </w:rPr>
        <w:t>个，其中行政单位</w:t>
      </w:r>
      <w:r>
        <w:rPr>
          <w:sz w:val="32"/>
          <w:szCs w:val="32"/>
        </w:rPr>
        <w:t>0</w:t>
      </w:r>
      <w:r>
        <w:rPr>
          <w:rFonts w:ascii="仿宋_GB2312" w:eastAsia="仿宋_GB2312" w:hint="eastAsia"/>
          <w:sz w:val="32"/>
          <w:szCs w:val="32"/>
        </w:rPr>
        <w:t>个，参照公务员法管理的事业单位</w:t>
      </w:r>
      <w:r>
        <w:rPr>
          <w:sz w:val="32"/>
          <w:szCs w:val="32"/>
        </w:rPr>
        <w:t>0</w:t>
      </w:r>
      <w:r>
        <w:rPr>
          <w:rFonts w:ascii="仿宋_GB2312" w:eastAsia="仿宋_GB2312" w:hint="eastAsia"/>
          <w:sz w:val="32"/>
          <w:szCs w:val="32"/>
        </w:rPr>
        <w:t>个，其他事业单位</w:t>
      </w:r>
      <w:r>
        <w:rPr>
          <w:sz w:val="32"/>
          <w:szCs w:val="32"/>
        </w:rPr>
        <w:t>0</w:t>
      </w:r>
      <w:r>
        <w:rPr>
          <w:rFonts w:ascii="仿宋_GB2312" w:eastAsia="仿宋_GB2312" w:hint="eastAsia"/>
          <w:sz w:val="32"/>
          <w:szCs w:val="32"/>
        </w:rPr>
        <w:t>个。</w:t>
      </w:r>
    </w:p>
    <w:p w:rsidR="00AE7A0E" w:rsidRDefault="00AE7A0E" w:rsidP="00AE7A0E">
      <w:pPr>
        <w:pStyle w:val="ab"/>
        <w:ind w:firstLine="640"/>
      </w:pPr>
      <w:r>
        <w:rPr>
          <w:sz w:val="32"/>
          <w:szCs w:val="32"/>
        </w:rPr>
        <w:t>1.</w:t>
      </w:r>
      <w:r>
        <w:rPr>
          <w:rFonts w:ascii="仿宋_GB2312" w:eastAsia="仿宋_GB2312" w:hint="eastAsia"/>
          <w:sz w:val="32"/>
          <w:szCs w:val="32"/>
        </w:rPr>
        <w:t>机构情况，包括当年变动情况及原因。</w:t>
      </w:r>
    </w:p>
    <w:p w:rsidR="00AE7A0E" w:rsidRDefault="00AE7A0E" w:rsidP="00AE7A0E">
      <w:pPr>
        <w:pStyle w:val="ab"/>
        <w:ind w:firstLine="640"/>
      </w:pPr>
      <w:r>
        <w:rPr>
          <w:rFonts w:ascii="仿宋_GB2312" w:eastAsia="仿宋_GB2312" w:hint="eastAsia"/>
          <w:sz w:val="32"/>
          <w:szCs w:val="32"/>
        </w:rPr>
        <w:t>设办公室、档案接收科、档案征集整理科、档案保管利用科、档案编研科、信息技术科、档案开发展览科（爱国主义教育基地工作科）、组织人事科</w:t>
      </w:r>
      <w:r>
        <w:rPr>
          <w:sz w:val="32"/>
          <w:szCs w:val="32"/>
        </w:rPr>
        <w:t>8</w:t>
      </w:r>
      <w:r>
        <w:rPr>
          <w:rFonts w:ascii="仿宋_GB2312" w:eastAsia="仿宋_GB2312" w:hint="eastAsia"/>
          <w:sz w:val="32"/>
          <w:szCs w:val="32"/>
        </w:rPr>
        <w:t>个科室。</w:t>
      </w:r>
    </w:p>
    <w:p w:rsidR="00AE7A0E" w:rsidRDefault="00AE7A0E" w:rsidP="00AE7A0E">
      <w:pPr>
        <w:pStyle w:val="ab"/>
        <w:ind w:firstLine="640"/>
      </w:pPr>
      <w:r>
        <w:rPr>
          <w:sz w:val="32"/>
          <w:szCs w:val="32"/>
        </w:rPr>
        <w:t>2</w:t>
      </w:r>
      <w:r>
        <w:rPr>
          <w:rFonts w:ascii="仿宋_GB2312" w:eastAsia="仿宋_GB2312" w:hint="eastAsia"/>
          <w:sz w:val="32"/>
          <w:szCs w:val="32"/>
        </w:rPr>
        <w:t>．人员情况，包括当年变动情况及原因。</w:t>
      </w:r>
    </w:p>
    <w:p w:rsidR="00AE7A0E" w:rsidRDefault="002E7321" w:rsidP="00AE7A0E">
      <w:pPr>
        <w:pStyle w:val="ab"/>
        <w:ind w:firstLine="640"/>
      </w:pPr>
      <w:r>
        <w:rPr>
          <w:rFonts w:ascii="仿宋_GB2312" w:eastAsia="仿宋_GB2312" w:hint="eastAsia"/>
          <w:sz w:val="32"/>
          <w:szCs w:val="32"/>
        </w:rPr>
        <w:t>截至</w:t>
      </w:r>
      <w:r>
        <w:rPr>
          <w:sz w:val="32"/>
          <w:szCs w:val="32"/>
        </w:rPr>
        <w:t>202</w:t>
      </w:r>
      <w:r>
        <w:rPr>
          <w:rFonts w:hint="eastAsia"/>
          <w:sz w:val="32"/>
          <w:szCs w:val="32"/>
        </w:rPr>
        <w:t>2年12月31日</w:t>
      </w:r>
      <w:r w:rsidR="00AE7A0E">
        <w:rPr>
          <w:rFonts w:ascii="仿宋_GB2312" w:eastAsia="仿宋_GB2312" w:hint="eastAsia"/>
          <w:sz w:val="32"/>
          <w:szCs w:val="32"/>
        </w:rPr>
        <w:t>，我单位行政编制</w:t>
      </w:r>
      <w:r w:rsidR="00AE7A0E">
        <w:rPr>
          <w:sz w:val="32"/>
          <w:szCs w:val="32"/>
        </w:rPr>
        <w:t>0</w:t>
      </w:r>
      <w:r w:rsidR="00AE7A0E">
        <w:rPr>
          <w:rFonts w:ascii="仿宋_GB2312" w:eastAsia="仿宋_GB2312" w:hint="eastAsia"/>
          <w:sz w:val="32"/>
          <w:szCs w:val="32"/>
        </w:rPr>
        <w:t>人，</w:t>
      </w:r>
      <w:proofErr w:type="gramStart"/>
      <w:r w:rsidR="00AE7A0E">
        <w:rPr>
          <w:rFonts w:ascii="仿宋_GB2312" w:eastAsia="仿宋_GB2312" w:hint="eastAsia"/>
          <w:sz w:val="32"/>
          <w:szCs w:val="32"/>
        </w:rPr>
        <w:t>参公编制</w:t>
      </w:r>
      <w:proofErr w:type="gramEnd"/>
      <w:r w:rsidR="00AE7A0E">
        <w:rPr>
          <w:sz w:val="32"/>
          <w:szCs w:val="32"/>
        </w:rPr>
        <w:t>5</w:t>
      </w:r>
      <w:r w:rsidR="00AE7A0E">
        <w:rPr>
          <w:rFonts w:ascii="仿宋_GB2312" w:eastAsia="仿宋_GB2312" w:hint="eastAsia"/>
          <w:sz w:val="32"/>
          <w:szCs w:val="32"/>
        </w:rPr>
        <w:t>人，</w:t>
      </w:r>
      <w:r>
        <w:rPr>
          <w:rFonts w:ascii="仿宋_GB2312" w:eastAsia="仿宋_GB2312" w:hint="eastAsia"/>
          <w:sz w:val="32"/>
          <w:szCs w:val="32"/>
        </w:rPr>
        <w:t>截至</w:t>
      </w:r>
      <w:r>
        <w:rPr>
          <w:sz w:val="32"/>
          <w:szCs w:val="32"/>
        </w:rPr>
        <w:t>202</w:t>
      </w:r>
      <w:r>
        <w:rPr>
          <w:rFonts w:hint="eastAsia"/>
          <w:sz w:val="32"/>
          <w:szCs w:val="32"/>
        </w:rPr>
        <w:t>2年12月31日</w:t>
      </w:r>
      <w:r w:rsidR="00AE7A0E">
        <w:rPr>
          <w:rFonts w:ascii="仿宋_GB2312" w:eastAsia="仿宋_GB2312" w:hint="eastAsia"/>
          <w:sz w:val="32"/>
          <w:szCs w:val="32"/>
        </w:rPr>
        <w:t>，实有在职行政人员</w:t>
      </w:r>
      <w:r w:rsidR="00AE7A0E">
        <w:rPr>
          <w:sz w:val="32"/>
          <w:szCs w:val="32"/>
        </w:rPr>
        <w:t>0</w:t>
      </w:r>
      <w:r w:rsidR="00AE7A0E">
        <w:rPr>
          <w:rFonts w:ascii="仿宋_GB2312" w:eastAsia="仿宋_GB2312" w:hint="eastAsia"/>
          <w:sz w:val="32"/>
          <w:szCs w:val="32"/>
        </w:rPr>
        <w:t>人，参公人员</w:t>
      </w:r>
      <w:r w:rsidR="00AE7A0E">
        <w:rPr>
          <w:sz w:val="32"/>
          <w:szCs w:val="32"/>
        </w:rPr>
        <w:t>5</w:t>
      </w:r>
      <w:r w:rsidR="00AE7A0E">
        <w:rPr>
          <w:rFonts w:ascii="仿宋_GB2312" w:eastAsia="仿宋_GB2312" w:hint="eastAsia"/>
          <w:sz w:val="32"/>
          <w:szCs w:val="32"/>
        </w:rPr>
        <w:t>人，退休人员</w:t>
      </w:r>
      <w:r w:rsidR="00AE7A0E">
        <w:rPr>
          <w:rFonts w:hint="eastAsia"/>
          <w:sz w:val="32"/>
          <w:szCs w:val="32"/>
        </w:rPr>
        <w:t>6</w:t>
      </w:r>
      <w:r w:rsidR="00AE7A0E">
        <w:rPr>
          <w:rFonts w:ascii="仿宋_GB2312" w:eastAsia="仿宋_GB2312" w:hint="eastAsia"/>
          <w:sz w:val="32"/>
          <w:szCs w:val="32"/>
        </w:rPr>
        <w:t>人。</w:t>
      </w:r>
    </w:p>
    <w:p w:rsidR="001E67FF" w:rsidRPr="00AE7A0E" w:rsidRDefault="001E67FF">
      <w:pPr>
        <w:widowControl/>
        <w:jc w:val="left"/>
        <w:rPr>
          <w:rFonts w:ascii="仿宋" w:eastAsia="仿宋" w:hAnsi="仿宋"/>
          <w:kern w:val="0"/>
          <w:sz w:val="32"/>
          <w:szCs w:val="32"/>
        </w:rPr>
      </w:pPr>
    </w:p>
    <w:p w:rsidR="001E67FF" w:rsidRDefault="00DE5CA5">
      <w:pPr>
        <w:pStyle w:val="1"/>
        <w:ind w:right="440"/>
        <w:jc w:val="center"/>
        <w:rPr>
          <w:rStyle w:val="1Char"/>
          <w:rFonts w:ascii="黑体" w:eastAsia="黑体" w:hAnsi="黑体"/>
          <w:bCs/>
        </w:rPr>
      </w:pPr>
      <w:bookmarkStart w:id="4" w:name="_Toc15377204"/>
      <w:bookmarkStart w:id="5" w:name="_Toc15396602"/>
      <w:r>
        <w:rPr>
          <w:rFonts w:ascii="黑体" w:eastAsia="黑体" w:hAnsi="黑体" w:hint="eastAsia"/>
          <w:b w:val="0"/>
        </w:rPr>
        <w:t>第二部分 2022年度</w:t>
      </w:r>
      <w:r>
        <w:rPr>
          <w:rStyle w:val="1Char"/>
          <w:rFonts w:ascii="黑体" w:eastAsia="黑体" w:hAnsi="黑体" w:hint="eastAsia"/>
          <w:bCs/>
        </w:rPr>
        <w:t>单位决算情况说明</w:t>
      </w:r>
      <w:bookmarkEnd w:id="4"/>
      <w:bookmarkEnd w:id="5"/>
    </w:p>
    <w:p w:rsidR="001E67FF" w:rsidRDefault="001E67FF"/>
    <w:p w:rsidR="001E67FF" w:rsidRDefault="00DE5CA5">
      <w:pPr>
        <w:pStyle w:val="aa"/>
        <w:numPr>
          <w:ilvl w:val="0"/>
          <w:numId w:val="1"/>
        </w:numPr>
        <w:spacing w:line="600" w:lineRule="exact"/>
        <w:ind w:firstLineChars="0"/>
        <w:outlineLvl w:val="1"/>
        <w:rPr>
          <w:rStyle w:val="2Char"/>
          <w:rFonts w:ascii="黑体" w:eastAsia="黑体" w:hAnsi="黑体"/>
          <w:b w:val="0"/>
        </w:rPr>
      </w:pPr>
      <w:bookmarkStart w:id="6" w:name="_Toc15377205"/>
      <w:bookmarkStart w:id="7" w:name="_Toc15396603"/>
      <w:r>
        <w:rPr>
          <w:rFonts w:ascii="黑体" w:eastAsia="黑体" w:hAnsi="黑体" w:hint="eastAsia"/>
          <w:sz w:val="32"/>
          <w:szCs w:val="32"/>
        </w:rPr>
        <w:t>收</w:t>
      </w:r>
      <w:r>
        <w:rPr>
          <w:rStyle w:val="2Char"/>
          <w:rFonts w:ascii="黑体" w:eastAsia="黑体" w:hAnsi="黑体" w:hint="eastAsia"/>
          <w:b w:val="0"/>
        </w:rPr>
        <w:t>入支出决算总体情况说明</w:t>
      </w:r>
      <w:bookmarkEnd w:id="6"/>
      <w:bookmarkEnd w:id="7"/>
    </w:p>
    <w:p w:rsidR="001E67FF" w:rsidRPr="0029062E" w:rsidRDefault="0029062E">
      <w:pPr>
        <w:spacing w:line="600" w:lineRule="exact"/>
        <w:ind w:firstLineChars="200" w:firstLine="640"/>
        <w:rPr>
          <w:rFonts w:ascii="仿宋_GB2312" w:eastAsia="仿宋_GB2312" w:cs="仿宋_GB2312"/>
          <w:color w:val="000000"/>
          <w:sz w:val="32"/>
          <w:szCs w:val="32"/>
          <w:lang w:val="zh-CN"/>
        </w:rPr>
      </w:pPr>
      <w:r>
        <w:rPr>
          <w:rFonts w:ascii="仿宋_GB2312" w:eastAsia="仿宋_GB2312" w:cs="仿宋_GB2312"/>
          <w:color w:val="000000"/>
          <w:sz w:val="32"/>
          <w:szCs w:val="32"/>
          <w:lang w:val="zh-CN"/>
        </w:rPr>
        <w:t>2022</w:t>
      </w:r>
      <w:r>
        <w:rPr>
          <w:rFonts w:ascii="仿宋_GB2312" w:eastAsia="仿宋_GB2312" w:cs="仿宋_GB2312" w:hint="eastAsia"/>
          <w:color w:val="000000"/>
          <w:sz w:val="32"/>
          <w:szCs w:val="32"/>
          <w:lang w:val="zh-CN"/>
        </w:rPr>
        <w:t>年度收、支总计</w:t>
      </w:r>
      <w:r>
        <w:rPr>
          <w:rFonts w:ascii="仿宋_GB2312" w:eastAsia="仿宋_GB2312" w:cs="仿宋_GB2312"/>
          <w:color w:val="000000"/>
          <w:sz w:val="32"/>
          <w:szCs w:val="32"/>
          <w:lang w:val="zh-CN"/>
        </w:rPr>
        <w:t>840.36</w:t>
      </w:r>
      <w:r>
        <w:rPr>
          <w:rFonts w:ascii="仿宋_GB2312" w:eastAsia="仿宋_GB2312" w:cs="仿宋_GB2312" w:hint="eastAsia"/>
          <w:color w:val="000000"/>
          <w:sz w:val="32"/>
          <w:szCs w:val="32"/>
          <w:lang w:val="zh-CN"/>
        </w:rPr>
        <w:t>万元。与</w:t>
      </w:r>
      <w:r>
        <w:rPr>
          <w:rFonts w:ascii="仿宋_GB2312" w:eastAsia="仿宋_GB2312" w:cs="仿宋_GB2312"/>
          <w:color w:val="000000"/>
          <w:sz w:val="32"/>
          <w:szCs w:val="32"/>
          <w:lang w:val="zh-CN"/>
        </w:rPr>
        <w:t>2021</w:t>
      </w:r>
      <w:r>
        <w:rPr>
          <w:rFonts w:ascii="仿宋_GB2312" w:eastAsia="仿宋_GB2312" w:cs="仿宋_GB2312" w:hint="eastAsia"/>
          <w:color w:val="000000"/>
          <w:sz w:val="32"/>
          <w:szCs w:val="32"/>
          <w:lang w:val="zh-CN"/>
        </w:rPr>
        <w:t>年相比，收、支总计增加</w:t>
      </w:r>
      <w:r>
        <w:rPr>
          <w:rFonts w:ascii="仿宋_GB2312" w:eastAsia="仿宋_GB2312" w:cs="仿宋_GB2312"/>
          <w:color w:val="000000"/>
          <w:sz w:val="32"/>
          <w:szCs w:val="32"/>
          <w:lang w:val="zh-CN"/>
        </w:rPr>
        <w:t>492.45</w:t>
      </w:r>
      <w:r>
        <w:rPr>
          <w:rFonts w:ascii="仿宋_GB2312" w:eastAsia="仿宋_GB2312" w:cs="仿宋_GB2312" w:hint="eastAsia"/>
          <w:color w:val="000000"/>
          <w:sz w:val="32"/>
          <w:szCs w:val="32"/>
          <w:lang w:val="zh-CN"/>
        </w:rPr>
        <w:t>万元，增长</w:t>
      </w:r>
      <w:r>
        <w:rPr>
          <w:rFonts w:ascii="仿宋_GB2312" w:eastAsia="仿宋_GB2312" w:cs="仿宋_GB2312"/>
          <w:color w:val="000000"/>
          <w:sz w:val="32"/>
          <w:szCs w:val="32"/>
          <w:lang w:val="zh-CN"/>
        </w:rPr>
        <w:t>141.5%</w:t>
      </w:r>
      <w:r>
        <w:rPr>
          <w:rFonts w:ascii="仿宋_GB2312" w:eastAsia="仿宋_GB2312" w:cs="仿宋_GB2312" w:hint="eastAsia"/>
          <w:color w:val="000000"/>
          <w:sz w:val="32"/>
          <w:szCs w:val="32"/>
          <w:lang w:val="zh-CN"/>
        </w:rPr>
        <w:t>。</w:t>
      </w:r>
      <w:r w:rsidR="00DE5CA5" w:rsidRPr="0029062E">
        <w:rPr>
          <w:rFonts w:ascii="仿宋_GB2312" w:eastAsia="仿宋_GB2312" w:cs="仿宋_GB2312" w:hint="eastAsia"/>
          <w:color w:val="000000"/>
          <w:sz w:val="32"/>
          <w:szCs w:val="32"/>
          <w:lang w:val="zh-CN"/>
        </w:rPr>
        <w:t>主要变动原因是本年新增国有企业退休人员人事档案配套硬件设施及库房改造等项目。</w:t>
      </w:r>
    </w:p>
    <w:p w:rsidR="001E67FF" w:rsidRDefault="00DE5CA5">
      <w:pPr>
        <w:pStyle w:val="a3"/>
        <w:spacing w:before="93"/>
      </w:pPr>
      <w:r>
        <w:rPr>
          <w:noProof/>
        </w:rPr>
        <w:lastRenderedPageBreak/>
        <w:drawing>
          <wp:inline distT="0" distB="0" distL="0" distR="0">
            <wp:extent cx="5446395" cy="2370455"/>
            <wp:effectExtent l="19050" t="0" r="2095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E67FF" w:rsidRDefault="00DE5CA5">
      <w:pPr>
        <w:pStyle w:val="aa"/>
        <w:numPr>
          <w:ilvl w:val="0"/>
          <w:numId w:val="1"/>
        </w:numPr>
        <w:spacing w:line="600" w:lineRule="exact"/>
        <w:ind w:firstLineChars="0"/>
        <w:outlineLvl w:val="1"/>
        <w:rPr>
          <w:rStyle w:val="2Char"/>
          <w:rFonts w:ascii="黑体" w:eastAsia="黑体" w:hAnsi="黑体"/>
          <w:b w:val="0"/>
        </w:rPr>
      </w:pPr>
      <w:bookmarkStart w:id="8" w:name="_Toc15396604"/>
      <w:bookmarkStart w:id="9" w:name="_Toc15377206"/>
      <w:r>
        <w:rPr>
          <w:rFonts w:ascii="黑体" w:eastAsia="黑体" w:hAnsi="黑体" w:hint="eastAsia"/>
          <w:sz w:val="32"/>
          <w:szCs w:val="32"/>
        </w:rPr>
        <w:t>收</w:t>
      </w:r>
      <w:r>
        <w:rPr>
          <w:rStyle w:val="2Char"/>
          <w:rFonts w:ascii="黑体" w:eastAsia="黑体" w:hAnsi="黑体" w:hint="eastAsia"/>
          <w:b w:val="0"/>
        </w:rPr>
        <w:t>入决算情况说明</w:t>
      </w:r>
      <w:bookmarkEnd w:id="8"/>
      <w:bookmarkEnd w:id="9"/>
    </w:p>
    <w:p w:rsidR="001E67FF" w:rsidRDefault="0029062E">
      <w:pPr>
        <w:spacing w:line="600" w:lineRule="exact"/>
        <w:ind w:firstLineChars="200" w:firstLine="640"/>
        <w:outlineLvl w:val="1"/>
        <w:rPr>
          <w:rFonts w:ascii="仿宋" w:eastAsia="仿宋" w:hAnsi="仿宋"/>
          <w:sz w:val="32"/>
          <w:szCs w:val="32"/>
        </w:rPr>
      </w:pPr>
      <w:r>
        <w:rPr>
          <w:rFonts w:ascii="仿宋_GB2312" w:eastAsia="仿宋_GB2312" w:cs="仿宋_GB2312"/>
          <w:color w:val="000000"/>
          <w:sz w:val="32"/>
          <w:szCs w:val="32"/>
          <w:lang w:val="zh-CN"/>
        </w:rPr>
        <w:t>2022</w:t>
      </w:r>
      <w:r>
        <w:rPr>
          <w:rFonts w:ascii="仿宋_GB2312" w:eastAsia="仿宋_GB2312" w:cs="仿宋_GB2312" w:hint="eastAsia"/>
          <w:color w:val="000000"/>
          <w:sz w:val="32"/>
          <w:szCs w:val="32"/>
          <w:lang w:val="zh-CN"/>
        </w:rPr>
        <w:t>年本年收入合计</w:t>
      </w:r>
      <w:r>
        <w:rPr>
          <w:rFonts w:ascii="仿宋_GB2312" w:eastAsia="仿宋_GB2312" w:cs="仿宋_GB2312"/>
          <w:color w:val="000000"/>
          <w:sz w:val="32"/>
          <w:szCs w:val="32"/>
          <w:lang w:val="zh-CN"/>
        </w:rPr>
        <w:t>837.7</w:t>
      </w:r>
      <w:r>
        <w:rPr>
          <w:rFonts w:ascii="仿宋_GB2312" w:eastAsia="仿宋_GB2312" w:cs="仿宋_GB2312" w:hint="eastAsia"/>
          <w:color w:val="000000"/>
          <w:sz w:val="32"/>
          <w:szCs w:val="32"/>
          <w:lang w:val="zh-CN"/>
        </w:rPr>
        <w:t>万元，其中：一般公共预算财政拨款收入</w:t>
      </w:r>
      <w:r>
        <w:rPr>
          <w:rFonts w:ascii="仿宋_GB2312" w:eastAsia="仿宋_GB2312" w:cs="仿宋_GB2312"/>
          <w:color w:val="000000"/>
          <w:sz w:val="32"/>
          <w:szCs w:val="32"/>
          <w:lang w:val="zh-CN"/>
        </w:rPr>
        <w:t>749.95</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89.5%</w:t>
      </w:r>
      <w:r>
        <w:rPr>
          <w:rFonts w:ascii="仿宋_GB2312" w:eastAsia="仿宋_GB2312" w:cs="仿宋_GB2312" w:hint="eastAsia"/>
          <w:color w:val="000000"/>
          <w:sz w:val="32"/>
          <w:szCs w:val="32"/>
          <w:lang w:val="zh-CN"/>
        </w:rPr>
        <w:t>；政府性基金预算财政拨款收入</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；国有资本经营预算财政拨款收入</w:t>
      </w:r>
      <w:r>
        <w:rPr>
          <w:rFonts w:ascii="仿宋_GB2312" w:eastAsia="仿宋_GB2312" w:cs="仿宋_GB2312"/>
          <w:color w:val="000000"/>
          <w:sz w:val="32"/>
          <w:szCs w:val="32"/>
          <w:lang w:val="zh-CN"/>
        </w:rPr>
        <w:t>87.74</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10.5%</w:t>
      </w:r>
      <w:r>
        <w:rPr>
          <w:rFonts w:ascii="仿宋_GB2312" w:eastAsia="仿宋_GB2312" w:cs="仿宋_GB2312" w:hint="eastAsia"/>
          <w:color w:val="000000"/>
          <w:sz w:val="32"/>
          <w:szCs w:val="32"/>
          <w:lang w:val="zh-CN"/>
        </w:rPr>
        <w:t>；上级补助收入</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；事业收入</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；经营收入</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；附属单位上缴收入</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w:t>
      </w:r>
      <w:r w:rsidR="00DE5CA5" w:rsidRPr="0029062E">
        <w:rPr>
          <w:rFonts w:ascii="仿宋_GB2312" w:eastAsia="仿宋_GB2312" w:cs="仿宋_GB2312" w:hint="eastAsia"/>
          <w:color w:val="000000"/>
          <w:sz w:val="32"/>
          <w:szCs w:val="32"/>
          <w:lang w:val="zh-CN"/>
        </w:rPr>
        <w:t>其他收入</w:t>
      </w:r>
      <w:r w:rsidR="00DE5CA5" w:rsidRPr="0029062E">
        <w:rPr>
          <w:rFonts w:ascii="仿宋_GB2312" w:eastAsia="仿宋_GB2312" w:cs="仿宋_GB2312"/>
          <w:color w:val="000000"/>
          <w:sz w:val="32"/>
          <w:szCs w:val="32"/>
          <w:lang w:val="zh-CN"/>
        </w:rPr>
        <w:t>0.01</w:t>
      </w:r>
      <w:r w:rsidR="00DE5CA5" w:rsidRPr="0029062E">
        <w:rPr>
          <w:rFonts w:ascii="仿宋_GB2312" w:eastAsia="仿宋_GB2312" w:cs="仿宋_GB2312" w:hint="eastAsia"/>
          <w:color w:val="000000"/>
          <w:sz w:val="32"/>
          <w:szCs w:val="32"/>
          <w:lang w:val="zh-CN"/>
        </w:rPr>
        <w:t>万元，占0</w:t>
      </w:r>
      <w:r w:rsidR="00DE5CA5" w:rsidRPr="0029062E">
        <w:rPr>
          <w:rFonts w:ascii="仿宋_GB2312" w:eastAsia="仿宋_GB2312" w:cs="仿宋_GB2312"/>
          <w:color w:val="000000"/>
          <w:sz w:val="32"/>
          <w:szCs w:val="32"/>
          <w:lang w:val="zh-CN"/>
        </w:rPr>
        <w:t>%</w:t>
      </w:r>
      <w:r w:rsidR="00DE5CA5" w:rsidRPr="0029062E">
        <w:rPr>
          <w:rFonts w:ascii="仿宋_GB2312" w:eastAsia="仿宋_GB2312" w:cs="仿宋_GB2312" w:hint="eastAsia"/>
          <w:color w:val="000000"/>
          <w:sz w:val="32"/>
          <w:szCs w:val="32"/>
          <w:lang w:val="zh-CN"/>
        </w:rPr>
        <w:t>。</w:t>
      </w:r>
    </w:p>
    <w:p w:rsidR="001E67FF" w:rsidRDefault="00DE5CA5">
      <w:pPr>
        <w:pStyle w:val="a3"/>
        <w:spacing w:before="93"/>
      </w:pPr>
      <w:r>
        <w:rPr>
          <w:rFonts w:hint="eastAsia"/>
          <w:noProof/>
        </w:rPr>
        <w:drawing>
          <wp:inline distT="0" distB="0" distL="0" distR="0">
            <wp:extent cx="5108693" cy="2838893"/>
            <wp:effectExtent l="19050" t="0" r="15757"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27B2D" w:rsidRDefault="00527B2D">
      <w:pPr>
        <w:spacing w:line="600" w:lineRule="exact"/>
        <w:ind w:firstLineChars="200" w:firstLine="640"/>
        <w:rPr>
          <w:rFonts w:ascii="黑体" w:eastAsia="黑体" w:cs="黑体"/>
          <w:color w:val="000000"/>
          <w:sz w:val="32"/>
          <w:szCs w:val="32"/>
          <w:lang w:val="zh-CN"/>
        </w:rPr>
      </w:pPr>
      <w:bookmarkStart w:id="10" w:name="_Toc15377207"/>
      <w:bookmarkStart w:id="11" w:name="_Toc15396605"/>
    </w:p>
    <w:p w:rsidR="001E67FF" w:rsidRDefault="00527B2D">
      <w:pPr>
        <w:spacing w:line="600" w:lineRule="exact"/>
        <w:ind w:firstLineChars="200" w:firstLine="640"/>
        <w:rPr>
          <w:rStyle w:val="2Char"/>
          <w:rFonts w:ascii="黑体" w:eastAsia="黑体" w:hAnsi="黑体"/>
          <w:b w:val="0"/>
        </w:rPr>
      </w:pPr>
      <w:r>
        <w:rPr>
          <w:rFonts w:ascii="黑体" w:eastAsia="黑体" w:cs="黑体" w:hint="eastAsia"/>
          <w:color w:val="000000"/>
          <w:sz w:val="32"/>
          <w:szCs w:val="32"/>
          <w:lang w:val="zh-CN"/>
        </w:rPr>
        <w:t>三、</w:t>
      </w:r>
      <w:r w:rsidR="00DE5CA5">
        <w:rPr>
          <w:rFonts w:ascii="黑体" w:eastAsia="黑体" w:hAnsi="黑体" w:hint="eastAsia"/>
          <w:sz w:val="32"/>
          <w:szCs w:val="32"/>
        </w:rPr>
        <w:t>支</w:t>
      </w:r>
      <w:r w:rsidR="00DE5CA5">
        <w:rPr>
          <w:rStyle w:val="2Char"/>
          <w:rFonts w:ascii="黑体" w:eastAsia="黑体" w:hAnsi="黑体" w:hint="eastAsia"/>
          <w:b w:val="0"/>
        </w:rPr>
        <w:t>出决算情况说明</w:t>
      </w:r>
      <w:bookmarkEnd w:id="10"/>
      <w:bookmarkEnd w:id="11"/>
    </w:p>
    <w:p w:rsidR="001E67FF" w:rsidRDefault="00527B2D">
      <w:pPr>
        <w:spacing w:line="600" w:lineRule="exact"/>
        <w:ind w:firstLineChars="200" w:firstLine="640"/>
        <w:outlineLvl w:val="1"/>
        <w:rPr>
          <w:rFonts w:ascii="仿宋" w:eastAsia="仿宋" w:hAnsi="仿宋"/>
          <w:sz w:val="32"/>
          <w:szCs w:val="32"/>
        </w:rPr>
      </w:pPr>
      <w:r>
        <w:rPr>
          <w:rFonts w:ascii="仿宋_GB2312" w:eastAsia="仿宋_GB2312" w:cs="仿宋_GB2312"/>
          <w:color w:val="000000"/>
          <w:sz w:val="32"/>
          <w:szCs w:val="32"/>
          <w:lang w:val="zh-CN"/>
        </w:rPr>
        <w:t>2022</w:t>
      </w:r>
      <w:r>
        <w:rPr>
          <w:rFonts w:ascii="仿宋_GB2312" w:eastAsia="仿宋_GB2312" w:cs="仿宋_GB2312" w:hint="eastAsia"/>
          <w:color w:val="000000"/>
          <w:sz w:val="32"/>
          <w:szCs w:val="32"/>
          <w:lang w:val="zh-CN"/>
        </w:rPr>
        <w:t>年本年支出合计</w:t>
      </w:r>
      <w:r>
        <w:rPr>
          <w:rFonts w:ascii="仿宋_GB2312" w:eastAsia="仿宋_GB2312" w:cs="仿宋_GB2312"/>
          <w:color w:val="000000"/>
          <w:sz w:val="32"/>
          <w:szCs w:val="32"/>
          <w:lang w:val="zh-CN"/>
        </w:rPr>
        <w:t>839.78</w:t>
      </w:r>
      <w:r>
        <w:rPr>
          <w:rFonts w:ascii="仿宋_GB2312" w:eastAsia="仿宋_GB2312" w:cs="仿宋_GB2312" w:hint="eastAsia"/>
          <w:color w:val="000000"/>
          <w:sz w:val="32"/>
          <w:szCs w:val="32"/>
          <w:lang w:val="zh-CN"/>
        </w:rPr>
        <w:t>万元，其中：基本支出</w:t>
      </w:r>
      <w:r>
        <w:rPr>
          <w:rFonts w:ascii="仿宋_GB2312" w:eastAsia="仿宋_GB2312" w:cs="仿宋_GB2312"/>
          <w:color w:val="000000"/>
          <w:sz w:val="32"/>
          <w:szCs w:val="32"/>
          <w:lang w:val="zh-CN"/>
        </w:rPr>
        <w:t>176.25</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lastRenderedPageBreak/>
        <w:t>21%</w:t>
      </w:r>
      <w:r>
        <w:rPr>
          <w:rFonts w:ascii="仿宋_GB2312" w:eastAsia="仿宋_GB2312" w:cs="仿宋_GB2312" w:hint="eastAsia"/>
          <w:color w:val="000000"/>
          <w:sz w:val="32"/>
          <w:szCs w:val="32"/>
          <w:lang w:val="zh-CN"/>
        </w:rPr>
        <w:t>；项目支出</w:t>
      </w:r>
      <w:r>
        <w:rPr>
          <w:rFonts w:ascii="仿宋_GB2312" w:eastAsia="仿宋_GB2312" w:cs="仿宋_GB2312"/>
          <w:color w:val="000000"/>
          <w:sz w:val="32"/>
          <w:szCs w:val="32"/>
          <w:lang w:val="zh-CN"/>
        </w:rPr>
        <w:t>663.53</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79%</w:t>
      </w:r>
      <w:r>
        <w:rPr>
          <w:rFonts w:ascii="仿宋_GB2312" w:eastAsia="仿宋_GB2312" w:cs="仿宋_GB2312" w:hint="eastAsia"/>
          <w:color w:val="000000"/>
          <w:sz w:val="32"/>
          <w:szCs w:val="32"/>
          <w:lang w:val="zh-CN"/>
        </w:rPr>
        <w:t>；上缴上级支出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；经营支出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；对附属单位补助支出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w:t>
      </w:r>
    </w:p>
    <w:p w:rsidR="001E67FF" w:rsidRDefault="00DE5CA5">
      <w:pPr>
        <w:pStyle w:val="a3"/>
        <w:spacing w:before="93"/>
      </w:pPr>
      <w:r>
        <w:rPr>
          <w:rFonts w:hint="eastAsia"/>
          <w:noProof/>
        </w:rPr>
        <w:drawing>
          <wp:inline distT="0" distB="0" distL="0" distR="0">
            <wp:extent cx="5669369" cy="4944139"/>
            <wp:effectExtent l="19050" t="0" r="26581" b="8861"/>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E67FF" w:rsidRDefault="00DE5CA5">
      <w:pPr>
        <w:spacing w:line="600" w:lineRule="exact"/>
        <w:ind w:firstLineChars="200" w:firstLine="640"/>
        <w:outlineLvl w:val="1"/>
        <w:rPr>
          <w:rStyle w:val="2Char"/>
          <w:rFonts w:ascii="黑体" w:eastAsia="黑体" w:hAnsi="黑体"/>
          <w:b w:val="0"/>
        </w:rPr>
      </w:pPr>
      <w:bookmarkStart w:id="12" w:name="_Toc15396606"/>
      <w:bookmarkStart w:id="13" w:name="_Toc15377208"/>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12"/>
      <w:bookmarkEnd w:id="13"/>
    </w:p>
    <w:p w:rsidR="001E67FF" w:rsidRDefault="00527B2D">
      <w:pPr>
        <w:spacing w:line="600" w:lineRule="exact"/>
        <w:ind w:firstLineChars="200" w:firstLine="640"/>
        <w:rPr>
          <w:rFonts w:ascii="仿宋" w:eastAsia="仿宋" w:hAnsi="仿宋"/>
          <w:sz w:val="32"/>
          <w:szCs w:val="32"/>
        </w:rPr>
      </w:pPr>
      <w:r>
        <w:rPr>
          <w:rFonts w:ascii="仿宋_GB2312" w:eastAsia="仿宋_GB2312" w:cs="仿宋_GB2312"/>
          <w:color w:val="000000"/>
          <w:sz w:val="32"/>
          <w:szCs w:val="32"/>
          <w:lang w:val="zh-CN"/>
        </w:rPr>
        <w:t>2022</w:t>
      </w:r>
      <w:r>
        <w:rPr>
          <w:rFonts w:ascii="仿宋_GB2312" w:eastAsia="仿宋_GB2312" w:cs="仿宋_GB2312" w:hint="eastAsia"/>
          <w:color w:val="000000"/>
          <w:sz w:val="32"/>
          <w:szCs w:val="32"/>
          <w:lang w:val="zh-CN"/>
        </w:rPr>
        <w:t>年财政拨款收、支总计</w:t>
      </w:r>
      <w:r>
        <w:rPr>
          <w:rFonts w:ascii="仿宋_GB2312" w:eastAsia="仿宋_GB2312" w:cs="仿宋_GB2312"/>
          <w:color w:val="000000"/>
          <w:sz w:val="32"/>
          <w:szCs w:val="32"/>
          <w:lang w:val="zh-CN"/>
        </w:rPr>
        <w:t>840.34</w:t>
      </w:r>
      <w:r>
        <w:rPr>
          <w:rFonts w:ascii="仿宋_GB2312" w:eastAsia="仿宋_GB2312" w:cs="仿宋_GB2312" w:hint="eastAsia"/>
          <w:color w:val="000000"/>
          <w:sz w:val="32"/>
          <w:szCs w:val="32"/>
          <w:lang w:val="zh-CN"/>
        </w:rPr>
        <w:t>万元。与</w:t>
      </w:r>
      <w:r>
        <w:rPr>
          <w:rFonts w:ascii="仿宋_GB2312" w:eastAsia="仿宋_GB2312" w:cs="仿宋_GB2312"/>
          <w:color w:val="000000"/>
          <w:sz w:val="32"/>
          <w:szCs w:val="32"/>
          <w:lang w:val="zh-CN"/>
        </w:rPr>
        <w:t>2021</w:t>
      </w:r>
      <w:r>
        <w:rPr>
          <w:rFonts w:ascii="仿宋_GB2312" w:eastAsia="仿宋_GB2312" w:cs="仿宋_GB2312" w:hint="eastAsia"/>
          <w:color w:val="000000"/>
          <w:sz w:val="32"/>
          <w:szCs w:val="32"/>
          <w:lang w:val="zh-CN"/>
        </w:rPr>
        <w:t>年相比，财政拨款收、支总计增加</w:t>
      </w:r>
      <w:r>
        <w:rPr>
          <w:rFonts w:ascii="仿宋_GB2312" w:eastAsia="仿宋_GB2312" w:cs="仿宋_GB2312"/>
          <w:color w:val="000000"/>
          <w:sz w:val="32"/>
          <w:szCs w:val="32"/>
          <w:lang w:val="zh-CN"/>
        </w:rPr>
        <w:t>492.45</w:t>
      </w:r>
      <w:r>
        <w:rPr>
          <w:rFonts w:ascii="仿宋_GB2312" w:eastAsia="仿宋_GB2312" w:cs="仿宋_GB2312" w:hint="eastAsia"/>
          <w:color w:val="000000"/>
          <w:sz w:val="32"/>
          <w:szCs w:val="32"/>
          <w:lang w:val="zh-CN"/>
        </w:rPr>
        <w:t>万元，增长</w:t>
      </w:r>
      <w:r>
        <w:rPr>
          <w:rFonts w:ascii="仿宋_GB2312" w:eastAsia="仿宋_GB2312" w:cs="仿宋_GB2312"/>
          <w:color w:val="000000"/>
          <w:sz w:val="32"/>
          <w:szCs w:val="32"/>
          <w:lang w:val="zh-CN"/>
        </w:rPr>
        <w:t>141.5%</w:t>
      </w:r>
      <w:r>
        <w:rPr>
          <w:rFonts w:ascii="仿宋_GB2312" w:eastAsia="仿宋_GB2312" w:cs="仿宋_GB2312" w:hint="eastAsia"/>
          <w:color w:val="000000"/>
          <w:sz w:val="32"/>
          <w:szCs w:val="32"/>
          <w:lang w:val="zh-CN"/>
        </w:rPr>
        <w:t>。</w:t>
      </w:r>
      <w:r w:rsidR="00DE5CA5" w:rsidRPr="00527B2D">
        <w:rPr>
          <w:rFonts w:ascii="仿宋_GB2312" w:eastAsia="仿宋_GB2312" w:cs="仿宋_GB2312" w:hint="eastAsia"/>
          <w:color w:val="000000"/>
          <w:sz w:val="32"/>
          <w:szCs w:val="32"/>
          <w:lang w:val="zh-CN"/>
        </w:rPr>
        <w:t>主要变动原因是本年新增国有企业退休人员人事档案配套硬件设施及库房改造等项目。</w:t>
      </w:r>
    </w:p>
    <w:p w:rsidR="001E67FF" w:rsidRDefault="00DE5CA5">
      <w:pPr>
        <w:pStyle w:val="a3"/>
        <w:spacing w:before="93"/>
      </w:pPr>
      <w:r>
        <w:rPr>
          <w:noProof/>
        </w:rPr>
        <w:lastRenderedPageBreak/>
        <w:drawing>
          <wp:inline distT="0" distB="0" distL="0" distR="0">
            <wp:extent cx="5223510" cy="2487930"/>
            <wp:effectExtent l="19050" t="0" r="15003" b="7532"/>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E67FF" w:rsidRDefault="00DE5CA5" w:rsidP="00574302">
      <w:pPr>
        <w:spacing w:line="600" w:lineRule="exact"/>
        <w:ind w:firstLineChars="200" w:firstLine="640"/>
        <w:outlineLvl w:val="1"/>
        <w:rPr>
          <w:rStyle w:val="2Char"/>
          <w:rFonts w:ascii="黑体" w:eastAsia="黑体" w:hAnsi="黑体"/>
          <w:b w:val="0"/>
        </w:rPr>
      </w:pPr>
      <w:bookmarkStart w:id="14" w:name="_Toc15396607"/>
      <w:bookmarkStart w:id="15" w:name="_Toc15377209"/>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14"/>
      <w:bookmarkEnd w:id="15"/>
    </w:p>
    <w:p w:rsidR="001E67FF" w:rsidRDefault="00DE5CA5">
      <w:pPr>
        <w:spacing w:line="600" w:lineRule="exact"/>
        <w:ind w:firstLineChars="200" w:firstLine="643"/>
        <w:outlineLvl w:val="2"/>
        <w:rPr>
          <w:rFonts w:ascii="仿宋" w:eastAsia="仿宋" w:hAnsi="仿宋"/>
          <w:b/>
          <w:sz w:val="32"/>
          <w:szCs w:val="32"/>
        </w:rPr>
      </w:pPr>
      <w:bookmarkStart w:id="16" w:name="_Toc15377210"/>
      <w:r>
        <w:rPr>
          <w:rFonts w:ascii="仿宋" w:eastAsia="仿宋" w:hAnsi="仿宋" w:hint="eastAsia"/>
          <w:b/>
          <w:sz w:val="32"/>
          <w:szCs w:val="32"/>
        </w:rPr>
        <w:t>（一）一般公共预算财政拨款支出决算总体情况</w:t>
      </w:r>
      <w:bookmarkEnd w:id="16"/>
    </w:p>
    <w:p w:rsidR="001E67FF" w:rsidRPr="00527B2D" w:rsidRDefault="00527B2D">
      <w:pPr>
        <w:spacing w:line="600" w:lineRule="exact"/>
        <w:ind w:firstLineChars="200" w:firstLine="640"/>
        <w:rPr>
          <w:rFonts w:ascii="仿宋_GB2312" w:eastAsia="仿宋_GB2312" w:cs="仿宋_GB2312"/>
          <w:color w:val="000000"/>
          <w:sz w:val="32"/>
          <w:szCs w:val="32"/>
          <w:lang w:val="zh-CN"/>
        </w:rPr>
      </w:pPr>
      <w:r>
        <w:rPr>
          <w:rFonts w:ascii="仿宋_GB2312" w:eastAsia="仿宋_GB2312" w:cs="仿宋_GB2312"/>
          <w:color w:val="000000"/>
          <w:sz w:val="32"/>
          <w:szCs w:val="32"/>
          <w:lang w:val="zh-CN"/>
        </w:rPr>
        <w:t>022</w:t>
      </w:r>
      <w:r>
        <w:rPr>
          <w:rFonts w:ascii="仿宋_GB2312" w:eastAsia="仿宋_GB2312" w:cs="仿宋_GB2312" w:hint="eastAsia"/>
          <w:color w:val="000000"/>
          <w:sz w:val="32"/>
          <w:szCs w:val="32"/>
          <w:lang w:val="zh-CN"/>
        </w:rPr>
        <w:t>年一般公共预算财政拨款支出</w:t>
      </w:r>
      <w:r>
        <w:rPr>
          <w:rFonts w:ascii="仿宋_GB2312" w:eastAsia="仿宋_GB2312" w:cs="仿宋_GB2312"/>
          <w:color w:val="000000"/>
          <w:sz w:val="32"/>
          <w:szCs w:val="32"/>
          <w:lang w:val="zh-CN"/>
        </w:rPr>
        <w:t>752.05</w:t>
      </w:r>
      <w:r>
        <w:rPr>
          <w:rFonts w:ascii="仿宋_GB2312" w:eastAsia="仿宋_GB2312" w:cs="仿宋_GB2312" w:hint="eastAsia"/>
          <w:color w:val="000000"/>
          <w:sz w:val="32"/>
          <w:szCs w:val="32"/>
          <w:lang w:val="zh-CN"/>
        </w:rPr>
        <w:t>万元，占本年支出合计的</w:t>
      </w:r>
      <w:r>
        <w:rPr>
          <w:rFonts w:ascii="仿宋_GB2312" w:eastAsia="仿宋_GB2312" w:cs="仿宋_GB2312"/>
          <w:color w:val="000000"/>
          <w:sz w:val="32"/>
          <w:szCs w:val="32"/>
          <w:lang w:val="zh-CN"/>
        </w:rPr>
        <w:t>89.6%</w:t>
      </w:r>
      <w:r>
        <w:rPr>
          <w:rFonts w:ascii="仿宋_GB2312" w:eastAsia="仿宋_GB2312" w:cs="仿宋_GB2312" w:hint="eastAsia"/>
          <w:color w:val="000000"/>
          <w:sz w:val="32"/>
          <w:szCs w:val="32"/>
          <w:lang w:val="zh-CN"/>
        </w:rPr>
        <w:t>。与</w:t>
      </w:r>
      <w:r>
        <w:rPr>
          <w:rFonts w:ascii="仿宋_GB2312" w:eastAsia="仿宋_GB2312" w:cs="仿宋_GB2312"/>
          <w:color w:val="000000"/>
          <w:sz w:val="32"/>
          <w:szCs w:val="32"/>
          <w:lang w:val="zh-CN"/>
        </w:rPr>
        <w:t>2021</w:t>
      </w:r>
      <w:r>
        <w:rPr>
          <w:rFonts w:ascii="仿宋_GB2312" w:eastAsia="仿宋_GB2312" w:cs="仿宋_GB2312" w:hint="eastAsia"/>
          <w:color w:val="000000"/>
          <w:sz w:val="32"/>
          <w:szCs w:val="32"/>
          <w:lang w:val="zh-CN"/>
        </w:rPr>
        <w:t>年相比，一般公共预算财政拨款支出增加</w:t>
      </w:r>
      <w:r>
        <w:rPr>
          <w:rFonts w:ascii="仿宋_GB2312" w:eastAsia="仿宋_GB2312" w:cs="仿宋_GB2312"/>
          <w:color w:val="000000"/>
          <w:sz w:val="32"/>
          <w:szCs w:val="32"/>
          <w:lang w:val="zh-CN"/>
        </w:rPr>
        <w:t>474.41</w:t>
      </w:r>
      <w:r>
        <w:rPr>
          <w:rFonts w:ascii="仿宋_GB2312" w:eastAsia="仿宋_GB2312" w:cs="仿宋_GB2312" w:hint="eastAsia"/>
          <w:color w:val="000000"/>
          <w:sz w:val="32"/>
          <w:szCs w:val="32"/>
          <w:lang w:val="zh-CN"/>
        </w:rPr>
        <w:t>万元，增长</w:t>
      </w:r>
      <w:r>
        <w:rPr>
          <w:rFonts w:ascii="仿宋_GB2312" w:eastAsia="仿宋_GB2312" w:cs="仿宋_GB2312"/>
          <w:color w:val="000000"/>
          <w:sz w:val="32"/>
          <w:szCs w:val="32"/>
          <w:lang w:val="zh-CN"/>
        </w:rPr>
        <w:t>170.9%</w:t>
      </w:r>
      <w:r>
        <w:rPr>
          <w:rFonts w:ascii="仿宋_GB2312" w:eastAsia="仿宋_GB2312" w:cs="仿宋_GB2312" w:hint="eastAsia"/>
          <w:color w:val="000000"/>
          <w:sz w:val="32"/>
          <w:szCs w:val="32"/>
          <w:lang w:val="zh-CN"/>
        </w:rPr>
        <w:t>。</w:t>
      </w:r>
      <w:r w:rsidR="00DE5CA5" w:rsidRPr="00527B2D">
        <w:rPr>
          <w:rFonts w:ascii="仿宋_GB2312" w:eastAsia="仿宋_GB2312" w:cs="仿宋_GB2312" w:hint="eastAsia"/>
          <w:color w:val="000000"/>
          <w:sz w:val="32"/>
          <w:szCs w:val="32"/>
          <w:lang w:val="zh-CN"/>
        </w:rPr>
        <w:t>主要变动原因是本年社保基数调增导致支出增加及对残疾人补助项目增加。</w:t>
      </w:r>
    </w:p>
    <w:p w:rsidR="001E67FF" w:rsidRDefault="00DE5CA5">
      <w:pPr>
        <w:rPr>
          <w:rFonts w:ascii="仿宋" w:eastAsia="仿宋" w:hAnsi="仿宋"/>
          <w:sz w:val="32"/>
          <w:szCs w:val="32"/>
        </w:rPr>
      </w:pPr>
      <w:r>
        <w:rPr>
          <w:rFonts w:ascii="仿宋" w:eastAsia="仿宋" w:hAnsi="仿宋" w:hint="eastAsia"/>
          <w:noProof/>
          <w:sz w:val="32"/>
          <w:szCs w:val="32"/>
        </w:rPr>
        <w:drawing>
          <wp:inline distT="0" distB="0" distL="0" distR="0">
            <wp:extent cx="5760085" cy="2370455"/>
            <wp:effectExtent l="19050" t="0" r="11858"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27B2D" w:rsidRDefault="00527B2D">
      <w:pPr>
        <w:spacing w:line="600" w:lineRule="exact"/>
        <w:ind w:firstLineChars="200" w:firstLine="643"/>
        <w:outlineLvl w:val="2"/>
        <w:rPr>
          <w:rFonts w:ascii="仿宋" w:eastAsia="仿宋" w:hAnsi="仿宋"/>
          <w:b/>
          <w:sz w:val="32"/>
          <w:szCs w:val="32"/>
        </w:rPr>
      </w:pPr>
      <w:bookmarkStart w:id="17" w:name="_Toc15377211"/>
    </w:p>
    <w:p w:rsidR="00527B2D" w:rsidRDefault="00DE5CA5" w:rsidP="00527B2D">
      <w:pPr>
        <w:spacing w:line="600" w:lineRule="exact"/>
        <w:ind w:firstLineChars="200" w:firstLine="643"/>
        <w:outlineLvl w:val="2"/>
        <w:rPr>
          <w:rFonts w:ascii="仿宋" w:eastAsia="仿宋" w:hAnsi="仿宋"/>
          <w:b/>
          <w:sz w:val="32"/>
          <w:szCs w:val="32"/>
        </w:rPr>
      </w:pPr>
      <w:r>
        <w:rPr>
          <w:rFonts w:ascii="仿宋" w:eastAsia="仿宋" w:hAnsi="仿宋" w:hint="eastAsia"/>
          <w:b/>
          <w:sz w:val="32"/>
          <w:szCs w:val="32"/>
        </w:rPr>
        <w:t>（二）一般公共预算财政拨款支出决算结构情况</w:t>
      </w:r>
      <w:bookmarkEnd w:id="17"/>
    </w:p>
    <w:p w:rsidR="00527B2D" w:rsidRPr="00527B2D" w:rsidRDefault="00527B2D" w:rsidP="00527B2D">
      <w:pPr>
        <w:spacing w:line="600" w:lineRule="exact"/>
        <w:ind w:firstLineChars="200" w:firstLine="640"/>
        <w:outlineLvl w:val="2"/>
        <w:rPr>
          <w:rFonts w:ascii="仿宋" w:eastAsia="仿宋" w:hAnsi="仿宋"/>
          <w:b/>
          <w:sz w:val="32"/>
          <w:szCs w:val="32"/>
        </w:rPr>
      </w:pPr>
      <w:r>
        <w:rPr>
          <w:rFonts w:ascii="仿宋_GB2312" w:eastAsia="仿宋_GB2312" w:cs="仿宋_GB2312"/>
          <w:color w:val="000000"/>
          <w:sz w:val="32"/>
          <w:szCs w:val="32"/>
          <w:lang w:val="zh-CN"/>
        </w:rPr>
        <w:t>2022</w:t>
      </w:r>
      <w:r>
        <w:rPr>
          <w:rFonts w:ascii="仿宋_GB2312" w:eastAsia="仿宋_GB2312" w:cs="仿宋_GB2312" w:hint="eastAsia"/>
          <w:color w:val="000000"/>
          <w:sz w:val="32"/>
          <w:szCs w:val="32"/>
          <w:lang w:val="zh-CN"/>
        </w:rPr>
        <w:t>年一般公共预算财政拨款支出</w:t>
      </w:r>
      <w:r>
        <w:rPr>
          <w:rFonts w:ascii="仿宋_GB2312" w:eastAsia="仿宋_GB2312" w:cs="仿宋_GB2312"/>
          <w:color w:val="000000"/>
          <w:sz w:val="32"/>
          <w:szCs w:val="32"/>
          <w:lang w:val="zh-CN"/>
        </w:rPr>
        <w:t>752.05</w:t>
      </w:r>
      <w:r>
        <w:rPr>
          <w:rFonts w:ascii="仿宋_GB2312" w:eastAsia="仿宋_GB2312" w:cs="仿宋_GB2312" w:hint="eastAsia"/>
          <w:color w:val="000000"/>
          <w:sz w:val="32"/>
          <w:szCs w:val="32"/>
          <w:lang w:val="zh-CN"/>
        </w:rPr>
        <w:t>万元，主要用于以下方面</w:t>
      </w:r>
      <w:r>
        <w:rPr>
          <w:rFonts w:ascii="仿宋_GB2312" w:eastAsia="仿宋_GB2312" w:cs="仿宋_GB2312"/>
          <w:color w:val="000000"/>
          <w:sz w:val="32"/>
          <w:szCs w:val="32"/>
          <w:lang w:val="zh-CN"/>
        </w:rPr>
        <w:t xml:space="preserve">: </w:t>
      </w:r>
      <w:r>
        <w:rPr>
          <w:rFonts w:ascii="仿宋_GB2312" w:eastAsia="仿宋_GB2312" w:cs="仿宋_GB2312" w:hint="eastAsia"/>
          <w:color w:val="000000"/>
          <w:sz w:val="32"/>
          <w:szCs w:val="32"/>
          <w:lang w:val="zh-CN"/>
        </w:rPr>
        <w:t>一般公共服务支出</w:t>
      </w:r>
      <w:r>
        <w:rPr>
          <w:rFonts w:ascii="仿宋_GB2312" w:eastAsia="仿宋_GB2312" w:cs="仿宋_GB2312"/>
          <w:color w:val="000000"/>
          <w:sz w:val="32"/>
          <w:szCs w:val="32"/>
          <w:lang w:val="zh-CN"/>
        </w:rPr>
        <w:t>672.48</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89.4%</w:t>
      </w:r>
      <w:r>
        <w:rPr>
          <w:rFonts w:ascii="仿宋_GB2312" w:eastAsia="仿宋_GB2312" w:cs="仿宋_GB2312" w:hint="eastAsia"/>
          <w:color w:val="000000"/>
          <w:sz w:val="32"/>
          <w:szCs w:val="32"/>
          <w:lang w:val="zh-CN"/>
        </w:rPr>
        <w:t>；外交支出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；国防</w:t>
      </w:r>
      <w:r>
        <w:rPr>
          <w:rFonts w:ascii="仿宋_GB2312" w:eastAsia="仿宋_GB2312" w:cs="仿宋_GB2312" w:hint="eastAsia"/>
          <w:color w:val="000000"/>
          <w:sz w:val="32"/>
          <w:szCs w:val="32"/>
          <w:lang w:val="zh-CN"/>
        </w:rPr>
        <w:lastRenderedPageBreak/>
        <w:t>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；公共安全支出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；教育支出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；科学技术支出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；文化体育与传媒支出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；社会保障和就业支出</w:t>
      </w:r>
      <w:r>
        <w:rPr>
          <w:rFonts w:ascii="仿宋_GB2312" w:eastAsia="仿宋_GB2312" w:cs="仿宋_GB2312"/>
          <w:color w:val="000000"/>
          <w:sz w:val="32"/>
          <w:szCs w:val="32"/>
          <w:lang w:val="zh-CN"/>
        </w:rPr>
        <w:t>46.51</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6.2%</w:t>
      </w:r>
      <w:r>
        <w:rPr>
          <w:rFonts w:ascii="仿宋_GB2312" w:eastAsia="仿宋_GB2312" w:cs="仿宋_GB2312" w:hint="eastAsia"/>
          <w:color w:val="000000"/>
          <w:sz w:val="32"/>
          <w:szCs w:val="32"/>
          <w:lang w:val="zh-CN"/>
        </w:rPr>
        <w:t>；卫生健康支出</w:t>
      </w:r>
      <w:r>
        <w:rPr>
          <w:rFonts w:ascii="仿宋_GB2312" w:eastAsia="仿宋_GB2312" w:cs="仿宋_GB2312"/>
          <w:color w:val="000000"/>
          <w:sz w:val="32"/>
          <w:szCs w:val="32"/>
          <w:lang w:val="zh-CN"/>
        </w:rPr>
        <w:t>16.28</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2.2%</w:t>
      </w:r>
      <w:r>
        <w:rPr>
          <w:rFonts w:ascii="仿宋_GB2312" w:eastAsia="仿宋_GB2312" w:cs="仿宋_GB2312" w:hint="eastAsia"/>
          <w:color w:val="000000"/>
          <w:sz w:val="32"/>
          <w:szCs w:val="32"/>
          <w:lang w:val="zh-CN"/>
        </w:rPr>
        <w:t>；节能环保支出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；城乡社区支出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；农林水支出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；交通运输支出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；资源勘探工业信息等支出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；商业服务业等支出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；金融支出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；援助其他地区支出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；自然资源海洋气象等支出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；住房保障支出</w:t>
      </w:r>
      <w:r>
        <w:rPr>
          <w:rFonts w:ascii="仿宋_GB2312" w:eastAsia="仿宋_GB2312" w:cs="仿宋_GB2312"/>
          <w:color w:val="000000"/>
          <w:sz w:val="32"/>
          <w:szCs w:val="32"/>
          <w:lang w:val="zh-CN"/>
        </w:rPr>
        <w:t>14.69</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2%</w:t>
      </w:r>
      <w:r>
        <w:rPr>
          <w:rFonts w:ascii="仿宋_GB2312" w:eastAsia="仿宋_GB2312" w:cs="仿宋_GB2312" w:hint="eastAsia"/>
          <w:color w:val="000000"/>
          <w:sz w:val="32"/>
          <w:szCs w:val="32"/>
          <w:lang w:val="zh-CN"/>
        </w:rPr>
        <w:t>；粮油物资储备支出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；国有资本经营预算支出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；灾害防治及应急管理支出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；其他支出</w:t>
      </w:r>
      <w:r>
        <w:rPr>
          <w:rFonts w:ascii="仿宋_GB2312" w:eastAsia="仿宋_GB2312" w:cs="仿宋_GB2312"/>
          <w:color w:val="000000"/>
          <w:sz w:val="32"/>
          <w:szCs w:val="32"/>
          <w:lang w:val="zh-CN"/>
        </w:rPr>
        <w:t>2.09</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0.3%</w:t>
      </w:r>
      <w:r>
        <w:rPr>
          <w:rFonts w:ascii="仿宋_GB2312" w:eastAsia="仿宋_GB2312" w:cs="仿宋_GB2312" w:hint="eastAsia"/>
          <w:color w:val="000000"/>
          <w:sz w:val="32"/>
          <w:szCs w:val="32"/>
          <w:lang w:val="zh-CN"/>
        </w:rPr>
        <w:t>；债务还本支出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；债务付息支出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；抗</w:t>
      </w:r>
      <w:proofErr w:type="gramStart"/>
      <w:r>
        <w:rPr>
          <w:rFonts w:ascii="仿宋_GB2312" w:eastAsia="仿宋_GB2312" w:cs="仿宋_GB2312" w:hint="eastAsia"/>
          <w:color w:val="000000"/>
          <w:sz w:val="32"/>
          <w:szCs w:val="32"/>
          <w:lang w:val="zh-CN"/>
        </w:rPr>
        <w:t>疫</w:t>
      </w:r>
      <w:proofErr w:type="gramEnd"/>
      <w:r>
        <w:rPr>
          <w:rFonts w:ascii="仿宋_GB2312" w:eastAsia="仿宋_GB2312" w:cs="仿宋_GB2312" w:hint="eastAsia"/>
          <w:color w:val="000000"/>
          <w:sz w:val="32"/>
          <w:szCs w:val="32"/>
          <w:lang w:val="zh-CN"/>
        </w:rPr>
        <w:t>特别国债安排的支出</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万元，占</w:t>
      </w:r>
      <w:r>
        <w:rPr>
          <w:rFonts w:ascii="仿宋_GB2312" w:eastAsia="仿宋_GB2312" w:cs="仿宋_GB2312"/>
          <w:color w:val="000000"/>
          <w:sz w:val="32"/>
          <w:szCs w:val="32"/>
          <w:lang w:val="zh-CN"/>
        </w:rPr>
        <w:t>0%</w:t>
      </w:r>
      <w:r>
        <w:rPr>
          <w:rFonts w:ascii="仿宋_GB2312" w:eastAsia="仿宋_GB2312" w:cs="仿宋_GB2312" w:hint="eastAsia"/>
          <w:color w:val="000000"/>
          <w:sz w:val="32"/>
          <w:szCs w:val="32"/>
          <w:lang w:val="zh-CN"/>
        </w:rPr>
        <w:t>。</w:t>
      </w:r>
    </w:p>
    <w:p w:rsidR="001E67FF" w:rsidRDefault="00DE5CA5" w:rsidP="00527B2D">
      <w:pPr>
        <w:ind w:firstLine="641"/>
        <w:rPr>
          <w:rFonts w:ascii="仿宋" w:eastAsia="仿宋" w:hAnsi="仿宋"/>
          <w:sz w:val="32"/>
          <w:szCs w:val="32"/>
        </w:rPr>
      </w:pPr>
      <w:r>
        <w:rPr>
          <w:rFonts w:ascii="仿宋" w:eastAsia="仿宋" w:hAnsi="仿宋" w:hint="eastAsia"/>
          <w:noProof/>
          <w:sz w:val="32"/>
          <w:szCs w:val="32"/>
        </w:rPr>
        <w:drawing>
          <wp:inline distT="0" distB="0" distL="0" distR="0">
            <wp:extent cx="5293995" cy="4072255"/>
            <wp:effectExtent l="19050" t="0" r="20955" b="444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62674" w:rsidRDefault="00DE5CA5" w:rsidP="00E62674">
      <w:pPr>
        <w:spacing w:line="600" w:lineRule="exact"/>
        <w:ind w:firstLineChars="200" w:firstLine="643"/>
        <w:outlineLvl w:val="2"/>
        <w:rPr>
          <w:rFonts w:ascii="仿宋" w:eastAsia="仿宋" w:hAnsi="仿宋"/>
          <w:b/>
          <w:sz w:val="32"/>
          <w:szCs w:val="32"/>
        </w:rPr>
      </w:pPr>
      <w:bookmarkStart w:id="18" w:name="_Toc15377212"/>
      <w:r>
        <w:rPr>
          <w:rFonts w:ascii="仿宋" w:eastAsia="仿宋" w:hAnsi="仿宋" w:hint="eastAsia"/>
          <w:b/>
          <w:sz w:val="32"/>
          <w:szCs w:val="32"/>
        </w:rPr>
        <w:t>（三）一般公共预算财政拨款支出决算具体情况</w:t>
      </w:r>
      <w:bookmarkEnd w:id="18"/>
      <w:r w:rsidR="00E62674">
        <w:rPr>
          <w:rFonts w:ascii="仿宋_GB2312" w:eastAsia="仿宋_GB2312" w:cs="仿宋_GB2312"/>
          <w:b/>
          <w:bCs/>
          <w:color w:val="000000"/>
          <w:sz w:val="32"/>
          <w:szCs w:val="32"/>
          <w:lang w:val="zh-CN"/>
        </w:rPr>
        <w:t>2022</w:t>
      </w:r>
      <w:r w:rsidR="00E62674">
        <w:rPr>
          <w:rFonts w:ascii="仿宋_GB2312" w:eastAsia="仿宋_GB2312" w:cs="仿宋_GB2312" w:hint="eastAsia"/>
          <w:b/>
          <w:bCs/>
          <w:color w:val="000000"/>
          <w:sz w:val="32"/>
          <w:szCs w:val="32"/>
          <w:lang w:val="zh-CN"/>
        </w:rPr>
        <w:t>年一般公共预算</w:t>
      </w:r>
      <w:r w:rsidR="00E62674">
        <w:rPr>
          <w:rFonts w:ascii="仿宋_GB2312" w:eastAsia="仿宋_GB2312" w:cs="仿宋_GB2312" w:hint="eastAsia"/>
          <w:b/>
          <w:bCs/>
          <w:color w:val="000000"/>
          <w:sz w:val="32"/>
          <w:szCs w:val="32"/>
          <w:lang w:val="zh-CN"/>
        </w:rPr>
        <w:lastRenderedPageBreak/>
        <w:t>支出决算数为</w:t>
      </w:r>
      <w:r w:rsidR="00E62674">
        <w:rPr>
          <w:rFonts w:ascii="仿宋_GB2312" w:eastAsia="仿宋_GB2312" w:cs="仿宋_GB2312"/>
          <w:b/>
          <w:bCs/>
          <w:color w:val="000000"/>
          <w:sz w:val="32"/>
          <w:szCs w:val="32"/>
          <w:lang w:val="zh-CN"/>
        </w:rPr>
        <w:t>752.05</w:t>
      </w:r>
      <w:r w:rsidR="00E62674">
        <w:rPr>
          <w:rFonts w:ascii="仿宋_GB2312" w:eastAsia="仿宋_GB2312" w:cs="仿宋_GB2312" w:hint="eastAsia"/>
          <w:b/>
          <w:bCs/>
          <w:color w:val="000000"/>
          <w:sz w:val="32"/>
          <w:szCs w:val="32"/>
          <w:lang w:val="zh-CN"/>
        </w:rPr>
        <w:t>万元</w:t>
      </w:r>
      <w:r w:rsidR="00E62674">
        <w:rPr>
          <w:rFonts w:ascii="仿宋_GB2312" w:eastAsia="仿宋_GB2312" w:cs="仿宋_GB2312" w:hint="eastAsia"/>
          <w:color w:val="000000"/>
          <w:sz w:val="32"/>
          <w:szCs w:val="32"/>
          <w:lang w:val="zh-CN"/>
        </w:rPr>
        <w:t>，</w:t>
      </w:r>
      <w:r w:rsidR="00E62674">
        <w:rPr>
          <w:rFonts w:ascii="仿宋_GB2312" w:eastAsia="仿宋_GB2312" w:cs="仿宋_GB2312" w:hint="eastAsia"/>
          <w:b/>
          <w:bCs/>
          <w:color w:val="000000"/>
          <w:sz w:val="32"/>
          <w:szCs w:val="32"/>
          <w:lang w:val="zh-CN"/>
        </w:rPr>
        <w:t>完成预算100</w:t>
      </w:r>
      <w:r w:rsidR="00E62674">
        <w:rPr>
          <w:rFonts w:ascii="仿宋_GB2312" w:eastAsia="仿宋_GB2312" w:cs="仿宋_GB2312"/>
          <w:b/>
          <w:bCs/>
          <w:color w:val="000000"/>
          <w:sz w:val="32"/>
          <w:szCs w:val="32"/>
          <w:lang w:val="zh-CN"/>
        </w:rPr>
        <w:t>%</w:t>
      </w:r>
      <w:r w:rsidR="00E62674">
        <w:rPr>
          <w:rFonts w:ascii="仿宋_GB2312" w:eastAsia="仿宋_GB2312" w:cs="仿宋_GB2312" w:hint="eastAsia"/>
          <w:b/>
          <w:bCs/>
          <w:color w:val="000000"/>
          <w:sz w:val="32"/>
          <w:szCs w:val="32"/>
          <w:lang w:val="zh-CN"/>
        </w:rPr>
        <w:t>。其中：</w:t>
      </w:r>
    </w:p>
    <w:p w:rsidR="00E62674" w:rsidRDefault="00E62674" w:rsidP="00E62674">
      <w:pPr>
        <w:spacing w:line="600" w:lineRule="exact"/>
        <w:ind w:firstLineChars="200" w:firstLine="643"/>
        <w:outlineLvl w:val="2"/>
        <w:rPr>
          <w:rFonts w:ascii="仿宋" w:eastAsia="仿宋" w:hAnsi="仿宋"/>
          <w:b/>
          <w:sz w:val="32"/>
          <w:szCs w:val="32"/>
        </w:rPr>
      </w:pPr>
      <w:r w:rsidRPr="00E62674">
        <w:rPr>
          <w:rFonts w:ascii="仿宋" w:eastAsia="仿宋" w:hAnsi="仿宋" w:hint="eastAsia"/>
          <w:b/>
          <w:sz w:val="32"/>
          <w:szCs w:val="32"/>
        </w:rPr>
        <w:t>1.</w:t>
      </w:r>
      <w:r w:rsidR="00527B2D" w:rsidRPr="00E62674">
        <w:rPr>
          <w:rFonts w:ascii="仿宋_GB2312" w:eastAsia="仿宋_GB2312" w:cs="仿宋_GB2312" w:hint="eastAsia"/>
          <w:b/>
          <w:bCs/>
          <w:color w:val="000000"/>
          <w:sz w:val="32"/>
          <w:szCs w:val="32"/>
        </w:rPr>
        <w:t>一</w:t>
      </w:r>
      <w:r w:rsidR="00527B2D">
        <w:rPr>
          <w:rFonts w:ascii="仿宋_GB2312" w:eastAsia="仿宋_GB2312" w:cs="仿宋_GB2312" w:hint="eastAsia"/>
          <w:b/>
          <w:bCs/>
          <w:color w:val="000000"/>
          <w:sz w:val="32"/>
          <w:szCs w:val="32"/>
        </w:rPr>
        <w:t>般公共服务支出（类）</w:t>
      </w:r>
      <w:r w:rsidR="00527B2D">
        <w:rPr>
          <w:rStyle w:val="a8"/>
          <w:rFonts w:ascii="仿宋" w:eastAsia="仿宋" w:hAnsi="仿宋" w:hint="eastAsia"/>
          <w:bCs/>
          <w:color w:val="000000"/>
          <w:sz w:val="32"/>
          <w:szCs w:val="32"/>
        </w:rPr>
        <w:t>档案事务</w:t>
      </w:r>
      <w:r w:rsidR="00527B2D">
        <w:rPr>
          <w:rFonts w:ascii="仿宋_GB2312" w:eastAsia="仿宋_GB2312" w:cs="仿宋_GB2312" w:hint="eastAsia"/>
          <w:b/>
          <w:bCs/>
          <w:color w:val="000000"/>
          <w:sz w:val="32"/>
          <w:szCs w:val="32"/>
        </w:rPr>
        <w:t>（款）</w:t>
      </w:r>
      <w:r w:rsidR="00527B2D" w:rsidRPr="00527B2D">
        <w:rPr>
          <w:rStyle w:val="a8"/>
          <w:rFonts w:ascii="仿宋" w:eastAsia="仿宋" w:hAnsi="仿宋" w:hint="eastAsia"/>
          <w:bCs/>
          <w:sz w:val="32"/>
          <w:szCs w:val="32"/>
        </w:rPr>
        <w:t>行政运行</w:t>
      </w:r>
      <w:r w:rsidR="00527B2D">
        <w:rPr>
          <w:rFonts w:ascii="仿宋_GB2312" w:eastAsia="仿宋_GB2312" w:cs="仿宋_GB2312" w:hint="eastAsia"/>
          <w:b/>
          <w:bCs/>
          <w:color w:val="000000"/>
          <w:sz w:val="32"/>
          <w:szCs w:val="32"/>
        </w:rPr>
        <w:t>（项）</w:t>
      </w:r>
      <w:r w:rsidR="00527B2D">
        <w:rPr>
          <w:rFonts w:ascii="仿宋_GB2312" w:eastAsia="仿宋_GB2312" w:cs="仿宋_GB2312"/>
          <w:b/>
          <w:bCs/>
          <w:color w:val="000000"/>
          <w:sz w:val="32"/>
          <w:szCs w:val="32"/>
        </w:rPr>
        <w:t>:</w:t>
      </w:r>
      <w:r w:rsidR="00527B2D">
        <w:rPr>
          <w:rFonts w:ascii="仿宋_GB2312" w:eastAsia="仿宋_GB2312" w:cs="仿宋_GB2312"/>
          <w:color w:val="000000"/>
          <w:sz w:val="32"/>
          <w:szCs w:val="32"/>
        </w:rPr>
        <w:t xml:space="preserve"> </w:t>
      </w:r>
      <w:r w:rsidR="00527B2D">
        <w:rPr>
          <w:rFonts w:ascii="仿宋" w:eastAsia="仿宋" w:cs="仿宋" w:hint="eastAsia"/>
          <w:sz w:val="32"/>
          <w:szCs w:val="32"/>
        </w:rPr>
        <w:t>支出决算为</w:t>
      </w:r>
      <w:r w:rsidR="00527B2D" w:rsidRPr="006A0D38">
        <w:rPr>
          <w:rFonts w:ascii="仿宋" w:eastAsia="仿宋" w:cs="仿宋" w:hint="eastAsia"/>
          <w:sz w:val="32"/>
          <w:szCs w:val="32"/>
        </w:rPr>
        <w:t>107.10</w:t>
      </w:r>
      <w:r w:rsidR="00527B2D">
        <w:rPr>
          <w:rFonts w:ascii="仿宋" w:eastAsia="仿宋" w:cs="仿宋" w:hint="eastAsia"/>
          <w:sz w:val="32"/>
          <w:szCs w:val="32"/>
        </w:rPr>
        <w:t>万元，</w:t>
      </w:r>
      <w:r w:rsidR="006A0D38">
        <w:rPr>
          <w:rFonts w:ascii="仿宋" w:eastAsia="仿宋" w:hAnsi="仿宋" w:hint="eastAsia"/>
          <w:sz w:val="32"/>
        </w:rPr>
        <w:t>完成预算100%，决算数与预算数持平。</w:t>
      </w:r>
    </w:p>
    <w:p w:rsidR="006A0D38" w:rsidRPr="00E62674" w:rsidRDefault="00E62674" w:rsidP="00E62674">
      <w:pPr>
        <w:spacing w:line="600" w:lineRule="exact"/>
        <w:ind w:firstLineChars="200" w:firstLine="643"/>
        <w:outlineLvl w:val="2"/>
        <w:rPr>
          <w:rStyle w:val="a8"/>
          <w:rFonts w:ascii="仿宋" w:eastAsia="仿宋" w:hAnsi="仿宋"/>
          <w:sz w:val="32"/>
          <w:szCs w:val="32"/>
        </w:rPr>
      </w:pPr>
      <w:r>
        <w:rPr>
          <w:rFonts w:ascii="仿宋" w:eastAsia="仿宋" w:hAnsi="仿宋" w:hint="eastAsia"/>
          <w:b/>
          <w:sz w:val="32"/>
          <w:szCs w:val="32"/>
        </w:rPr>
        <w:t>2.</w:t>
      </w:r>
      <w:r w:rsidR="006A0D38">
        <w:rPr>
          <w:rFonts w:ascii="仿宋_GB2312" w:eastAsia="仿宋_GB2312" w:cs="仿宋_GB2312" w:hint="eastAsia"/>
          <w:b/>
          <w:bCs/>
          <w:color w:val="000000"/>
          <w:sz w:val="32"/>
          <w:szCs w:val="32"/>
        </w:rPr>
        <w:t>一般公共服务支出（类）</w:t>
      </w:r>
      <w:r w:rsidR="006A0D38">
        <w:rPr>
          <w:rStyle w:val="a8"/>
          <w:rFonts w:ascii="仿宋" w:eastAsia="仿宋" w:hAnsi="仿宋" w:hint="eastAsia"/>
          <w:bCs/>
          <w:color w:val="000000"/>
          <w:sz w:val="32"/>
          <w:szCs w:val="32"/>
        </w:rPr>
        <w:t>档案事务</w:t>
      </w:r>
      <w:r w:rsidR="006A0D38">
        <w:rPr>
          <w:rFonts w:ascii="仿宋_GB2312" w:eastAsia="仿宋_GB2312" w:cs="仿宋_GB2312" w:hint="eastAsia"/>
          <w:b/>
          <w:bCs/>
          <w:color w:val="000000"/>
          <w:sz w:val="32"/>
          <w:szCs w:val="32"/>
        </w:rPr>
        <w:t>（款）</w:t>
      </w:r>
      <w:r w:rsidR="006A0D38" w:rsidRPr="006A0D38">
        <w:rPr>
          <w:rStyle w:val="a8"/>
          <w:rFonts w:ascii="仿宋" w:eastAsia="仿宋" w:hAnsi="仿宋" w:hint="eastAsia"/>
          <w:bCs/>
          <w:color w:val="000000"/>
          <w:sz w:val="32"/>
          <w:szCs w:val="32"/>
        </w:rPr>
        <w:t>一般行政管理事务（项）</w:t>
      </w:r>
      <w:r w:rsidR="006A0D38" w:rsidRPr="006A0D38">
        <w:rPr>
          <w:rFonts w:ascii="仿宋" w:eastAsia="仿宋" w:cs="仿宋"/>
          <w:sz w:val="32"/>
          <w:szCs w:val="32"/>
        </w:rPr>
        <w:t xml:space="preserve">: </w:t>
      </w:r>
      <w:r w:rsidR="006A0D38">
        <w:rPr>
          <w:rFonts w:ascii="仿宋" w:eastAsia="仿宋" w:cs="仿宋" w:hint="eastAsia"/>
          <w:sz w:val="32"/>
          <w:szCs w:val="32"/>
        </w:rPr>
        <w:t>支出决算为</w:t>
      </w:r>
      <w:r w:rsidR="006A0D38" w:rsidRPr="006A0D38">
        <w:rPr>
          <w:rFonts w:ascii="仿宋" w:eastAsia="仿宋" w:cs="仿宋" w:hint="eastAsia"/>
          <w:sz w:val="32"/>
          <w:szCs w:val="32"/>
        </w:rPr>
        <w:t>4.48</w:t>
      </w:r>
      <w:r w:rsidR="006A0D38">
        <w:rPr>
          <w:rFonts w:ascii="仿宋" w:eastAsia="仿宋" w:cs="仿宋" w:hint="eastAsia"/>
          <w:sz w:val="32"/>
          <w:szCs w:val="32"/>
        </w:rPr>
        <w:t>万元，</w:t>
      </w:r>
      <w:r w:rsidR="006A0D38" w:rsidRPr="006A0D38">
        <w:rPr>
          <w:rFonts w:ascii="仿宋" w:eastAsia="仿宋" w:cs="仿宋" w:hint="eastAsia"/>
          <w:sz w:val="32"/>
          <w:szCs w:val="32"/>
        </w:rPr>
        <w:t>完成预算100%，决算数与</w:t>
      </w:r>
      <w:r w:rsidR="006A0D38">
        <w:rPr>
          <w:rFonts w:ascii="仿宋" w:eastAsia="仿宋" w:hAnsi="仿宋" w:hint="eastAsia"/>
          <w:sz w:val="32"/>
        </w:rPr>
        <w:t>预算数持平。</w:t>
      </w:r>
    </w:p>
    <w:p w:rsidR="006A0D38" w:rsidRPr="006A0D38" w:rsidRDefault="00E62674" w:rsidP="00AE7A0E">
      <w:pPr>
        <w:keepNext/>
        <w:keepLines/>
        <w:spacing w:line="576" w:lineRule="exact"/>
        <w:ind w:firstLineChars="250" w:firstLine="803"/>
        <w:rPr>
          <w:rStyle w:val="a8"/>
          <w:rFonts w:ascii="仿宋_GB2312" w:eastAsia="仿宋_GB2312" w:cs="仿宋_GB2312"/>
          <w:bCs/>
          <w:color w:val="000000"/>
          <w:sz w:val="32"/>
          <w:szCs w:val="32"/>
        </w:rPr>
      </w:pPr>
      <w:r>
        <w:rPr>
          <w:rFonts w:ascii="仿宋_GB2312" w:eastAsia="仿宋_GB2312" w:cs="仿宋_GB2312" w:hint="eastAsia"/>
          <w:b/>
          <w:bCs/>
          <w:color w:val="000000"/>
          <w:sz w:val="32"/>
          <w:szCs w:val="32"/>
        </w:rPr>
        <w:lastRenderedPageBreak/>
        <w:t>3.</w:t>
      </w:r>
      <w:r w:rsidR="006A0D38">
        <w:rPr>
          <w:rFonts w:ascii="仿宋_GB2312" w:eastAsia="仿宋_GB2312" w:cs="仿宋_GB2312" w:hint="eastAsia"/>
          <w:b/>
          <w:bCs/>
          <w:color w:val="000000"/>
          <w:sz w:val="32"/>
          <w:szCs w:val="32"/>
        </w:rPr>
        <w:t>一般公共服务支出（类）</w:t>
      </w:r>
      <w:r w:rsidR="006A0D38">
        <w:rPr>
          <w:rStyle w:val="a8"/>
          <w:rFonts w:ascii="仿宋" w:eastAsia="仿宋" w:hAnsi="仿宋" w:hint="eastAsia"/>
          <w:bCs/>
          <w:color w:val="000000"/>
          <w:sz w:val="32"/>
          <w:szCs w:val="32"/>
        </w:rPr>
        <w:t>档案事务</w:t>
      </w:r>
      <w:r w:rsidR="006A0D38">
        <w:rPr>
          <w:rFonts w:ascii="仿宋_GB2312" w:eastAsia="仿宋_GB2312" w:cs="仿宋_GB2312" w:hint="eastAsia"/>
          <w:b/>
          <w:bCs/>
          <w:color w:val="000000"/>
          <w:sz w:val="32"/>
          <w:szCs w:val="32"/>
        </w:rPr>
        <w:t>（款）</w:t>
      </w:r>
      <w:r w:rsidR="006A0D38" w:rsidRPr="006A0D38">
        <w:rPr>
          <w:rFonts w:ascii="仿宋_GB2312" w:eastAsia="仿宋_GB2312" w:cs="仿宋_GB2312" w:hint="eastAsia"/>
          <w:b/>
          <w:bCs/>
          <w:color w:val="000000"/>
          <w:sz w:val="32"/>
          <w:szCs w:val="32"/>
        </w:rPr>
        <w:t>机关服务</w:t>
      </w:r>
      <w:r w:rsidR="006A0D38">
        <w:rPr>
          <w:rFonts w:ascii="仿宋_GB2312" w:eastAsia="仿宋_GB2312" w:cs="仿宋_GB2312" w:hint="eastAsia"/>
          <w:b/>
          <w:bCs/>
          <w:color w:val="000000"/>
          <w:sz w:val="32"/>
          <w:szCs w:val="32"/>
        </w:rPr>
        <w:t>（项）</w:t>
      </w:r>
      <w:r w:rsidR="006A0D38">
        <w:rPr>
          <w:rFonts w:ascii="仿宋_GB2312" w:eastAsia="仿宋_GB2312" w:cs="仿宋_GB2312"/>
          <w:b/>
          <w:bCs/>
          <w:color w:val="000000"/>
          <w:sz w:val="32"/>
          <w:szCs w:val="32"/>
        </w:rPr>
        <w:t>:</w:t>
      </w:r>
      <w:r w:rsidR="006A0D38">
        <w:rPr>
          <w:rFonts w:ascii="仿宋_GB2312" w:eastAsia="仿宋_GB2312" w:cs="仿宋_GB2312"/>
          <w:color w:val="000000"/>
          <w:sz w:val="32"/>
          <w:szCs w:val="32"/>
        </w:rPr>
        <w:t xml:space="preserve"> </w:t>
      </w:r>
      <w:r w:rsidR="006A0D38">
        <w:rPr>
          <w:rFonts w:ascii="仿宋" w:eastAsia="仿宋" w:cs="仿宋" w:hint="eastAsia"/>
          <w:sz w:val="32"/>
          <w:szCs w:val="32"/>
        </w:rPr>
        <w:t>支出决算为</w:t>
      </w:r>
      <w:r w:rsidR="006A0D38" w:rsidRPr="006A0D38">
        <w:rPr>
          <w:rFonts w:ascii="仿宋" w:eastAsia="仿宋" w:cs="仿宋" w:hint="eastAsia"/>
          <w:sz w:val="32"/>
          <w:szCs w:val="32"/>
        </w:rPr>
        <w:t>12.80</w:t>
      </w:r>
      <w:r w:rsidR="006A0D38">
        <w:rPr>
          <w:rFonts w:ascii="仿宋" w:eastAsia="仿宋" w:cs="仿宋" w:hint="eastAsia"/>
          <w:sz w:val="32"/>
          <w:szCs w:val="32"/>
        </w:rPr>
        <w:t>万元，</w:t>
      </w:r>
      <w:r w:rsidR="006A0D38">
        <w:rPr>
          <w:rFonts w:ascii="仿宋" w:eastAsia="仿宋" w:hAnsi="仿宋" w:hint="eastAsia"/>
          <w:sz w:val="32"/>
        </w:rPr>
        <w:t>完成预算100%，决算数与预算数持平。</w:t>
      </w:r>
    </w:p>
    <w:p w:rsidR="006A0D38" w:rsidRPr="006A0D38" w:rsidRDefault="00E62674" w:rsidP="00AE7A0E">
      <w:pPr>
        <w:keepNext/>
        <w:keepLines/>
        <w:spacing w:line="576" w:lineRule="exact"/>
        <w:ind w:firstLineChars="250" w:firstLine="803"/>
        <w:rPr>
          <w:rStyle w:val="a8"/>
          <w:rFonts w:ascii="仿宋_GB2312" w:eastAsia="仿宋_GB2312" w:cs="仿宋_GB2312"/>
          <w:bCs/>
          <w:color w:val="000000"/>
          <w:sz w:val="32"/>
          <w:szCs w:val="32"/>
        </w:rPr>
      </w:pPr>
      <w:r>
        <w:rPr>
          <w:rFonts w:ascii="仿宋_GB2312" w:eastAsia="仿宋_GB2312" w:cs="仿宋_GB2312" w:hint="eastAsia"/>
          <w:b/>
          <w:bCs/>
          <w:color w:val="000000"/>
          <w:sz w:val="32"/>
          <w:szCs w:val="32"/>
        </w:rPr>
        <w:t>4.</w:t>
      </w:r>
      <w:r w:rsidR="006A0D38">
        <w:rPr>
          <w:rFonts w:ascii="仿宋_GB2312" w:eastAsia="仿宋_GB2312" w:cs="仿宋_GB2312" w:hint="eastAsia"/>
          <w:b/>
          <w:bCs/>
          <w:color w:val="000000"/>
          <w:sz w:val="32"/>
          <w:szCs w:val="32"/>
        </w:rPr>
        <w:t>一般公共服务支出（类）</w:t>
      </w:r>
      <w:r w:rsidR="006A0D38">
        <w:rPr>
          <w:rStyle w:val="a8"/>
          <w:rFonts w:ascii="仿宋" w:eastAsia="仿宋" w:hAnsi="仿宋" w:hint="eastAsia"/>
          <w:bCs/>
          <w:color w:val="000000"/>
          <w:sz w:val="32"/>
          <w:szCs w:val="32"/>
        </w:rPr>
        <w:t>档案事务</w:t>
      </w:r>
      <w:r w:rsidR="006A0D38">
        <w:rPr>
          <w:rFonts w:ascii="仿宋_GB2312" w:eastAsia="仿宋_GB2312" w:cs="仿宋_GB2312" w:hint="eastAsia"/>
          <w:b/>
          <w:bCs/>
          <w:color w:val="000000"/>
          <w:sz w:val="32"/>
          <w:szCs w:val="32"/>
        </w:rPr>
        <w:t>（款）</w:t>
      </w:r>
      <w:r w:rsidR="006A0D38" w:rsidRPr="006A0D38">
        <w:rPr>
          <w:rFonts w:ascii="仿宋_GB2312" w:eastAsia="仿宋_GB2312" w:cs="仿宋_GB2312" w:hint="eastAsia"/>
          <w:b/>
          <w:bCs/>
          <w:color w:val="000000"/>
          <w:sz w:val="32"/>
          <w:szCs w:val="32"/>
        </w:rPr>
        <w:t>档案馆</w:t>
      </w:r>
      <w:r w:rsidR="006A0D38">
        <w:rPr>
          <w:rFonts w:ascii="仿宋_GB2312" w:eastAsia="仿宋_GB2312" w:cs="仿宋_GB2312" w:hint="eastAsia"/>
          <w:b/>
          <w:bCs/>
          <w:color w:val="000000"/>
          <w:sz w:val="32"/>
          <w:szCs w:val="32"/>
        </w:rPr>
        <w:t>（项）</w:t>
      </w:r>
      <w:r w:rsidR="006A0D38">
        <w:rPr>
          <w:rFonts w:ascii="仿宋_GB2312" w:eastAsia="仿宋_GB2312" w:cs="仿宋_GB2312"/>
          <w:b/>
          <w:bCs/>
          <w:color w:val="000000"/>
          <w:sz w:val="32"/>
          <w:szCs w:val="32"/>
        </w:rPr>
        <w:t>:</w:t>
      </w:r>
      <w:r w:rsidR="006A0D38">
        <w:rPr>
          <w:rFonts w:ascii="仿宋_GB2312" w:eastAsia="仿宋_GB2312" w:cs="仿宋_GB2312"/>
          <w:color w:val="000000"/>
          <w:sz w:val="32"/>
          <w:szCs w:val="32"/>
        </w:rPr>
        <w:t xml:space="preserve"> </w:t>
      </w:r>
      <w:r w:rsidR="006A0D38">
        <w:rPr>
          <w:rFonts w:ascii="仿宋" w:eastAsia="仿宋" w:cs="仿宋" w:hint="eastAsia"/>
          <w:sz w:val="32"/>
          <w:szCs w:val="32"/>
        </w:rPr>
        <w:t>支出决算为</w:t>
      </w:r>
      <w:r w:rsidR="006A0D38" w:rsidRPr="006A0D38">
        <w:rPr>
          <w:rFonts w:ascii="仿宋" w:eastAsia="仿宋" w:cs="仿宋" w:hint="eastAsia"/>
          <w:sz w:val="32"/>
          <w:szCs w:val="32"/>
        </w:rPr>
        <w:t>115.94</w:t>
      </w:r>
      <w:r w:rsidR="006A0D38">
        <w:rPr>
          <w:rFonts w:ascii="仿宋" w:eastAsia="仿宋" w:cs="仿宋" w:hint="eastAsia"/>
          <w:sz w:val="32"/>
          <w:szCs w:val="32"/>
        </w:rPr>
        <w:t>万元，</w:t>
      </w:r>
      <w:r w:rsidR="006A0D38">
        <w:rPr>
          <w:rFonts w:ascii="仿宋" w:eastAsia="仿宋" w:hAnsi="仿宋" w:hint="eastAsia"/>
          <w:sz w:val="32"/>
        </w:rPr>
        <w:t>完成预算100%，决算数与预算数持平。</w:t>
      </w:r>
    </w:p>
    <w:p w:rsidR="006A0D38" w:rsidRPr="006A0D38" w:rsidRDefault="00E62674" w:rsidP="00AE7A0E">
      <w:pPr>
        <w:keepNext/>
        <w:keepLines/>
        <w:spacing w:line="576" w:lineRule="exact"/>
        <w:ind w:firstLineChars="250" w:firstLine="803"/>
        <w:rPr>
          <w:rStyle w:val="a8"/>
          <w:rFonts w:ascii="仿宋_GB2312" w:eastAsia="仿宋_GB2312" w:cs="仿宋_GB2312"/>
          <w:bCs/>
          <w:color w:val="000000"/>
          <w:sz w:val="32"/>
          <w:szCs w:val="32"/>
        </w:rPr>
      </w:pPr>
      <w:r>
        <w:rPr>
          <w:rFonts w:ascii="仿宋_GB2312" w:eastAsia="仿宋_GB2312" w:cs="仿宋_GB2312" w:hint="eastAsia"/>
          <w:b/>
          <w:bCs/>
          <w:color w:val="000000"/>
          <w:sz w:val="32"/>
          <w:szCs w:val="32"/>
        </w:rPr>
        <w:t>5.</w:t>
      </w:r>
      <w:r w:rsidR="006A0D38">
        <w:rPr>
          <w:rFonts w:ascii="仿宋_GB2312" w:eastAsia="仿宋_GB2312" w:cs="仿宋_GB2312" w:hint="eastAsia"/>
          <w:b/>
          <w:bCs/>
          <w:color w:val="000000"/>
          <w:sz w:val="32"/>
          <w:szCs w:val="32"/>
        </w:rPr>
        <w:t>一般公共服务支出（类）</w:t>
      </w:r>
      <w:r w:rsidR="006A0D38">
        <w:rPr>
          <w:rStyle w:val="a8"/>
          <w:rFonts w:ascii="仿宋" w:eastAsia="仿宋" w:hAnsi="仿宋" w:hint="eastAsia"/>
          <w:bCs/>
          <w:color w:val="000000"/>
          <w:sz w:val="32"/>
          <w:szCs w:val="32"/>
        </w:rPr>
        <w:t>档案事务</w:t>
      </w:r>
      <w:r w:rsidR="006A0D38">
        <w:rPr>
          <w:rFonts w:ascii="仿宋_GB2312" w:eastAsia="仿宋_GB2312" w:cs="仿宋_GB2312" w:hint="eastAsia"/>
          <w:b/>
          <w:bCs/>
          <w:color w:val="000000"/>
          <w:sz w:val="32"/>
          <w:szCs w:val="32"/>
        </w:rPr>
        <w:t>（款</w:t>
      </w:r>
      <w:r w:rsidR="006A0D38" w:rsidRPr="006A0D38">
        <w:rPr>
          <w:rStyle w:val="a8"/>
          <w:rFonts w:ascii="仿宋" w:eastAsia="仿宋" w:hAnsi="仿宋" w:hint="eastAsia"/>
          <w:b w:val="0"/>
        </w:rPr>
        <w:t>）</w:t>
      </w:r>
      <w:r w:rsidR="006A0D38" w:rsidRPr="006A0D38">
        <w:rPr>
          <w:rStyle w:val="a8"/>
          <w:rFonts w:ascii="仿宋" w:eastAsia="仿宋" w:hAnsi="仿宋" w:hint="eastAsia"/>
          <w:bCs/>
          <w:sz w:val="32"/>
          <w:szCs w:val="32"/>
        </w:rPr>
        <w:t>其他档案事务支出</w:t>
      </w:r>
      <w:r w:rsidR="006A0D38">
        <w:rPr>
          <w:rFonts w:ascii="仿宋_GB2312" w:eastAsia="仿宋_GB2312" w:cs="仿宋_GB2312" w:hint="eastAsia"/>
          <w:b/>
          <w:bCs/>
          <w:color w:val="000000"/>
          <w:sz w:val="32"/>
          <w:szCs w:val="32"/>
        </w:rPr>
        <w:t>（项）</w:t>
      </w:r>
      <w:r w:rsidR="006A0D38">
        <w:rPr>
          <w:rFonts w:ascii="仿宋_GB2312" w:eastAsia="仿宋_GB2312" w:cs="仿宋_GB2312"/>
          <w:b/>
          <w:bCs/>
          <w:color w:val="000000"/>
          <w:sz w:val="32"/>
          <w:szCs w:val="32"/>
        </w:rPr>
        <w:t>:</w:t>
      </w:r>
      <w:r w:rsidR="006A0D38">
        <w:rPr>
          <w:rFonts w:ascii="仿宋_GB2312" w:eastAsia="仿宋_GB2312" w:cs="仿宋_GB2312"/>
          <w:color w:val="000000"/>
          <w:sz w:val="32"/>
          <w:szCs w:val="32"/>
        </w:rPr>
        <w:t xml:space="preserve"> </w:t>
      </w:r>
      <w:r w:rsidR="006A0D38">
        <w:rPr>
          <w:rFonts w:ascii="仿宋" w:eastAsia="仿宋" w:cs="仿宋" w:hint="eastAsia"/>
          <w:sz w:val="32"/>
          <w:szCs w:val="32"/>
        </w:rPr>
        <w:t>支出决算为</w:t>
      </w:r>
      <w:r w:rsidR="006A0D38" w:rsidRPr="006A0D38">
        <w:rPr>
          <w:rFonts w:ascii="仿宋" w:eastAsia="仿宋" w:cs="仿宋" w:hint="eastAsia"/>
          <w:sz w:val="32"/>
          <w:szCs w:val="32"/>
        </w:rPr>
        <w:t>432.17万</w:t>
      </w:r>
      <w:r w:rsidR="006A0D38">
        <w:rPr>
          <w:rFonts w:ascii="仿宋" w:eastAsia="仿宋" w:cs="仿宋" w:hint="eastAsia"/>
          <w:sz w:val="32"/>
          <w:szCs w:val="32"/>
        </w:rPr>
        <w:t>元，</w:t>
      </w:r>
      <w:r w:rsidR="006A0D38">
        <w:rPr>
          <w:rFonts w:ascii="仿宋" w:eastAsia="仿宋" w:hAnsi="仿宋" w:hint="eastAsia"/>
          <w:sz w:val="32"/>
        </w:rPr>
        <w:t>完成预算100%，决算数与预算数持平。</w:t>
      </w:r>
    </w:p>
    <w:p w:rsidR="006A0D38" w:rsidRDefault="00E62674" w:rsidP="00AE7A0E">
      <w:pPr>
        <w:keepNext/>
        <w:keepLines/>
        <w:spacing w:line="576" w:lineRule="exact"/>
        <w:ind w:firstLineChars="250" w:firstLine="803"/>
        <w:rPr>
          <w:rFonts w:ascii="仿宋" w:eastAsia="仿宋" w:cs="仿宋"/>
          <w:sz w:val="32"/>
          <w:szCs w:val="32"/>
        </w:rPr>
      </w:pPr>
      <w:r>
        <w:rPr>
          <w:rFonts w:ascii="仿宋_GB2312" w:eastAsia="仿宋_GB2312" w:cs="仿宋_GB2312" w:hint="eastAsia"/>
          <w:b/>
          <w:bCs/>
          <w:color w:val="000000"/>
          <w:sz w:val="32"/>
          <w:szCs w:val="32"/>
        </w:rPr>
        <w:t>6.</w:t>
      </w:r>
      <w:r w:rsidR="006A0D38">
        <w:rPr>
          <w:rFonts w:ascii="仿宋_GB2312" w:eastAsia="仿宋_GB2312" w:cs="仿宋_GB2312" w:hint="eastAsia"/>
          <w:b/>
          <w:bCs/>
          <w:color w:val="000000"/>
          <w:sz w:val="32"/>
          <w:szCs w:val="32"/>
        </w:rPr>
        <w:t>社会保障和就业支出（类）</w:t>
      </w:r>
      <w:r w:rsidR="006A0D38" w:rsidRPr="00E62674">
        <w:rPr>
          <w:rFonts w:ascii="仿宋_GB2312" w:eastAsia="仿宋_GB2312" w:cs="仿宋_GB2312" w:hint="eastAsia"/>
          <w:b/>
          <w:bCs/>
          <w:color w:val="000000"/>
          <w:sz w:val="32"/>
          <w:szCs w:val="32"/>
        </w:rPr>
        <w:t>行政事业单位养老支出</w:t>
      </w:r>
      <w:r w:rsidR="006A0D38">
        <w:rPr>
          <w:rFonts w:ascii="仿宋_GB2312" w:eastAsia="仿宋_GB2312" w:cs="仿宋_GB2312" w:hint="eastAsia"/>
          <w:b/>
          <w:bCs/>
          <w:color w:val="000000"/>
          <w:sz w:val="32"/>
          <w:szCs w:val="32"/>
        </w:rPr>
        <w:t>（款）</w:t>
      </w:r>
      <w:r w:rsidR="006A0D38" w:rsidRPr="00E62674">
        <w:rPr>
          <w:rFonts w:ascii="仿宋_GB2312" w:eastAsia="仿宋_GB2312" w:cs="仿宋_GB2312" w:hint="eastAsia"/>
          <w:b/>
          <w:bCs/>
          <w:color w:val="000000"/>
          <w:sz w:val="32"/>
          <w:szCs w:val="32"/>
        </w:rPr>
        <w:t>行政单位离退休</w:t>
      </w:r>
      <w:r w:rsidR="006A0D38">
        <w:rPr>
          <w:rFonts w:ascii="仿宋_GB2312" w:eastAsia="仿宋_GB2312" w:cs="仿宋_GB2312" w:hint="eastAsia"/>
          <w:b/>
          <w:bCs/>
          <w:color w:val="000000"/>
          <w:sz w:val="32"/>
          <w:szCs w:val="32"/>
        </w:rPr>
        <w:t>（项）</w:t>
      </w:r>
      <w:r w:rsidR="006A0D38">
        <w:rPr>
          <w:rFonts w:ascii="仿宋_GB2312" w:eastAsia="仿宋_GB2312" w:cs="仿宋_GB2312"/>
          <w:b/>
          <w:bCs/>
          <w:color w:val="000000"/>
          <w:sz w:val="32"/>
          <w:szCs w:val="32"/>
        </w:rPr>
        <w:t>:</w:t>
      </w:r>
      <w:r w:rsidR="006A0D38">
        <w:rPr>
          <w:rFonts w:ascii="仿宋" w:eastAsia="仿宋" w:cs="仿宋" w:hint="eastAsia"/>
          <w:sz w:val="32"/>
          <w:szCs w:val="32"/>
        </w:rPr>
        <w:t>支出决算为9.65万元，</w:t>
      </w:r>
      <w:r w:rsidR="006A0D38">
        <w:rPr>
          <w:rFonts w:ascii="仿宋" w:eastAsia="仿宋" w:hAnsi="仿宋" w:hint="eastAsia"/>
          <w:sz w:val="32"/>
        </w:rPr>
        <w:t>完成预算100%，决算数与预算数持平</w:t>
      </w:r>
      <w:r w:rsidR="006A0D38">
        <w:rPr>
          <w:rFonts w:ascii="仿宋" w:eastAsia="仿宋" w:cs="仿宋" w:hint="eastAsia"/>
          <w:sz w:val="32"/>
          <w:szCs w:val="32"/>
        </w:rPr>
        <w:t>。</w:t>
      </w:r>
    </w:p>
    <w:p w:rsidR="00E62674" w:rsidRDefault="00E62674" w:rsidP="00AE7A0E">
      <w:pPr>
        <w:keepNext/>
        <w:keepLines/>
        <w:spacing w:line="576" w:lineRule="exact"/>
        <w:ind w:firstLineChars="300" w:firstLine="964"/>
        <w:rPr>
          <w:rFonts w:ascii="仿宋_GB2312" w:eastAsia="仿宋_GB2312" w:cs="仿宋_GB2312"/>
          <w:b/>
          <w:bCs/>
          <w:color w:val="000000"/>
          <w:sz w:val="32"/>
          <w:szCs w:val="32"/>
        </w:rPr>
      </w:pPr>
      <w:r>
        <w:rPr>
          <w:rFonts w:ascii="仿宋_GB2312" w:eastAsia="仿宋_GB2312" w:cs="仿宋_GB2312" w:hint="eastAsia"/>
          <w:b/>
          <w:bCs/>
          <w:color w:val="000000"/>
          <w:sz w:val="32"/>
          <w:szCs w:val="32"/>
        </w:rPr>
        <w:t>7.社会保障和就业支出（类）</w:t>
      </w:r>
      <w:r w:rsidRPr="00E62674">
        <w:rPr>
          <w:rFonts w:ascii="仿宋_GB2312" w:eastAsia="仿宋_GB2312" w:cs="仿宋_GB2312" w:hint="eastAsia"/>
          <w:b/>
          <w:bCs/>
          <w:color w:val="000000"/>
          <w:sz w:val="32"/>
          <w:szCs w:val="32"/>
        </w:rPr>
        <w:t>行政事业单位养老支出</w:t>
      </w:r>
      <w:r>
        <w:rPr>
          <w:rFonts w:ascii="仿宋_GB2312" w:eastAsia="仿宋_GB2312" w:cs="仿宋_GB2312" w:hint="eastAsia"/>
          <w:b/>
          <w:bCs/>
          <w:color w:val="000000"/>
          <w:sz w:val="32"/>
          <w:szCs w:val="32"/>
        </w:rPr>
        <w:t>（款）</w:t>
      </w:r>
      <w:r w:rsidRPr="00E62674">
        <w:rPr>
          <w:rFonts w:ascii="仿宋_GB2312" w:eastAsia="仿宋_GB2312" w:cs="仿宋_GB2312" w:hint="eastAsia"/>
          <w:b/>
          <w:bCs/>
          <w:color w:val="000000"/>
          <w:sz w:val="32"/>
          <w:szCs w:val="32"/>
        </w:rPr>
        <w:t>机关事业单位基本养老保险缴费支出</w:t>
      </w:r>
      <w:r>
        <w:rPr>
          <w:rFonts w:ascii="仿宋_GB2312" w:eastAsia="仿宋_GB2312" w:cs="仿宋_GB2312" w:hint="eastAsia"/>
          <w:b/>
          <w:bCs/>
          <w:color w:val="000000"/>
          <w:sz w:val="32"/>
          <w:szCs w:val="32"/>
        </w:rPr>
        <w:t>（项）</w:t>
      </w:r>
      <w:r>
        <w:rPr>
          <w:rFonts w:ascii="仿宋_GB2312" w:eastAsia="仿宋_GB2312" w:cs="仿宋_GB2312"/>
          <w:b/>
          <w:bCs/>
          <w:color w:val="000000"/>
          <w:sz w:val="32"/>
          <w:szCs w:val="32"/>
        </w:rPr>
        <w:t>:</w:t>
      </w:r>
      <w:r>
        <w:rPr>
          <w:rFonts w:ascii="仿宋" w:eastAsia="仿宋" w:cs="仿宋" w:hint="eastAsia"/>
          <w:sz w:val="32"/>
          <w:szCs w:val="32"/>
        </w:rPr>
        <w:t>支出决算为15.75万元，</w:t>
      </w:r>
      <w:r>
        <w:rPr>
          <w:rFonts w:ascii="仿宋" w:eastAsia="仿宋" w:hAnsi="仿宋" w:hint="eastAsia"/>
          <w:sz w:val="32"/>
        </w:rPr>
        <w:t>完成预算100%，决算数与预算数持平</w:t>
      </w:r>
      <w:r>
        <w:rPr>
          <w:rFonts w:ascii="仿宋" w:eastAsia="仿宋" w:cs="仿宋" w:hint="eastAsia"/>
          <w:sz w:val="32"/>
          <w:szCs w:val="32"/>
        </w:rPr>
        <w:t>。</w:t>
      </w:r>
    </w:p>
    <w:p w:rsidR="00E62674" w:rsidRPr="00E62674" w:rsidRDefault="00E62674" w:rsidP="00AE7A0E">
      <w:pPr>
        <w:keepNext/>
        <w:keepLines/>
        <w:spacing w:line="576" w:lineRule="exact"/>
        <w:ind w:firstLineChars="300" w:firstLine="964"/>
        <w:rPr>
          <w:rFonts w:ascii="仿宋_GB2312" w:eastAsia="仿宋_GB2312" w:cs="仿宋_GB2312"/>
          <w:b/>
          <w:bCs/>
          <w:color w:val="000000"/>
          <w:sz w:val="32"/>
          <w:szCs w:val="32"/>
        </w:rPr>
      </w:pPr>
      <w:r>
        <w:rPr>
          <w:rFonts w:ascii="仿宋_GB2312" w:eastAsia="仿宋_GB2312" w:cs="仿宋_GB2312" w:hint="eastAsia"/>
          <w:b/>
          <w:bCs/>
          <w:color w:val="000000"/>
          <w:sz w:val="32"/>
          <w:szCs w:val="32"/>
        </w:rPr>
        <w:t>8.社会保障和就业支出（类）</w:t>
      </w:r>
      <w:r w:rsidRPr="00E62674">
        <w:rPr>
          <w:rFonts w:ascii="仿宋_GB2312" w:eastAsia="仿宋_GB2312" w:cs="仿宋_GB2312" w:hint="eastAsia"/>
          <w:b/>
          <w:bCs/>
          <w:color w:val="000000"/>
          <w:sz w:val="32"/>
          <w:szCs w:val="32"/>
        </w:rPr>
        <w:t>抚恤</w:t>
      </w:r>
      <w:r>
        <w:rPr>
          <w:rFonts w:ascii="仿宋_GB2312" w:eastAsia="仿宋_GB2312" w:cs="仿宋_GB2312" w:hint="eastAsia"/>
          <w:b/>
          <w:bCs/>
          <w:color w:val="000000"/>
          <w:sz w:val="32"/>
          <w:szCs w:val="32"/>
        </w:rPr>
        <w:t>（款）</w:t>
      </w:r>
      <w:r w:rsidRPr="00E62674">
        <w:rPr>
          <w:rFonts w:ascii="仿宋_GB2312" w:eastAsia="仿宋_GB2312" w:cs="仿宋_GB2312" w:hint="eastAsia"/>
          <w:b/>
          <w:bCs/>
          <w:color w:val="000000"/>
          <w:sz w:val="32"/>
          <w:szCs w:val="32"/>
        </w:rPr>
        <w:t>死亡抚恤</w:t>
      </w:r>
      <w:r>
        <w:rPr>
          <w:rFonts w:ascii="仿宋_GB2312" w:eastAsia="仿宋_GB2312" w:cs="仿宋_GB2312" w:hint="eastAsia"/>
          <w:b/>
          <w:bCs/>
          <w:color w:val="000000"/>
          <w:sz w:val="32"/>
          <w:szCs w:val="32"/>
        </w:rPr>
        <w:t>（项）</w:t>
      </w:r>
      <w:r>
        <w:rPr>
          <w:rFonts w:ascii="仿宋_GB2312" w:eastAsia="仿宋_GB2312" w:cs="仿宋_GB2312"/>
          <w:b/>
          <w:bCs/>
          <w:color w:val="000000"/>
          <w:sz w:val="32"/>
          <w:szCs w:val="32"/>
        </w:rPr>
        <w:t>:</w:t>
      </w:r>
      <w:r>
        <w:rPr>
          <w:rFonts w:ascii="仿宋" w:eastAsia="仿宋" w:cs="仿宋" w:hint="eastAsia"/>
          <w:sz w:val="32"/>
          <w:szCs w:val="32"/>
        </w:rPr>
        <w:t>支出决算为21.11万元，</w:t>
      </w:r>
      <w:r>
        <w:rPr>
          <w:rFonts w:ascii="仿宋" w:eastAsia="仿宋" w:hAnsi="仿宋" w:hint="eastAsia"/>
          <w:sz w:val="32"/>
        </w:rPr>
        <w:t>完成预算100%，决算数与预算数持平</w:t>
      </w:r>
      <w:r>
        <w:rPr>
          <w:rFonts w:ascii="仿宋" w:eastAsia="仿宋" w:cs="仿宋" w:hint="eastAsia"/>
          <w:sz w:val="32"/>
          <w:szCs w:val="32"/>
        </w:rPr>
        <w:t>。</w:t>
      </w:r>
    </w:p>
    <w:p w:rsidR="00E62674" w:rsidRDefault="00E62674" w:rsidP="00AE7A0E">
      <w:pPr>
        <w:keepNext/>
        <w:keepLines/>
        <w:spacing w:line="576" w:lineRule="exact"/>
        <w:ind w:firstLineChars="300" w:firstLine="964"/>
        <w:rPr>
          <w:rFonts w:ascii="仿宋" w:eastAsia="仿宋" w:cs="仿宋"/>
          <w:sz w:val="32"/>
          <w:szCs w:val="32"/>
        </w:rPr>
      </w:pPr>
      <w:r>
        <w:rPr>
          <w:rFonts w:ascii="仿宋_GB2312" w:eastAsia="仿宋_GB2312" w:cs="仿宋_GB2312" w:hint="eastAsia"/>
          <w:b/>
          <w:bCs/>
          <w:color w:val="000000"/>
          <w:sz w:val="32"/>
          <w:szCs w:val="32"/>
        </w:rPr>
        <w:t>9.卫生健康支出（类）</w:t>
      </w:r>
      <w:r w:rsidRPr="00E62674">
        <w:rPr>
          <w:rFonts w:ascii="仿宋_GB2312" w:eastAsia="仿宋_GB2312" w:cs="仿宋_GB2312" w:hint="eastAsia"/>
          <w:b/>
          <w:bCs/>
          <w:color w:val="000000"/>
          <w:sz w:val="32"/>
          <w:szCs w:val="32"/>
        </w:rPr>
        <w:t>行政事业单位医疗</w:t>
      </w:r>
      <w:r>
        <w:rPr>
          <w:rFonts w:ascii="仿宋_GB2312" w:eastAsia="仿宋_GB2312" w:cs="仿宋_GB2312" w:hint="eastAsia"/>
          <w:b/>
          <w:bCs/>
          <w:color w:val="000000"/>
          <w:sz w:val="32"/>
          <w:szCs w:val="32"/>
        </w:rPr>
        <w:t>（款）</w:t>
      </w:r>
      <w:r w:rsidR="00B67CDC" w:rsidRPr="00175A23">
        <w:rPr>
          <w:rFonts w:ascii="仿宋_GB2312" w:eastAsia="仿宋_GB2312" w:cs="仿宋_GB2312" w:hint="eastAsia"/>
          <w:b/>
          <w:bCs/>
          <w:color w:val="000000"/>
          <w:sz w:val="32"/>
          <w:szCs w:val="32"/>
        </w:rPr>
        <w:t>行政事业单位医疗</w:t>
      </w:r>
      <w:r>
        <w:rPr>
          <w:rFonts w:ascii="仿宋_GB2312" w:eastAsia="仿宋_GB2312" w:cs="仿宋_GB2312" w:hint="eastAsia"/>
          <w:b/>
          <w:bCs/>
          <w:color w:val="000000"/>
          <w:sz w:val="32"/>
          <w:szCs w:val="32"/>
        </w:rPr>
        <w:t>（项）</w:t>
      </w:r>
      <w:r>
        <w:rPr>
          <w:rFonts w:ascii="仿宋_GB2312" w:eastAsia="仿宋_GB2312" w:cs="仿宋_GB2312"/>
          <w:b/>
          <w:bCs/>
          <w:color w:val="000000"/>
          <w:sz w:val="32"/>
          <w:szCs w:val="32"/>
        </w:rPr>
        <w:t>:</w:t>
      </w:r>
      <w:r>
        <w:rPr>
          <w:rFonts w:ascii="仿宋" w:eastAsia="仿宋" w:cs="仿宋" w:hint="eastAsia"/>
          <w:sz w:val="32"/>
          <w:szCs w:val="32"/>
        </w:rPr>
        <w:t>支出决算为11.07万元，</w:t>
      </w:r>
      <w:r>
        <w:rPr>
          <w:rFonts w:ascii="仿宋" w:eastAsia="仿宋" w:hAnsi="仿宋" w:hint="eastAsia"/>
          <w:sz w:val="32"/>
        </w:rPr>
        <w:t>完成预算100%，决算数与预算数持平</w:t>
      </w:r>
      <w:r>
        <w:rPr>
          <w:rFonts w:ascii="仿宋" w:eastAsia="仿宋" w:cs="仿宋" w:hint="eastAsia"/>
          <w:sz w:val="32"/>
          <w:szCs w:val="32"/>
        </w:rPr>
        <w:t>。</w:t>
      </w:r>
    </w:p>
    <w:p w:rsidR="00E62674" w:rsidRPr="00E62674" w:rsidRDefault="00E62674" w:rsidP="00AE7A0E">
      <w:pPr>
        <w:keepNext/>
        <w:keepLines/>
        <w:spacing w:line="576" w:lineRule="exact"/>
        <w:ind w:firstLineChars="300" w:firstLine="964"/>
        <w:rPr>
          <w:rFonts w:ascii="仿宋_GB2312" w:eastAsia="仿宋_GB2312" w:cs="仿宋_GB2312"/>
          <w:b/>
          <w:bCs/>
          <w:color w:val="000000"/>
          <w:sz w:val="32"/>
          <w:szCs w:val="32"/>
        </w:rPr>
      </w:pPr>
      <w:r>
        <w:rPr>
          <w:rFonts w:ascii="仿宋_GB2312" w:eastAsia="仿宋_GB2312" w:cs="仿宋_GB2312" w:hint="eastAsia"/>
          <w:b/>
          <w:bCs/>
          <w:color w:val="000000"/>
          <w:sz w:val="32"/>
          <w:szCs w:val="32"/>
        </w:rPr>
        <w:t>10.卫生健康支出（类）</w:t>
      </w:r>
      <w:r w:rsidRPr="00E62674">
        <w:rPr>
          <w:rFonts w:ascii="仿宋_GB2312" w:eastAsia="仿宋_GB2312" w:cs="仿宋_GB2312" w:hint="eastAsia"/>
          <w:b/>
          <w:bCs/>
          <w:color w:val="000000"/>
          <w:sz w:val="32"/>
          <w:szCs w:val="32"/>
        </w:rPr>
        <w:t>行政事业单位医疗</w:t>
      </w:r>
      <w:r>
        <w:rPr>
          <w:rFonts w:ascii="仿宋_GB2312" w:eastAsia="仿宋_GB2312" w:cs="仿宋_GB2312" w:hint="eastAsia"/>
          <w:b/>
          <w:bCs/>
          <w:color w:val="000000"/>
          <w:sz w:val="32"/>
          <w:szCs w:val="32"/>
        </w:rPr>
        <w:t>（款）</w:t>
      </w:r>
      <w:r w:rsidRPr="00E62674">
        <w:rPr>
          <w:rFonts w:ascii="仿宋_GB2312" w:eastAsia="仿宋_GB2312" w:cs="仿宋_GB2312" w:hint="eastAsia"/>
          <w:b/>
          <w:bCs/>
          <w:color w:val="000000"/>
          <w:sz w:val="32"/>
          <w:szCs w:val="32"/>
        </w:rPr>
        <w:t>行政单位医疗</w:t>
      </w:r>
      <w:r>
        <w:rPr>
          <w:rFonts w:ascii="仿宋_GB2312" w:eastAsia="仿宋_GB2312" w:cs="仿宋_GB2312" w:hint="eastAsia"/>
          <w:b/>
          <w:bCs/>
          <w:color w:val="000000"/>
          <w:sz w:val="32"/>
          <w:szCs w:val="32"/>
        </w:rPr>
        <w:t>（项）</w:t>
      </w:r>
      <w:r>
        <w:rPr>
          <w:rFonts w:ascii="仿宋_GB2312" w:eastAsia="仿宋_GB2312" w:cs="仿宋_GB2312"/>
          <w:b/>
          <w:bCs/>
          <w:color w:val="000000"/>
          <w:sz w:val="32"/>
          <w:szCs w:val="32"/>
        </w:rPr>
        <w:t>:</w:t>
      </w:r>
      <w:r>
        <w:rPr>
          <w:rFonts w:ascii="仿宋" w:eastAsia="仿宋" w:cs="仿宋" w:hint="eastAsia"/>
          <w:sz w:val="32"/>
          <w:szCs w:val="32"/>
        </w:rPr>
        <w:t>支出决算为0.63万元，</w:t>
      </w:r>
      <w:r>
        <w:rPr>
          <w:rFonts w:ascii="仿宋" w:eastAsia="仿宋" w:hAnsi="仿宋" w:hint="eastAsia"/>
          <w:sz w:val="32"/>
        </w:rPr>
        <w:t>完成预算100%，决算数与预算数持平</w:t>
      </w:r>
      <w:r>
        <w:rPr>
          <w:rFonts w:ascii="仿宋" w:eastAsia="仿宋" w:cs="仿宋" w:hint="eastAsia"/>
          <w:sz w:val="32"/>
          <w:szCs w:val="32"/>
        </w:rPr>
        <w:t>。</w:t>
      </w:r>
    </w:p>
    <w:p w:rsidR="00C15F03" w:rsidRDefault="00E62674" w:rsidP="00AE7A0E">
      <w:pPr>
        <w:keepNext/>
        <w:keepLines/>
        <w:spacing w:line="576" w:lineRule="exact"/>
        <w:ind w:firstLineChars="300" w:firstLine="964"/>
        <w:rPr>
          <w:rFonts w:ascii="仿宋_GB2312" w:eastAsia="仿宋_GB2312" w:cs="仿宋_GB2312"/>
          <w:b/>
          <w:bCs/>
          <w:color w:val="000000"/>
          <w:sz w:val="32"/>
          <w:szCs w:val="32"/>
        </w:rPr>
      </w:pPr>
      <w:r>
        <w:rPr>
          <w:rFonts w:ascii="仿宋_GB2312" w:eastAsia="仿宋_GB2312" w:cs="仿宋_GB2312" w:hint="eastAsia"/>
          <w:b/>
          <w:bCs/>
          <w:color w:val="000000"/>
          <w:sz w:val="32"/>
          <w:szCs w:val="32"/>
        </w:rPr>
        <w:t>11.卫生健康支出（类）</w:t>
      </w:r>
      <w:r w:rsidRPr="00E62674">
        <w:rPr>
          <w:rFonts w:ascii="仿宋_GB2312" w:eastAsia="仿宋_GB2312" w:cs="仿宋_GB2312" w:hint="eastAsia"/>
          <w:b/>
          <w:bCs/>
          <w:color w:val="000000"/>
          <w:sz w:val="32"/>
          <w:szCs w:val="32"/>
        </w:rPr>
        <w:t>行政事业单位医疗</w:t>
      </w:r>
      <w:r>
        <w:rPr>
          <w:rFonts w:ascii="仿宋_GB2312" w:eastAsia="仿宋_GB2312" w:cs="仿宋_GB2312" w:hint="eastAsia"/>
          <w:b/>
          <w:bCs/>
          <w:color w:val="000000"/>
          <w:sz w:val="32"/>
          <w:szCs w:val="32"/>
        </w:rPr>
        <w:t>（款）</w:t>
      </w:r>
      <w:r w:rsidRPr="00E62674">
        <w:rPr>
          <w:rFonts w:ascii="仿宋_GB2312" w:eastAsia="仿宋_GB2312" w:cs="仿宋_GB2312" w:hint="eastAsia"/>
          <w:b/>
          <w:bCs/>
          <w:color w:val="000000"/>
          <w:sz w:val="32"/>
          <w:szCs w:val="32"/>
        </w:rPr>
        <w:t>公务员医疗补助</w:t>
      </w:r>
      <w:r>
        <w:rPr>
          <w:rFonts w:ascii="仿宋_GB2312" w:eastAsia="仿宋_GB2312" w:cs="仿宋_GB2312" w:hint="eastAsia"/>
          <w:b/>
          <w:bCs/>
          <w:color w:val="000000"/>
          <w:sz w:val="32"/>
          <w:szCs w:val="32"/>
        </w:rPr>
        <w:t>（项）</w:t>
      </w:r>
      <w:r>
        <w:rPr>
          <w:rFonts w:ascii="仿宋_GB2312" w:eastAsia="仿宋_GB2312" w:cs="仿宋_GB2312"/>
          <w:b/>
          <w:bCs/>
          <w:color w:val="000000"/>
          <w:sz w:val="32"/>
          <w:szCs w:val="32"/>
        </w:rPr>
        <w:t>:</w:t>
      </w:r>
      <w:r>
        <w:rPr>
          <w:rFonts w:ascii="仿宋" w:eastAsia="仿宋" w:cs="仿宋" w:hint="eastAsia"/>
          <w:sz w:val="32"/>
          <w:szCs w:val="32"/>
        </w:rPr>
        <w:t>支出决算为</w:t>
      </w:r>
      <w:r w:rsidRPr="00E62674">
        <w:rPr>
          <w:rFonts w:ascii="仿宋" w:eastAsia="仿宋" w:cs="仿宋" w:hint="eastAsia"/>
          <w:sz w:val="32"/>
          <w:szCs w:val="32"/>
        </w:rPr>
        <w:t>4.57</w:t>
      </w:r>
      <w:r>
        <w:rPr>
          <w:rFonts w:ascii="仿宋" w:eastAsia="仿宋" w:cs="仿宋" w:hint="eastAsia"/>
          <w:sz w:val="32"/>
          <w:szCs w:val="32"/>
        </w:rPr>
        <w:t>万元，</w:t>
      </w:r>
      <w:r>
        <w:rPr>
          <w:rFonts w:ascii="仿宋" w:eastAsia="仿宋" w:hAnsi="仿宋" w:hint="eastAsia"/>
          <w:sz w:val="32"/>
        </w:rPr>
        <w:t>完成预算100%，决算数与预算数持平</w:t>
      </w:r>
      <w:r>
        <w:rPr>
          <w:rFonts w:ascii="仿宋" w:eastAsia="仿宋" w:cs="仿宋" w:hint="eastAsia"/>
          <w:sz w:val="32"/>
          <w:szCs w:val="32"/>
        </w:rPr>
        <w:t>。</w:t>
      </w:r>
    </w:p>
    <w:p w:rsidR="00E62674" w:rsidRDefault="00E62674" w:rsidP="00C15F03">
      <w:pPr>
        <w:keepNext/>
        <w:keepLines/>
        <w:spacing w:line="576" w:lineRule="exact"/>
        <w:ind w:firstLineChars="300" w:firstLine="964"/>
        <w:rPr>
          <w:rFonts w:ascii="仿宋" w:eastAsia="仿宋" w:cs="仿宋"/>
          <w:sz w:val="32"/>
          <w:szCs w:val="32"/>
        </w:rPr>
      </w:pPr>
      <w:r>
        <w:rPr>
          <w:rStyle w:val="a8"/>
          <w:rFonts w:ascii="仿宋" w:eastAsia="仿宋" w:hAnsi="仿宋" w:hint="eastAsia"/>
          <w:bCs/>
          <w:sz w:val="32"/>
          <w:szCs w:val="32"/>
        </w:rPr>
        <w:t>12.</w:t>
      </w:r>
      <w:r w:rsidR="00DE5CA5">
        <w:rPr>
          <w:rStyle w:val="a8"/>
          <w:rFonts w:ascii="仿宋" w:eastAsia="仿宋" w:hAnsi="仿宋" w:hint="eastAsia"/>
          <w:bCs/>
          <w:sz w:val="32"/>
          <w:szCs w:val="32"/>
        </w:rPr>
        <w:t>住房保障支出</w:t>
      </w:r>
      <w:r>
        <w:rPr>
          <w:rFonts w:ascii="仿宋_GB2312" w:eastAsia="仿宋_GB2312" w:cs="仿宋_GB2312" w:hint="eastAsia"/>
          <w:b/>
          <w:bCs/>
          <w:color w:val="000000"/>
          <w:sz w:val="32"/>
          <w:szCs w:val="32"/>
        </w:rPr>
        <w:t>（类）</w:t>
      </w:r>
      <w:r w:rsidRPr="00E62674">
        <w:rPr>
          <w:rStyle w:val="a8"/>
          <w:rFonts w:ascii="仿宋" w:eastAsia="仿宋" w:hAnsi="仿宋" w:hint="eastAsia"/>
          <w:bCs/>
          <w:sz w:val="32"/>
          <w:szCs w:val="32"/>
        </w:rPr>
        <w:t>住房改革支出</w:t>
      </w:r>
      <w:r w:rsidRPr="00E62674">
        <w:rPr>
          <w:rStyle w:val="a8"/>
          <w:rFonts w:ascii="仿宋" w:eastAsia="仿宋" w:hAnsi="仿宋" w:hint="eastAsia"/>
          <w:b w:val="0"/>
        </w:rPr>
        <w:t>（款）</w:t>
      </w:r>
      <w:r w:rsidRPr="00E62674">
        <w:rPr>
          <w:rStyle w:val="a8"/>
          <w:rFonts w:ascii="仿宋" w:eastAsia="仿宋" w:hAnsi="仿宋" w:hint="eastAsia"/>
          <w:bCs/>
          <w:sz w:val="32"/>
          <w:szCs w:val="32"/>
        </w:rPr>
        <w:t>住房公积金</w:t>
      </w:r>
      <w:r w:rsidRPr="00E62674">
        <w:rPr>
          <w:rStyle w:val="a8"/>
          <w:rFonts w:ascii="仿宋" w:eastAsia="仿宋" w:hAnsi="仿宋" w:hint="eastAsia"/>
          <w:b w:val="0"/>
        </w:rPr>
        <w:t>（项）</w:t>
      </w:r>
      <w:r w:rsidRPr="00E62674">
        <w:rPr>
          <w:rStyle w:val="a8"/>
          <w:rFonts w:ascii="仿宋" w:eastAsia="仿宋" w:hAnsi="仿宋"/>
          <w:b w:val="0"/>
        </w:rPr>
        <w:t>:</w:t>
      </w:r>
      <w:r w:rsidR="00DE5CA5">
        <w:rPr>
          <w:rStyle w:val="a8"/>
          <w:rFonts w:ascii="仿宋" w:eastAsia="仿宋" w:hAnsi="仿宋"/>
          <w:bCs/>
          <w:sz w:val="32"/>
          <w:szCs w:val="32"/>
        </w:rPr>
        <w:t>:</w:t>
      </w:r>
      <w:r w:rsidR="00DE5CA5">
        <w:rPr>
          <w:rStyle w:val="a8"/>
          <w:rFonts w:ascii="仿宋" w:eastAsia="仿宋" w:hAnsi="仿宋" w:hint="eastAsia"/>
          <w:b w:val="0"/>
          <w:bCs/>
          <w:sz w:val="32"/>
          <w:szCs w:val="32"/>
        </w:rPr>
        <w:t>支出决算为</w:t>
      </w:r>
      <w:r w:rsidR="00DE5CA5">
        <w:rPr>
          <w:rStyle w:val="a8"/>
          <w:rFonts w:ascii="仿宋" w:eastAsia="仿宋" w:hAnsi="仿宋"/>
          <w:b w:val="0"/>
          <w:bCs/>
          <w:sz w:val="32"/>
          <w:szCs w:val="32"/>
        </w:rPr>
        <w:t>8.67</w:t>
      </w:r>
      <w:r w:rsidR="00DE5CA5">
        <w:rPr>
          <w:rStyle w:val="a8"/>
          <w:rFonts w:ascii="仿宋" w:eastAsia="仿宋" w:hAnsi="仿宋" w:hint="eastAsia"/>
          <w:b w:val="0"/>
          <w:bCs/>
          <w:sz w:val="32"/>
          <w:szCs w:val="32"/>
        </w:rPr>
        <w:t>万元，</w:t>
      </w:r>
      <w:r>
        <w:rPr>
          <w:rFonts w:ascii="仿宋" w:eastAsia="仿宋" w:hAnsi="仿宋" w:hint="eastAsia"/>
          <w:sz w:val="32"/>
        </w:rPr>
        <w:t>完成预算100%，决算数与预算数持平</w:t>
      </w:r>
      <w:r>
        <w:rPr>
          <w:rFonts w:ascii="仿宋" w:eastAsia="仿宋" w:cs="仿宋" w:hint="eastAsia"/>
          <w:sz w:val="32"/>
          <w:szCs w:val="32"/>
        </w:rPr>
        <w:t>。</w:t>
      </w:r>
    </w:p>
    <w:p w:rsidR="001E67FF" w:rsidRDefault="004F1D30" w:rsidP="00C15F03">
      <w:pPr>
        <w:spacing w:line="600" w:lineRule="exact"/>
        <w:ind w:firstLineChars="250" w:firstLine="803"/>
        <w:rPr>
          <w:rStyle w:val="a8"/>
          <w:rFonts w:ascii="仿宋" w:eastAsia="仿宋" w:hAnsi="仿宋"/>
          <w:b w:val="0"/>
          <w:bCs/>
          <w:sz w:val="32"/>
          <w:szCs w:val="32"/>
        </w:rPr>
      </w:pPr>
      <w:r>
        <w:rPr>
          <w:rStyle w:val="a8"/>
          <w:rFonts w:ascii="仿宋" w:eastAsia="仿宋" w:hAnsi="仿宋" w:hint="eastAsia"/>
          <w:bCs/>
          <w:sz w:val="32"/>
          <w:szCs w:val="32"/>
        </w:rPr>
        <w:t>13</w:t>
      </w:r>
      <w:r w:rsidR="00DE5CA5">
        <w:rPr>
          <w:rStyle w:val="a8"/>
          <w:rFonts w:ascii="仿宋" w:eastAsia="仿宋" w:hAnsi="仿宋"/>
          <w:bCs/>
          <w:sz w:val="32"/>
          <w:szCs w:val="32"/>
        </w:rPr>
        <w:t>.</w:t>
      </w:r>
      <w:r w:rsidR="005017FF" w:rsidRPr="005017FF">
        <w:rPr>
          <w:rFonts w:hint="eastAsia"/>
        </w:rPr>
        <w:t xml:space="preserve"> </w:t>
      </w:r>
      <w:r w:rsidR="005017FF" w:rsidRPr="005017FF">
        <w:rPr>
          <w:rStyle w:val="a8"/>
          <w:rFonts w:ascii="仿宋" w:eastAsia="仿宋" w:hAnsi="仿宋" w:hint="eastAsia"/>
          <w:bCs/>
          <w:sz w:val="32"/>
          <w:szCs w:val="32"/>
        </w:rPr>
        <w:t>国有资本经营预算支出</w:t>
      </w:r>
      <w:r w:rsidR="00E62674">
        <w:rPr>
          <w:rFonts w:ascii="仿宋_GB2312" w:eastAsia="仿宋_GB2312" w:cs="仿宋_GB2312" w:hint="eastAsia"/>
          <w:b/>
          <w:bCs/>
          <w:color w:val="000000"/>
          <w:sz w:val="32"/>
          <w:szCs w:val="32"/>
        </w:rPr>
        <w:t>（类）</w:t>
      </w:r>
      <w:r w:rsidR="005017FF" w:rsidRPr="005017FF">
        <w:rPr>
          <w:rStyle w:val="a8"/>
          <w:rFonts w:ascii="仿宋" w:eastAsia="仿宋" w:hAnsi="仿宋" w:hint="eastAsia"/>
          <w:bCs/>
          <w:sz w:val="32"/>
          <w:szCs w:val="32"/>
        </w:rPr>
        <w:t>解决历史遗留问题及改革成本支出</w:t>
      </w:r>
      <w:r w:rsidR="00E62674">
        <w:rPr>
          <w:rFonts w:ascii="仿宋_GB2312" w:eastAsia="仿宋_GB2312" w:cs="仿宋_GB2312" w:hint="eastAsia"/>
          <w:b/>
          <w:bCs/>
          <w:color w:val="000000"/>
          <w:sz w:val="32"/>
          <w:szCs w:val="32"/>
        </w:rPr>
        <w:t>（款）</w:t>
      </w:r>
      <w:r w:rsidR="005017FF" w:rsidRPr="005017FF">
        <w:rPr>
          <w:rStyle w:val="a8"/>
          <w:rFonts w:ascii="仿宋" w:eastAsia="仿宋" w:hAnsi="仿宋" w:hint="eastAsia"/>
          <w:bCs/>
          <w:sz w:val="32"/>
          <w:szCs w:val="32"/>
        </w:rPr>
        <w:t xml:space="preserve">  国有企业退休人员社会化管理补助支出</w:t>
      </w:r>
      <w:r w:rsidR="00E62674">
        <w:rPr>
          <w:rFonts w:ascii="仿宋_GB2312" w:eastAsia="仿宋_GB2312" w:cs="仿宋_GB2312" w:hint="eastAsia"/>
          <w:b/>
          <w:bCs/>
          <w:color w:val="000000"/>
          <w:sz w:val="32"/>
          <w:szCs w:val="32"/>
        </w:rPr>
        <w:t>（项）</w:t>
      </w:r>
      <w:r w:rsidR="00E62674">
        <w:rPr>
          <w:rFonts w:ascii="仿宋_GB2312" w:eastAsia="仿宋_GB2312" w:cs="仿宋_GB2312"/>
          <w:b/>
          <w:bCs/>
          <w:color w:val="000000"/>
          <w:sz w:val="32"/>
          <w:szCs w:val="32"/>
        </w:rPr>
        <w:t>:</w:t>
      </w:r>
      <w:r w:rsidR="00DE5CA5">
        <w:rPr>
          <w:rStyle w:val="a8"/>
          <w:rFonts w:ascii="仿宋" w:eastAsia="仿宋" w:hAnsi="仿宋" w:hint="eastAsia"/>
          <w:b w:val="0"/>
          <w:bCs/>
          <w:sz w:val="32"/>
          <w:szCs w:val="32"/>
        </w:rPr>
        <w:t>支出决算为</w:t>
      </w:r>
      <w:r w:rsidR="005017FF" w:rsidRPr="005017FF">
        <w:rPr>
          <w:rStyle w:val="a8"/>
          <w:rFonts w:ascii="仿宋" w:eastAsia="仿宋" w:hAnsi="仿宋"/>
          <w:b w:val="0"/>
          <w:bCs/>
          <w:sz w:val="32"/>
          <w:szCs w:val="32"/>
        </w:rPr>
        <w:t>87.74</w:t>
      </w:r>
      <w:r w:rsidR="00DE5CA5">
        <w:rPr>
          <w:rStyle w:val="a8"/>
          <w:rFonts w:ascii="仿宋" w:eastAsia="仿宋" w:hAnsi="仿宋" w:hint="eastAsia"/>
          <w:b w:val="0"/>
          <w:bCs/>
          <w:sz w:val="32"/>
          <w:szCs w:val="32"/>
        </w:rPr>
        <w:lastRenderedPageBreak/>
        <w:t>万元，完成预算</w:t>
      </w:r>
      <w:r w:rsidR="00E62674">
        <w:rPr>
          <w:rStyle w:val="a8"/>
          <w:rFonts w:ascii="仿宋" w:eastAsia="仿宋" w:hAnsi="仿宋" w:hint="eastAsia"/>
          <w:b w:val="0"/>
          <w:bCs/>
          <w:sz w:val="32"/>
          <w:szCs w:val="32"/>
        </w:rPr>
        <w:t>10</w:t>
      </w:r>
      <w:r w:rsidR="00DE5CA5">
        <w:rPr>
          <w:rStyle w:val="a8"/>
          <w:rFonts w:ascii="仿宋" w:eastAsia="仿宋" w:hAnsi="仿宋" w:hint="eastAsia"/>
          <w:b w:val="0"/>
          <w:bCs/>
          <w:sz w:val="32"/>
          <w:szCs w:val="32"/>
        </w:rPr>
        <w:t>0</w:t>
      </w:r>
      <w:r w:rsidR="00DE5CA5">
        <w:rPr>
          <w:rStyle w:val="a8"/>
          <w:rFonts w:ascii="仿宋" w:eastAsia="仿宋" w:hAnsi="仿宋"/>
          <w:b w:val="0"/>
          <w:bCs/>
          <w:sz w:val="32"/>
          <w:szCs w:val="32"/>
        </w:rPr>
        <w:t>%</w:t>
      </w:r>
      <w:r w:rsidR="00DE5CA5">
        <w:rPr>
          <w:rStyle w:val="a8"/>
          <w:rFonts w:ascii="仿宋" w:eastAsia="仿宋" w:hAnsi="仿宋" w:hint="eastAsia"/>
          <w:b w:val="0"/>
          <w:bCs/>
          <w:sz w:val="32"/>
          <w:szCs w:val="32"/>
        </w:rPr>
        <w:t>，</w:t>
      </w:r>
      <w:r w:rsidR="00A57A4B">
        <w:rPr>
          <w:rFonts w:ascii="仿宋" w:eastAsia="仿宋" w:hAnsi="仿宋" w:hint="eastAsia"/>
          <w:sz w:val="32"/>
        </w:rPr>
        <w:t>，决算数与预算数持平</w:t>
      </w:r>
      <w:r w:rsidR="00DE5CA5">
        <w:rPr>
          <w:rStyle w:val="a8"/>
          <w:rFonts w:ascii="仿宋" w:eastAsia="仿宋" w:hAnsi="仿宋" w:hint="eastAsia"/>
          <w:b w:val="0"/>
          <w:bCs/>
          <w:sz w:val="32"/>
          <w:szCs w:val="32"/>
        </w:rPr>
        <w:t>。</w:t>
      </w:r>
    </w:p>
    <w:p w:rsidR="004F1D30" w:rsidRPr="004F1D30" w:rsidRDefault="004F1D30" w:rsidP="00AE7A0E">
      <w:pPr>
        <w:widowControl/>
        <w:ind w:firstLineChars="150" w:firstLine="482"/>
        <w:rPr>
          <w:rFonts w:ascii="仿宋_GB2312" w:eastAsia="仿宋_GB2312" w:hAnsi="Cambria" w:cs="仿宋_GB2312"/>
          <w:color w:val="000000"/>
          <w:lang w:val="zh-CN"/>
        </w:rPr>
      </w:pPr>
      <w:r w:rsidRPr="00E06AEC">
        <w:rPr>
          <w:rFonts w:ascii="仿宋_GB2312" w:eastAsia="仿宋_GB2312" w:cs="仿宋_GB2312" w:hint="eastAsia"/>
          <w:b/>
          <w:bCs/>
          <w:color w:val="000000"/>
          <w:sz w:val="32"/>
          <w:szCs w:val="32"/>
        </w:rPr>
        <w:t>1</w:t>
      </w:r>
      <w:r>
        <w:rPr>
          <w:rFonts w:ascii="仿宋_GB2312" w:eastAsia="仿宋_GB2312" w:cs="仿宋_GB2312" w:hint="eastAsia"/>
          <w:b/>
          <w:bCs/>
          <w:color w:val="000000"/>
          <w:sz w:val="32"/>
          <w:szCs w:val="32"/>
        </w:rPr>
        <w:t>4</w:t>
      </w:r>
      <w:r w:rsidRPr="00E06AEC">
        <w:rPr>
          <w:rFonts w:ascii="仿宋_GB2312" w:eastAsia="仿宋_GB2312" w:cs="仿宋_GB2312"/>
          <w:b/>
          <w:bCs/>
          <w:color w:val="000000"/>
          <w:sz w:val="32"/>
          <w:szCs w:val="32"/>
        </w:rPr>
        <w:t>.</w:t>
      </w:r>
      <w:r w:rsidRPr="00E06AEC">
        <w:rPr>
          <w:rFonts w:ascii="仿宋_GB2312" w:eastAsia="仿宋_GB2312" w:cs="仿宋_GB2312" w:hint="eastAsia"/>
          <w:b/>
          <w:bCs/>
          <w:color w:val="000000"/>
          <w:sz w:val="32"/>
          <w:szCs w:val="32"/>
        </w:rPr>
        <w:t>其他支出</w:t>
      </w:r>
      <w:r>
        <w:rPr>
          <w:rFonts w:ascii="仿宋_GB2312" w:eastAsia="仿宋_GB2312" w:cs="仿宋_GB2312" w:hint="eastAsia"/>
          <w:b/>
          <w:bCs/>
          <w:color w:val="000000"/>
          <w:sz w:val="32"/>
          <w:szCs w:val="32"/>
        </w:rPr>
        <w:t>（类）</w:t>
      </w:r>
      <w:r w:rsidRPr="00E06AEC">
        <w:rPr>
          <w:rFonts w:ascii="仿宋_GB2312" w:eastAsia="仿宋_GB2312" w:cs="仿宋_GB2312" w:hint="eastAsia"/>
          <w:b/>
          <w:bCs/>
          <w:color w:val="000000"/>
          <w:sz w:val="32"/>
          <w:szCs w:val="32"/>
        </w:rPr>
        <w:t>其他支出</w:t>
      </w:r>
      <w:r>
        <w:rPr>
          <w:rFonts w:ascii="仿宋_GB2312" w:eastAsia="仿宋_GB2312" w:cs="仿宋_GB2312" w:hint="eastAsia"/>
          <w:b/>
          <w:bCs/>
          <w:color w:val="000000"/>
          <w:sz w:val="32"/>
          <w:szCs w:val="32"/>
        </w:rPr>
        <w:t>（款）</w:t>
      </w:r>
      <w:r w:rsidRPr="00E06AEC">
        <w:rPr>
          <w:rFonts w:ascii="仿宋_GB2312" w:eastAsia="仿宋_GB2312" w:cs="仿宋_GB2312" w:hint="eastAsia"/>
          <w:b/>
          <w:bCs/>
          <w:color w:val="000000"/>
          <w:sz w:val="32"/>
          <w:szCs w:val="32"/>
        </w:rPr>
        <w:t>其他支出</w:t>
      </w:r>
      <w:r>
        <w:rPr>
          <w:rFonts w:ascii="仿宋_GB2312" w:eastAsia="仿宋_GB2312" w:cs="仿宋_GB2312" w:hint="eastAsia"/>
          <w:b/>
          <w:bCs/>
          <w:color w:val="000000"/>
          <w:sz w:val="32"/>
          <w:szCs w:val="32"/>
        </w:rPr>
        <w:t>（项）</w:t>
      </w:r>
      <w:r>
        <w:rPr>
          <w:rStyle w:val="a8"/>
          <w:rFonts w:ascii="仿宋" w:eastAsia="仿宋" w:hAnsi="仿宋" w:hint="eastAsia"/>
          <w:b w:val="0"/>
          <w:bCs/>
          <w:sz w:val="32"/>
          <w:szCs w:val="32"/>
        </w:rPr>
        <w:t>支出决算为2.09万元，完成预算100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r>
        <w:rPr>
          <w:rFonts w:ascii="仿宋" w:eastAsia="仿宋" w:hAnsi="仿宋" w:hint="eastAsia"/>
          <w:sz w:val="32"/>
        </w:rPr>
        <w:t>，决算数与预算数持平</w:t>
      </w:r>
      <w:r w:rsidRPr="00E43191">
        <w:rPr>
          <w:rFonts w:ascii="仿宋_GB2312" w:eastAsia="仿宋_GB2312" w:hAnsi="Cambria" w:cs="仿宋_GB2312" w:hint="eastAsia"/>
          <w:color w:val="000000"/>
          <w:sz w:val="32"/>
          <w:szCs w:val="32"/>
          <w:lang w:val="zh-CN"/>
        </w:rPr>
        <w:t>。</w:t>
      </w:r>
    </w:p>
    <w:p w:rsidR="001E67FF" w:rsidRDefault="00DE5CA5">
      <w:pPr>
        <w:tabs>
          <w:tab w:val="right" w:pos="8306"/>
        </w:tabs>
        <w:spacing w:line="600" w:lineRule="exact"/>
        <w:ind w:firstLine="640"/>
        <w:outlineLvl w:val="1"/>
        <w:rPr>
          <w:rStyle w:val="2Char"/>
        </w:rPr>
      </w:pPr>
      <w:bookmarkStart w:id="19" w:name="_Toc15396608"/>
      <w:bookmarkStart w:id="20"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19"/>
      <w:bookmarkEnd w:id="20"/>
      <w:r>
        <w:rPr>
          <w:rStyle w:val="2Char"/>
          <w:rFonts w:ascii="黑体" w:eastAsia="黑体" w:hAnsi="黑体"/>
          <w:b w:val="0"/>
        </w:rPr>
        <w:tab/>
      </w:r>
    </w:p>
    <w:p w:rsidR="00A57A4B" w:rsidRDefault="00A57A4B" w:rsidP="00A57A4B">
      <w:pPr>
        <w:spacing w:line="576" w:lineRule="exact"/>
        <w:ind w:firstLine="640"/>
        <w:rPr>
          <w:rFonts w:ascii="仿宋_GB2312" w:eastAsia="仿宋_GB2312" w:hAnsi="Cambria" w:cs="仿宋_GB2312"/>
          <w:color w:val="000000"/>
          <w:sz w:val="32"/>
          <w:szCs w:val="32"/>
          <w:lang w:val="zh-CN"/>
        </w:rPr>
      </w:pPr>
      <w:r>
        <w:rPr>
          <w:rFonts w:ascii="仿宋_GB2312" w:eastAsia="仿宋_GB2312" w:hAnsi="Cambria" w:cs="仿宋_GB2312"/>
          <w:color w:val="000000"/>
          <w:sz w:val="32"/>
          <w:szCs w:val="32"/>
          <w:lang w:val="zh-CN"/>
        </w:rPr>
        <w:t>2022</w:t>
      </w:r>
      <w:r>
        <w:rPr>
          <w:rFonts w:ascii="仿宋_GB2312" w:eastAsia="仿宋_GB2312" w:hAnsi="Cambria" w:cs="仿宋_GB2312" w:hint="eastAsia"/>
          <w:color w:val="000000"/>
          <w:sz w:val="32"/>
          <w:szCs w:val="32"/>
          <w:lang w:val="zh-CN"/>
        </w:rPr>
        <w:t>年一般公共预算财政拨款基本支出</w:t>
      </w:r>
      <w:r>
        <w:rPr>
          <w:rFonts w:ascii="仿宋_GB2312" w:eastAsia="仿宋_GB2312" w:hAnsi="Cambria" w:cs="仿宋_GB2312"/>
          <w:color w:val="000000"/>
          <w:sz w:val="32"/>
          <w:szCs w:val="32"/>
          <w:lang w:val="zh-CN"/>
        </w:rPr>
        <w:t>176.25</w:t>
      </w:r>
      <w:r>
        <w:rPr>
          <w:rFonts w:ascii="仿宋_GB2312" w:eastAsia="仿宋_GB2312" w:hAnsi="Cambria" w:cs="仿宋_GB2312" w:hint="eastAsia"/>
          <w:color w:val="000000"/>
          <w:sz w:val="32"/>
          <w:szCs w:val="32"/>
          <w:lang w:val="zh-CN"/>
        </w:rPr>
        <w:t>万元，其中：</w:t>
      </w:r>
    </w:p>
    <w:p w:rsidR="001E67FF" w:rsidRDefault="00A57A4B" w:rsidP="00AE7A0E">
      <w:pPr>
        <w:ind w:firstLineChars="150" w:firstLine="482"/>
        <w:rPr>
          <w:rFonts w:ascii="仿宋" w:eastAsia="仿宋" w:hAnsi="仿宋"/>
          <w:color w:val="000000"/>
          <w:sz w:val="32"/>
          <w:szCs w:val="32"/>
        </w:rPr>
      </w:pPr>
      <w:r>
        <w:rPr>
          <w:rFonts w:ascii="仿宋_GB2312" w:eastAsia="仿宋_GB2312" w:hAnsi="Cambria" w:cs="仿宋_GB2312" w:hint="eastAsia"/>
          <w:b/>
          <w:bCs/>
          <w:color w:val="000000"/>
          <w:sz w:val="32"/>
          <w:szCs w:val="32"/>
          <w:lang w:val="zh-CN"/>
        </w:rPr>
        <w:t>人员经费</w:t>
      </w:r>
      <w:r>
        <w:rPr>
          <w:rFonts w:ascii="仿宋_GB2312" w:eastAsia="仿宋_GB2312" w:hAnsi="Cambria" w:cs="仿宋_GB2312"/>
          <w:color w:val="000000"/>
          <w:sz w:val="32"/>
          <w:szCs w:val="32"/>
          <w:lang w:val="zh-CN"/>
        </w:rPr>
        <w:t>165.61</w:t>
      </w:r>
      <w:r>
        <w:rPr>
          <w:rFonts w:ascii="仿宋_GB2312" w:eastAsia="仿宋_GB2312" w:hAnsi="Cambria" w:cs="仿宋_GB2312" w:hint="eastAsia"/>
          <w:color w:val="000000"/>
          <w:sz w:val="32"/>
          <w:szCs w:val="32"/>
          <w:lang w:val="zh-CN"/>
        </w:rPr>
        <w:t>万元，主要包括：</w:t>
      </w:r>
      <w:r w:rsidR="00DE5CA5">
        <w:rPr>
          <w:rFonts w:ascii="仿宋" w:eastAsia="仿宋" w:hAnsi="仿宋" w:hint="eastAsia"/>
          <w:sz w:val="32"/>
          <w:szCs w:val="32"/>
        </w:rPr>
        <w:t>主要包括：</w:t>
      </w:r>
      <w:r w:rsidR="00DE5CA5">
        <w:rPr>
          <w:rFonts w:ascii="仿宋" w:eastAsia="仿宋" w:hAnsi="仿宋" w:hint="eastAsia"/>
          <w:color w:val="000000"/>
          <w:sz w:val="32"/>
          <w:szCs w:val="32"/>
        </w:rPr>
        <w:t>基本工资</w:t>
      </w:r>
      <w:r w:rsidR="00DE5CA5">
        <w:rPr>
          <w:rFonts w:ascii="仿宋" w:eastAsia="仿宋" w:hAnsi="仿宋"/>
          <w:color w:val="000000"/>
          <w:sz w:val="32"/>
          <w:szCs w:val="32"/>
        </w:rPr>
        <w:t>27.14</w:t>
      </w:r>
      <w:r w:rsidR="00DE5CA5">
        <w:rPr>
          <w:rFonts w:ascii="仿宋" w:eastAsia="仿宋" w:hAnsi="仿宋" w:hint="eastAsia"/>
          <w:color w:val="000000"/>
          <w:sz w:val="32"/>
          <w:szCs w:val="32"/>
        </w:rPr>
        <w:t>万元、津贴补贴</w:t>
      </w:r>
      <w:r w:rsidR="00DE5CA5">
        <w:rPr>
          <w:rFonts w:ascii="仿宋" w:eastAsia="仿宋" w:hAnsi="仿宋"/>
          <w:color w:val="000000"/>
          <w:sz w:val="32"/>
          <w:szCs w:val="32"/>
        </w:rPr>
        <w:t>35.86</w:t>
      </w:r>
      <w:r w:rsidR="00DE5CA5">
        <w:rPr>
          <w:rFonts w:ascii="仿宋" w:eastAsia="仿宋" w:hAnsi="仿宋" w:hint="eastAsia"/>
          <w:color w:val="000000"/>
          <w:sz w:val="32"/>
          <w:szCs w:val="32"/>
        </w:rPr>
        <w:t>万元、奖金</w:t>
      </w:r>
      <w:r w:rsidR="00DE5CA5">
        <w:rPr>
          <w:rFonts w:ascii="仿宋" w:eastAsia="仿宋" w:hAnsi="仿宋"/>
          <w:color w:val="000000"/>
          <w:sz w:val="32"/>
          <w:szCs w:val="32"/>
        </w:rPr>
        <w:t>1.34</w:t>
      </w:r>
      <w:r w:rsidR="00DE5CA5">
        <w:rPr>
          <w:rFonts w:ascii="仿宋" w:eastAsia="仿宋" w:hAnsi="仿宋" w:hint="eastAsia"/>
          <w:color w:val="000000"/>
          <w:sz w:val="32"/>
          <w:szCs w:val="32"/>
        </w:rPr>
        <w:t>万元、</w:t>
      </w:r>
      <w:r>
        <w:rPr>
          <w:rFonts w:ascii="仿宋" w:eastAsia="仿宋" w:hAnsi="Cambria" w:cs="仿宋" w:hint="eastAsia"/>
          <w:sz w:val="32"/>
          <w:szCs w:val="32"/>
        </w:rPr>
        <w:t>伙食补助费0万元、</w:t>
      </w:r>
      <w:r w:rsidR="00DE5CA5">
        <w:rPr>
          <w:rFonts w:ascii="仿宋" w:eastAsia="仿宋" w:hAnsi="仿宋" w:hint="eastAsia"/>
          <w:color w:val="000000"/>
          <w:sz w:val="32"/>
          <w:szCs w:val="32"/>
        </w:rPr>
        <w:t>绩效工资</w:t>
      </w:r>
      <w:r w:rsidR="00DE5CA5">
        <w:rPr>
          <w:rFonts w:ascii="仿宋" w:eastAsia="仿宋" w:hAnsi="仿宋"/>
          <w:color w:val="000000"/>
          <w:sz w:val="32"/>
          <w:szCs w:val="32"/>
        </w:rPr>
        <w:t>7.63</w:t>
      </w:r>
      <w:r w:rsidR="00DE5CA5">
        <w:rPr>
          <w:rFonts w:ascii="仿宋" w:eastAsia="仿宋" w:hAnsi="仿宋" w:hint="eastAsia"/>
          <w:color w:val="000000"/>
          <w:sz w:val="32"/>
          <w:szCs w:val="32"/>
        </w:rPr>
        <w:t>万元、机关事业单位基本养老保险缴费</w:t>
      </w:r>
      <w:r w:rsidR="00DE5CA5">
        <w:rPr>
          <w:rFonts w:ascii="仿宋" w:eastAsia="仿宋" w:hAnsi="仿宋"/>
          <w:color w:val="000000"/>
          <w:sz w:val="32"/>
          <w:szCs w:val="32"/>
        </w:rPr>
        <w:t>15.75</w:t>
      </w:r>
      <w:r w:rsidR="00DE5CA5">
        <w:rPr>
          <w:rFonts w:ascii="仿宋" w:eastAsia="仿宋" w:hAnsi="仿宋" w:hint="eastAsia"/>
          <w:color w:val="000000"/>
          <w:sz w:val="32"/>
          <w:szCs w:val="32"/>
        </w:rPr>
        <w:t>万元、</w:t>
      </w:r>
      <w:r>
        <w:rPr>
          <w:rFonts w:ascii="仿宋" w:eastAsia="仿宋" w:hAnsi="Cambria" w:cs="仿宋" w:hint="eastAsia"/>
          <w:sz w:val="32"/>
          <w:szCs w:val="32"/>
        </w:rPr>
        <w:t>职业年金缴费0</w:t>
      </w:r>
      <w:r>
        <w:rPr>
          <w:rFonts w:ascii="仿宋" w:eastAsia="仿宋" w:hAnsi="仿宋" w:hint="eastAsia"/>
          <w:color w:val="000000"/>
          <w:sz w:val="32"/>
          <w:szCs w:val="32"/>
        </w:rPr>
        <w:t>万元、</w:t>
      </w:r>
      <w:r w:rsidR="00DE5CA5">
        <w:rPr>
          <w:rFonts w:ascii="仿宋" w:eastAsia="仿宋" w:hAnsi="仿宋" w:hint="eastAsia"/>
          <w:color w:val="000000"/>
          <w:sz w:val="32"/>
          <w:szCs w:val="32"/>
        </w:rPr>
        <w:t>职工基本医疗保险缴费</w:t>
      </w:r>
      <w:r w:rsidR="00DE5CA5">
        <w:rPr>
          <w:rFonts w:ascii="仿宋" w:eastAsia="仿宋" w:hAnsi="仿宋"/>
          <w:color w:val="000000"/>
          <w:sz w:val="32"/>
          <w:szCs w:val="32"/>
        </w:rPr>
        <w:t>11.71</w:t>
      </w:r>
      <w:r w:rsidR="00DE5CA5">
        <w:rPr>
          <w:rFonts w:ascii="仿宋" w:eastAsia="仿宋" w:hAnsi="仿宋" w:hint="eastAsia"/>
          <w:color w:val="000000"/>
          <w:sz w:val="32"/>
          <w:szCs w:val="32"/>
        </w:rPr>
        <w:t>万元、公务员医疗补助缴费</w:t>
      </w:r>
      <w:r w:rsidR="00DE5CA5">
        <w:rPr>
          <w:rFonts w:ascii="仿宋" w:eastAsia="仿宋" w:hAnsi="仿宋"/>
          <w:color w:val="000000"/>
          <w:sz w:val="32"/>
          <w:szCs w:val="32"/>
        </w:rPr>
        <w:t>4.57</w:t>
      </w:r>
      <w:r w:rsidR="00DE5CA5">
        <w:rPr>
          <w:rFonts w:ascii="仿宋" w:eastAsia="仿宋" w:hAnsi="仿宋" w:hint="eastAsia"/>
          <w:color w:val="000000"/>
          <w:sz w:val="32"/>
          <w:szCs w:val="32"/>
        </w:rPr>
        <w:t>万元、</w:t>
      </w:r>
      <w:r>
        <w:rPr>
          <w:rFonts w:ascii="仿宋" w:eastAsia="仿宋" w:hAnsi="Cambria" w:cs="仿宋" w:hint="eastAsia"/>
          <w:sz w:val="32"/>
          <w:szCs w:val="32"/>
        </w:rPr>
        <w:t>其他社会保障缴费0万元、</w:t>
      </w:r>
      <w:r w:rsidR="00DE5CA5">
        <w:rPr>
          <w:rFonts w:ascii="仿宋" w:eastAsia="仿宋" w:hAnsi="仿宋" w:hint="eastAsia"/>
          <w:color w:val="000000"/>
          <w:sz w:val="32"/>
          <w:szCs w:val="32"/>
        </w:rPr>
        <w:t>住房公积金</w:t>
      </w:r>
      <w:r w:rsidR="00DE5CA5">
        <w:rPr>
          <w:rFonts w:ascii="仿宋" w:eastAsia="仿宋" w:hAnsi="仿宋"/>
          <w:color w:val="000000"/>
          <w:sz w:val="32"/>
          <w:szCs w:val="32"/>
        </w:rPr>
        <w:t>14.69</w:t>
      </w:r>
      <w:r w:rsidR="00DE5CA5">
        <w:rPr>
          <w:rFonts w:ascii="仿宋" w:eastAsia="仿宋" w:hAnsi="仿宋" w:hint="eastAsia"/>
          <w:color w:val="000000"/>
          <w:sz w:val="32"/>
          <w:szCs w:val="32"/>
        </w:rPr>
        <w:t>万元、其他工资福利支出</w:t>
      </w:r>
      <w:r w:rsidR="00DE5CA5">
        <w:rPr>
          <w:rFonts w:ascii="仿宋" w:eastAsia="仿宋" w:hAnsi="仿宋"/>
          <w:color w:val="000000"/>
          <w:sz w:val="32"/>
          <w:szCs w:val="32"/>
        </w:rPr>
        <w:t>37.28</w:t>
      </w:r>
      <w:r w:rsidR="00DE5CA5">
        <w:rPr>
          <w:rFonts w:ascii="仿宋" w:eastAsia="仿宋" w:hAnsi="仿宋" w:hint="eastAsia"/>
          <w:color w:val="000000"/>
          <w:sz w:val="32"/>
          <w:szCs w:val="32"/>
        </w:rPr>
        <w:t>万元、生活补助</w:t>
      </w:r>
      <w:r w:rsidR="00DE5CA5">
        <w:rPr>
          <w:rFonts w:ascii="仿宋" w:eastAsia="仿宋" w:hAnsi="仿宋"/>
          <w:color w:val="000000"/>
          <w:sz w:val="32"/>
          <w:szCs w:val="32"/>
        </w:rPr>
        <w:t>9.65</w:t>
      </w:r>
      <w:r w:rsidR="00DE5CA5">
        <w:rPr>
          <w:rFonts w:ascii="仿宋" w:eastAsia="仿宋" w:hAnsi="仿宋" w:hint="eastAsia"/>
          <w:color w:val="000000"/>
          <w:sz w:val="32"/>
          <w:szCs w:val="32"/>
        </w:rPr>
        <w:t>万元</w:t>
      </w:r>
      <w:r w:rsidR="00DE5CA5">
        <w:rPr>
          <w:rFonts w:ascii="仿宋" w:eastAsia="仿宋" w:hAnsi="仿宋" w:hint="eastAsia"/>
          <w:sz w:val="32"/>
          <w:szCs w:val="32"/>
        </w:rPr>
        <w:t>等</w:t>
      </w:r>
      <w:r>
        <w:rPr>
          <w:rFonts w:ascii="仿宋" w:eastAsia="仿宋" w:hAnsi="仿宋" w:hint="eastAsia"/>
          <w:sz w:val="32"/>
          <w:szCs w:val="32"/>
        </w:rPr>
        <w:t>、</w:t>
      </w:r>
      <w:r>
        <w:rPr>
          <w:rFonts w:ascii="仿宋" w:eastAsia="仿宋" w:hAnsi="Cambria" w:cs="仿宋" w:hint="eastAsia"/>
          <w:sz w:val="32"/>
          <w:szCs w:val="32"/>
        </w:rPr>
        <w:t>医疗费补助0万元、奖励金0万元、其他对个人和家庭的补助支出0万元</w:t>
      </w:r>
      <w:r w:rsidR="00DE5CA5">
        <w:rPr>
          <w:rFonts w:ascii="仿宋" w:eastAsia="仿宋" w:hAnsi="仿宋" w:hint="eastAsia"/>
          <w:sz w:val="32"/>
          <w:szCs w:val="32"/>
        </w:rPr>
        <w:t>。</w:t>
      </w:r>
      <w:r w:rsidR="00DE5CA5">
        <w:rPr>
          <w:rFonts w:ascii="仿宋" w:eastAsia="仿宋" w:hAnsi="仿宋"/>
          <w:sz w:val="32"/>
          <w:szCs w:val="32"/>
        </w:rPr>
        <w:br/>
      </w:r>
      <w:r>
        <w:rPr>
          <w:rFonts w:ascii="仿宋" w:eastAsia="仿宋" w:hAnsi="仿宋" w:hint="eastAsia"/>
          <w:sz w:val="32"/>
          <w:szCs w:val="32"/>
        </w:rPr>
        <w:t xml:space="preserve"> </w:t>
      </w:r>
      <w:r w:rsidR="00DE5CA5">
        <w:rPr>
          <w:rFonts w:ascii="仿宋" w:eastAsia="仿宋" w:hAnsi="仿宋" w:hint="eastAsia"/>
          <w:sz w:val="32"/>
          <w:szCs w:val="32"/>
        </w:rPr>
        <w:t xml:space="preserve">　</w:t>
      </w:r>
      <w:r>
        <w:rPr>
          <w:rFonts w:ascii="仿宋_GB2312" w:eastAsia="仿宋_GB2312" w:hAnsi="Cambria" w:cs="仿宋_GB2312" w:hint="eastAsia"/>
          <w:b/>
          <w:bCs/>
          <w:color w:val="000000"/>
          <w:sz w:val="32"/>
          <w:szCs w:val="32"/>
          <w:lang w:val="zh-CN"/>
        </w:rPr>
        <w:t>公用经费</w:t>
      </w:r>
      <w:r>
        <w:rPr>
          <w:rFonts w:ascii="仿宋_GB2312" w:eastAsia="仿宋_GB2312" w:hAnsi="Cambria" w:cs="仿宋_GB2312"/>
          <w:color w:val="000000"/>
          <w:sz w:val="32"/>
          <w:szCs w:val="32"/>
          <w:lang w:val="zh-CN"/>
        </w:rPr>
        <w:t>10.65</w:t>
      </w:r>
      <w:r>
        <w:rPr>
          <w:rFonts w:ascii="仿宋_GB2312" w:eastAsia="仿宋_GB2312" w:hAnsi="Cambria" w:cs="仿宋_GB2312" w:hint="eastAsia"/>
          <w:color w:val="000000"/>
          <w:sz w:val="32"/>
          <w:szCs w:val="32"/>
          <w:lang w:val="zh-CN"/>
        </w:rPr>
        <w:t>万元，</w:t>
      </w:r>
      <w:r w:rsidR="00DE5CA5" w:rsidRPr="00A57A4B">
        <w:rPr>
          <w:rFonts w:ascii="仿宋_GB2312" w:eastAsia="仿宋_GB2312" w:hAnsi="Cambria" w:cs="仿宋_GB2312" w:hint="eastAsia"/>
          <w:color w:val="000000"/>
          <w:sz w:val="32"/>
          <w:szCs w:val="32"/>
          <w:lang w:val="zh-CN"/>
        </w:rPr>
        <w:t>主要包括：</w:t>
      </w:r>
      <w:r w:rsidR="00DE5CA5">
        <w:rPr>
          <w:rFonts w:ascii="仿宋" w:eastAsia="仿宋" w:hAnsi="仿宋" w:hint="eastAsia"/>
          <w:color w:val="000000"/>
          <w:sz w:val="32"/>
          <w:szCs w:val="32"/>
        </w:rPr>
        <w:t>办公费</w:t>
      </w:r>
      <w:r w:rsidR="00DE5CA5">
        <w:rPr>
          <w:rFonts w:ascii="仿宋" w:eastAsia="仿宋" w:hAnsi="仿宋"/>
          <w:color w:val="000000"/>
          <w:sz w:val="32"/>
          <w:szCs w:val="32"/>
        </w:rPr>
        <w:t>1.27</w:t>
      </w:r>
      <w:r w:rsidR="00DE5CA5">
        <w:rPr>
          <w:rFonts w:ascii="仿宋" w:eastAsia="仿宋" w:hAnsi="仿宋" w:hint="eastAsia"/>
          <w:color w:val="000000"/>
          <w:sz w:val="32"/>
          <w:szCs w:val="32"/>
        </w:rPr>
        <w:t>万元、印刷费</w:t>
      </w:r>
      <w:r w:rsidR="00DE5CA5">
        <w:rPr>
          <w:rFonts w:ascii="仿宋" w:eastAsia="仿宋" w:hAnsi="仿宋"/>
          <w:color w:val="000000"/>
          <w:sz w:val="32"/>
          <w:szCs w:val="32"/>
        </w:rPr>
        <w:t>0.03</w:t>
      </w:r>
      <w:r w:rsidR="00DE5CA5">
        <w:rPr>
          <w:rFonts w:ascii="仿宋" w:eastAsia="仿宋" w:hAnsi="仿宋" w:hint="eastAsia"/>
          <w:color w:val="000000"/>
          <w:sz w:val="32"/>
          <w:szCs w:val="32"/>
        </w:rPr>
        <w:t>万元、咨询费</w:t>
      </w:r>
      <w:r w:rsidR="00DE5CA5">
        <w:rPr>
          <w:rFonts w:ascii="仿宋" w:eastAsia="仿宋" w:hAnsi="仿宋"/>
          <w:color w:val="000000"/>
          <w:sz w:val="32"/>
          <w:szCs w:val="32"/>
        </w:rPr>
        <w:t>0.09</w:t>
      </w:r>
      <w:r w:rsidR="00DE5CA5">
        <w:rPr>
          <w:rFonts w:ascii="仿宋" w:eastAsia="仿宋" w:hAnsi="仿宋" w:hint="eastAsia"/>
          <w:color w:val="000000"/>
          <w:sz w:val="32"/>
          <w:szCs w:val="32"/>
        </w:rPr>
        <w:t>万元、水费</w:t>
      </w:r>
      <w:r w:rsidR="00DE5CA5">
        <w:rPr>
          <w:rFonts w:ascii="仿宋" w:eastAsia="仿宋" w:hAnsi="仿宋"/>
          <w:color w:val="000000"/>
          <w:sz w:val="32"/>
          <w:szCs w:val="32"/>
        </w:rPr>
        <w:t>0.14</w:t>
      </w:r>
      <w:r w:rsidR="00DE5CA5">
        <w:rPr>
          <w:rFonts w:ascii="仿宋" w:eastAsia="仿宋" w:hAnsi="仿宋" w:hint="eastAsia"/>
          <w:color w:val="000000"/>
          <w:sz w:val="32"/>
          <w:szCs w:val="32"/>
        </w:rPr>
        <w:t>万元、电费</w:t>
      </w:r>
      <w:r w:rsidR="00DE5CA5">
        <w:rPr>
          <w:rFonts w:ascii="仿宋" w:eastAsia="仿宋" w:hAnsi="仿宋"/>
          <w:color w:val="000000"/>
          <w:sz w:val="32"/>
          <w:szCs w:val="32"/>
        </w:rPr>
        <w:t>0.30</w:t>
      </w:r>
      <w:r w:rsidR="00DE5CA5">
        <w:rPr>
          <w:rFonts w:ascii="仿宋" w:eastAsia="仿宋" w:hAnsi="仿宋" w:hint="eastAsia"/>
          <w:color w:val="000000"/>
          <w:sz w:val="32"/>
          <w:szCs w:val="32"/>
        </w:rPr>
        <w:t>万元、邮电费</w:t>
      </w:r>
      <w:r w:rsidR="00DE5CA5">
        <w:rPr>
          <w:rFonts w:ascii="仿宋" w:eastAsia="仿宋" w:hAnsi="仿宋"/>
          <w:color w:val="000000"/>
          <w:sz w:val="32"/>
          <w:szCs w:val="32"/>
        </w:rPr>
        <w:t>0.73</w:t>
      </w:r>
      <w:r w:rsidR="00DE5CA5">
        <w:rPr>
          <w:rFonts w:ascii="仿宋" w:eastAsia="仿宋" w:hAnsi="仿宋" w:hint="eastAsia"/>
          <w:color w:val="000000"/>
          <w:sz w:val="32"/>
          <w:szCs w:val="32"/>
        </w:rPr>
        <w:t>万元、劳务费</w:t>
      </w:r>
      <w:r w:rsidR="00DE5CA5">
        <w:rPr>
          <w:rFonts w:ascii="仿宋" w:eastAsia="仿宋" w:hAnsi="仿宋"/>
          <w:color w:val="000000"/>
          <w:sz w:val="32"/>
          <w:szCs w:val="32"/>
        </w:rPr>
        <w:t>0.13</w:t>
      </w:r>
      <w:r w:rsidR="00DE5CA5">
        <w:rPr>
          <w:rFonts w:ascii="仿宋" w:eastAsia="仿宋" w:hAnsi="仿宋" w:hint="eastAsia"/>
          <w:color w:val="000000"/>
          <w:sz w:val="32"/>
          <w:szCs w:val="32"/>
        </w:rPr>
        <w:t>万元、维修（护）费</w:t>
      </w:r>
      <w:r w:rsidR="00DE5CA5">
        <w:rPr>
          <w:rFonts w:ascii="仿宋" w:eastAsia="仿宋" w:hAnsi="仿宋"/>
          <w:color w:val="000000"/>
          <w:sz w:val="32"/>
          <w:szCs w:val="32"/>
        </w:rPr>
        <w:t>0.03</w:t>
      </w:r>
      <w:r w:rsidR="00DE5CA5">
        <w:rPr>
          <w:rFonts w:ascii="仿宋" w:eastAsia="仿宋" w:hAnsi="仿宋" w:hint="eastAsia"/>
          <w:color w:val="000000"/>
          <w:sz w:val="32"/>
          <w:szCs w:val="32"/>
        </w:rPr>
        <w:t>万元、工会经费</w:t>
      </w:r>
      <w:r w:rsidR="00DE5CA5">
        <w:rPr>
          <w:rFonts w:ascii="仿宋" w:eastAsia="仿宋" w:hAnsi="仿宋"/>
          <w:color w:val="000000"/>
          <w:sz w:val="32"/>
          <w:szCs w:val="32"/>
        </w:rPr>
        <w:t>2.26</w:t>
      </w:r>
      <w:r w:rsidR="00DE5CA5">
        <w:rPr>
          <w:rFonts w:ascii="仿宋" w:eastAsia="仿宋" w:hAnsi="仿宋" w:hint="eastAsia"/>
          <w:color w:val="000000"/>
          <w:sz w:val="32"/>
          <w:szCs w:val="32"/>
        </w:rPr>
        <w:t>万元、工福利费</w:t>
      </w:r>
      <w:r w:rsidR="00DE5CA5">
        <w:rPr>
          <w:rFonts w:ascii="仿宋" w:eastAsia="仿宋" w:hAnsi="仿宋"/>
          <w:color w:val="000000"/>
          <w:sz w:val="32"/>
          <w:szCs w:val="32"/>
        </w:rPr>
        <w:t>2.26</w:t>
      </w:r>
      <w:r w:rsidR="00DE5CA5">
        <w:rPr>
          <w:rFonts w:ascii="仿宋" w:eastAsia="仿宋" w:hAnsi="仿宋" w:hint="eastAsia"/>
          <w:color w:val="000000"/>
          <w:sz w:val="32"/>
          <w:szCs w:val="32"/>
        </w:rPr>
        <w:t>万元、税金及附加费用</w:t>
      </w:r>
      <w:r w:rsidR="00DE5CA5">
        <w:rPr>
          <w:rFonts w:ascii="仿宋" w:eastAsia="仿宋" w:hAnsi="仿宋"/>
          <w:color w:val="000000"/>
          <w:sz w:val="32"/>
          <w:szCs w:val="32"/>
        </w:rPr>
        <w:t>4.01</w:t>
      </w:r>
      <w:r w:rsidR="00DE5CA5">
        <w:rPr>
          <w:rFonts w:ascii="仿宋" w:eastAsia="仿宋" w:hAnsi="仿宋" w:hint="eastAsia"/>
          <w:color w:val="000000"/>
          <w:sz w:val="32"/>
          <w:szCs w:val="32"/>
        </w:rPr>
        <w:t>万元、其他商品和服务支出</w:t>
      </w:r>
      <w:r w:rsidR="00DE5CA5">
        <w:rPr>
          <w:rFonts w:ascii="仿宋" w:eastAsia="仿宋" w:hAnsi="仿宋"/>
          <w:color w:val="000000"/>
          <w:sz w:val="32"/>
          <w:szCs w:val="32"/>
        </w:rPr>
        <w:t>0.66</w:t>
      </w:r>
      <w:r w:rsidR="00DE5CA5">
        <w:rPr>
          <w:rFonts w:ascii="仿宋" w:eastAsia="仿宋" w:hAnsi="仿宋" w:hint="eastAsia"/>
          <w:color w:val="000000"/>
          <w:sz w:val="32"/>
          <w:szCs w:val="32"/>
        </w:rPr>
        <w:t>万元。</w:t>
      </w:r>
    </w:p>
    <w:p w:rsidR="001E67FF" w:rsidRPr="000413B5" w:rsidRDefault="00DE5CA5">
      <w:pPr>
        <w:spacing w:line="600" w:lineRule="exact"/>
        <w:ind w:firstLine="640"/>
        <w:outlineLvl w:val="1"/>
        <w:rPr>
          <w:rStyle w:val="2Char"/>
          <w:rFonts w:ascii="黑体" w:eastAsia="黑体" w:hAnsi="黑体"/>
          <w:b w:val="0"/>
        </w:rPr>
      </w:pPr>
      <w:bookmarkStart w:id="21" w:name="_Toc15396609"/>
      <w:bookmarkStart w:id="22" w:name="_Toc15377215"/>
      <w:r w:rsidRPr="000413B5">
        <w:rPr>
          <w:rFonts w:ascii="黑体" w:eastAsia="黑体" w:hint="eastAsia"/>
          <w:b/>
          <w:sz w:val="32"/>
          <w:szCs w:val="32"/>
        </w:rPr>
        <w:t>七、</w:t>
      </w:r>
      <w:r w:rsidRPr="000413B5">
        <w:rPr>
          <w:rStyle w:val="2Char"/>
          <w:rFonts w:ascii="黑体" w:eastAsia="黑体" w:hAnsi="黑体" w:hint="eastAsia"/>
          <w:b w:val="0"/>
        </w:rPr>
        <w:t>财政拨款“三公”经费支出决算情况说明</w:t>
      </w:r>
      <w:bookmarkEnd w:id="21"/>
      <w:bookmarkEnd w:id="22"/>
    </w:p>
    <w:p w:rsidR="001E67FF" w:rsidRPr="000413B5" w:rsidRDefault="00DE5CA5">
      <w:pPr>
        <w:spacing w:line="600" w:lineRule="exact"/>
        <w:ind w:firstLine="640"/>
        <w:outlineLvl w:val="2"/>
        <w:rPr>
          <w:rFonts w:ascii="仿宋" w:eastAsia="仿宋" w:hAnsi="仿宋"/>
          <w:b/>
          <w:sz w:val="32"/>
          <w:szCs w:val="32"/>
        </w:rPr>
      </w:pPr>
      <w:bookmarkStart w:id="23" w:name="_Toc15377216"/>
      <w:r w:rsidRPr="000413B5">
        <w:rPr>
          <w:rFonts w:ascii="仿宋" w:eastAsia="仿宋" w:hAnsi="仿宋" w:hint="eastAsia"/>
          <w:b/>
          <w:sz w:val="32"/>
          <w:szCs w:val="32"/>
        </w:rPr>
        <w:t>（一）“三公”经费财政拨款支出决算总体情况说明</w:t>
      </w:r>
      <w:bookmarkEnd w:id="23"/>
    </w:p>
    <w:p w:rsidR="001E67FF" w:rsidRPr="000413B5" w:rsidRDefault="00DE5CA5">
      <w:pPr>
        <w:spacing w:line="600" w:lineRule="exact"/>
        <w:ind w:firstLine="640"/>
        <w:rPr>
          <w:rFonts w:ascii="仿宋_GB2312" w:eastAsia="仿宋_GB2312" w:hAnsi="Cambria" w:cs="仿宋_GB2312"/>
          <w:color w:val="000000"/>
          <w:sz w:val="32"/>
          <w:szCs w:val="32"/>
          <w:lang w:val="zh-CN"/>
        </w:rPr>
      </w:pPr>
      <w:r w:rsidRPr="000413B5">
        <w:rPr>
          <w:rFonts w:ascii="仿宋_GB2312" w:eastAsia="仿宋_GB2312" w:hAnsi="Cambria" w:cs="仿宋_GB2312"/>
          <w:color w:val="000000"/>
          <w:sz w:val="32"/>
          <w:szCs w:val="32"/>
          <w:lang w:val="zh-CN"/>
        </w:rPr>
        <w:t>20</w:t>
      </w:r>
      <w:r w:rsidRPr="000413B5">
        <w:rPr>
          <w:rFonts w:ascii="仿宋_GB2312" w:eastAsia="仿宋_GB2312" w:hAnsi="Cambria" w:cs="仿宋_GB2312" w:hint="eastAsia"/>
          <w:color w:val="000000"/>
          <w:sz w:val="32"/>
          <w:szCs w:val="32"/>
          <w:lang w:val="zh-CN"/>
        </w:rPr>
        <w:t>22年“三公”经费财政拨款支出决算为0万元，完成预算0</w:t>
      </w:r>
      <w:r w:rsidRPr="000413B5">
        <w:rPr>
          <w:rFonts w:ascii="仿宋_GB2312" w:eastAsia="仿宋_GB2312" w:hAnsi="Cambria" w:cs="仿宋_GB2312"/>
          <w:color w:val="000000"/>
          <w:sz w:val="32"/>
          <w:szCs w:val="32"/>
          <w:lang w:val="zh-CN"/>
        </w:rPr>
        <w:t>%</w:t>
      </w:r>
      <w:r w:rsidRPr="000413B5">
        <w:rPr>
          <w:rFonts w:ascii="仿宋_GB2312" w:eastAsia="仿宋_GB2312" w:hAnsi="Cambria" w:cs="仿宋_GB2312" w:hint="eastAsia"/>
          <w:color w:val="000000"/>
          <w:sz w:val="32"/>
          <w:szCs w:val="32"/>
          <w:lang w:val="zh-CN"/>
        </w:rPr>
        <w:t>，较上年减少0.07万元</w:t>
      </w:r>
      <w:r w:rsidR="000413B5" w:rsidRPr="000413B5">
        <w:rPr>
          <w:rFonts w:ascii="仿宋_GB2312" w:eastAsia="仿宋_GB2312" w:hAnsi="Cambria" w:cs="仿宋_GB2312" w:hint="eastAsia"/>
          <w:color w:val="000000"/>
          <w:sz w:val="32"/>
          <w:szCs w:val="32"/>
          <w:lang w:val="zh-CN"/>
        </w:rPr>
        <w:t>，</w:t>
      </w:r>
      <w:r w:rsidR="000413B5">
        <w:rPr>
          <w:rFonts w:ascii="仿宋_GB2312" w:eastAsia="仿宋_GB2312" w:hAnsi="Cambria" w:cs="仿宋_GB2312" w:hint="eastAsia"/>
          <w:color w:val="000000"/>
          <w:sz w:val="32"/>
          <w:szCs w:val="32"/>
          <w:lang w:val="zh-CN"/>
        </w:rPr>
        <w:t>下降</w:t>
      </w:r>
      <w:r w:rsidR="000413B5">
        <w:rPr>
          <w:rFonts w:ascii="仿宋_GB2312" w:eastAsia="仿宋_GB2312" w:hAnsi="Cambria" w:cs="仿宋_GB2312"/>
          <w:color w:val="000000"/>
          <w:sz w:val="32"/>
          <w:szCs w:val="32"/>
          <w:lang w:val="zh-CN"/>
        </w:rPr>
        <w:t>100%</w:t>
      </w:r>
      <w:r w:rsidRPr="000413B5">
        <w:rPr>
          <w:rFonts w:ascii="仿宋_GB2312" w:eastAsia="仿宋_GB2312" w:hAnsi="Cambria" w:cs="仿宋_GB2312" w:hint="eastAsia"/>
          <w:color w:val="000000"/>
          <w:sz w:val="32"/>
          <w:szCs w:val="32"/>
          <w:lang w:val="zh-CN"/>
        </w:rPr>
        <w:t>。决算数小于预算数的主要原因是本年无公务接待费用。</w:t>
      </w:r>
    </w:p>
    <w:p w:rsidR="000413B5" w:rsidRDefault="000413B5" w:rsidP="000413B5">
      <w:pPr>
        <w:keepNext/>
        <w:keepLines/>
        <w:spacing w:line="576" w:lineRule="exact"/>
        <w:ind w:firstLine="643"/>
        <w:rPr>
          <w:rFonts w:ascii="仿宋_GB2312" w:eastAsia="仿宋_GB2312" w:hAnsi="Cambria" w:cs="仿宋_GB2312"/>
          <w:b/>
          <w:bCs/>
          <w:color w:val="000000"/>
          <w:sz w:val="32"/>
          <w:szCs w:val="32"/>
          <w:lang w:val="zh-CN"/>
        </w:rPr>
      </w:pPr>
      <w:r>
        <w:rPr>
          <w:rFonts w:ascii="仿宋_GB2312" w:eastAsia="仿宋_GB2312" w:hAnsi="Cambria" w:cs="仿宋_GB2312" w:hint="eastAsia"/>
          <w:b/>
          <w:bCs/>
          <w:color w:val="000000"/>
          <w:sz w:val="32"/>
          <w:szCs w:val="32"/>
          <w:lang w:val="zh-CN"/>
        </w:rPr>
        <w:lastRenderedPageBreak/>
        <w:t>（二）</w:t>
      </w:r>
      <w:r>
        <w:rPr>
          <w:rFonts w:ascii="仿宋_GB2312" w:eastAsia="仿宋_GB2312" w:hAnsi="Cambria" w:cs="仿宋_GB2312"/>
          <w:b/>
          <w:bCs/>
          <w:color w:val="000000"/>
          <w:sz w:val="32"/>
          <w:szCs w:val="32"/>
          <w:lang w:val="zh-CN"/>
        </w:rPr>
        <w:t>“</w:t>
      </w:r>
      <w:r>
        <w:rPr>
          <w:rFonts w:ascii="仿宋_GB2312" w:eastAsia="仿宋_GB2312" w:hAnsi="Cambria" w:cs="仿宋_GB2312" w:hint="eastAsia"/>
          <w:b/>
          <w:bCs/>
          <w:color w:val="000000"/>
          <w:sz w:val="32"/>
          <w:szCs w:val="32"/>
          <w:lang w:val="zh-CN"/>
        </w:rPr>
        <w:t>三公</w:t>
      </w:r>
      <w:r>
        <w:rPr>
          <w:rFonts w:ascii="仿宋_GB2312" w:eastAsia="仿宋_GB2312" w:hAnsi="Cambria" w:cs="仿宋_GB2312"/>
          <w:b/>
          <w:bCs/>
          <w:color w:val="000000"/>
          <w:sz w:val="32"/>
          <w:szCs w:val="32"/>
          <w:lang w:val="zh-CN"/>
        </w:rPr>
        <w:t>”</w:t>
      </w:r>
      <w:r>
        <w:rPr>
          <w:rFonts w:ascii="仿宋_GB2312" w:eastAsia="仿宋_GB2312" w:hAnsi="Cambria" w:cs="仿宋_GB2312" w:hint="eastAsia"/>
          <w:b/>
          <w:bCs/>
          <w:color w:val="000000"/>
          <w:sz w:val="32"/>
          <w:szCs w:val="32"/>
          <w:lang w:val="zh-CN"/>
        </w:rPr>
        <w:t>经费财政拨款支出决算具体情况说明</w:t>
      </w:r>
    </w:p>
    <w:p w:rsidR="000413B5" w:rsidRDefault="000413B5" w:rsidP="000413B5">
      <w:pPr>
        <w:keepNext/>
        <w:keepLines/>
        <w:spacing w:line="576" w:lineRule="exact"/>
        <w:ind w:firstLine="640"/>
        <w:rPr>
          <w:rFonts w:ascii="仿宋_GB2312" w:eastAsia="仿宋_GB2312" w:hAnsi="Cambria" w:cs="仿宋_GB2312"/>
          <w:color w:val="000000"/>
          <w:sz w:val="32"/>
          <w:szCs w:val="32"/>
          <w:lang w:val="zh-CN"/>
        </w:rPr>
      </w:pPr>
      <w:r>
        <w:rPr>
          <w:rFonts w:ascii="仿宋_GB2312" w:eastAsia="仿宋_GB2312" w:hAnsi="Cambria" w:cs="仿宋_GB2312"/>
          <w:color w:val="000000"/>
          <w:sz w:val="32"/>
          <w:szCs w:val="32"/>
          <w:lang w:val="zh-CN"/>
        </w:rPr>
        <w:t>2022</w:t>
      </w:r>
      <w:r>
        <w:rPr>
          <w:rFonts w:ascii="仿宋_GB2312" w:eastAsia="仿宋_GB2312" w:hAnsi="Cambria" w:cs="仿宋_GB2312" w:hint="eastAsia"/>
          <w:color w:val="000000"/>
          <w:sz w:val="32"/>
          <w:szCs w:val="32"/>
          <w:lang w:val="zh-CN"/>
        </w:rPr>
        <w:t>年</w:t>
      </w:r>
      <w:r>
        <w:rPr>
          <w:rFonts w:ascii="仿宋_GB2312" w:eastAsia="仿宋_GB2312" w:hAnsi="Cambria" w:cs="仿宋_GB2312"/>
          <w:color w:val="000000"/>
          <w:sz w:val="32"/>
          <w:szCs w:val="32"/>
          <w:lang w:val="zh-CN"/>
        </w:rPr>
        <w:t>“</w:t>
      </w:r>
      <w:r>
        <w:rPr>
          <w:rFonts w:ascii="仿宋_GB2312" w:eastAsia="仿宋_GB2312" w:hAnsi="Cambria" w:cs="仿宋_GB2312" w:hint="eastAsia"/>
          <w:color w:val="000000"/>
          <w:sz w:val="32"/>
          <w:szCs w:val="32"/>
          <w:lang w:val="zh-CN"/>
        </w:rPr>
        <w:t>三公</w:t>
      </w:r>
      <w:r>
        <w:rPr>
          <w:rFonts w:ascii="仿宋_GB2312" w:eastAsia="仿宋_GB2312" w:hAnsi="Cambria" w:cs="仿宋_GB2312"/>
          <w:color w:val="000000"/>
          <w:sz w:val="32"/>
          <w:szCs w:val="32"/>
          <w:lang w:val="zh-CN"/>
        </w:rPr>
        <w:t>”</w:t>
      </w:r>
      <w:r>
        <w:rPr>
          <w:rFonts w:ascii="仿宋_GB2312" w:eastAsia="仿宋_GB2312" w:hAnsi="Cambria" w:cs="仿宋_GB2312" w:hint="eastAsia"/>
          <w:color w:val="000000"/>
          <w:sz w:val="32"/>
          <w:szCs w:val="32"/>
          <w:lang w:val="zh-CN"/>
        </w:rPr>
        <w:t>经费财政拨款支出决算中，因公出国（境）费支出决算</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万元，占</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；公务用车购置及运行维护费支出决算</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万元，占</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；公务接待费支出决算</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万元，占</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。具体情况如下：</w:t>
      </w:r>
    </w:p>
    <w:p w:rsidR="000413B5" w:rsidRDefault="000413B5">
      <w:pPr>
        <w:rPr>
          <w:rFonts w:ascii="仿宋_GB2312" w:eastAsia="仿宋_GB2312" w:hAnsi="Cambria" w:cs="仿宋_GB2312"/>
          <w:color w:val="000000"/>
          <w:sz w:val="32"/>
          <w:szCs w:val="32"/>
          <w:lang w:val="zh-CN"/>
        </w:rPr>
      </w:pPr>
    </w:p>
    <w:p w:rsidR="000413B5" w:rsidRDefault="000413B5">
      <w:pPr>
        <w:rPr>
          <w:rFonts w:ascii="仿宋_GB2312" w:eastAsia="仿宋_GB2312" w:hAnsi="Cambria" w:cs="仿宋_GB2312"/>
          <w:color w:val="000000"/>
          <w:sz w:val="32"/>
          <w:szCs w:val="32"/>
          <w:lang w:val="zh-CN"/>
        </w:rPr>
      </w:pPr>
      <w:r>
        <w:rPr>
          <w:rFonts w:ascii="仿宋_GB2312" w:eastAsia="仿宋_GB2312" w:hAnsi="Cambria" w:cs="仿宋_GB2312" w:hint="eastAsia"/>
          <w:noProof/>
          <w:color w:val="000000"/>
          <w:sz w:val="32"/>
          <w:szCs w:val="32"/>
        </w:rPr>
        <w:drawing>
          <wp:inline distT="0" distB="0" distL="0" distR="0">
            <wp:extent cx="5274310" cy="307657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E67FF" w:rsidRDefault="000413B5" w:rsidP="000413B5">
      <w:pPr>
        <w:ind w:firstLineChars="200" w:firstLine="640"/>
        <w:rPr>
          <w:rFonts w:ascii="仿宋" w:eastAsia="仿宋" w:hAnsi="仿宋"/>
          <w:sz w:val="32"/>
          <w:szCs w:val="32"/>
        </w:rPr>
      </w:pPr>
      <w:r>
        <w:rPr>
          <w:rFonts w:ascii="仿宋_GB2312" w:eastAsia="仿宋_GB2312" w:hAnsi="Cambria" w:cs="仿宋_GB2312" w:hint="eastAsia"/>
          <w:color w:val="000000"/>
          <w:sz w:val="32"/>
          <w:szCs w:val="32"/>
          <w:lang w:val="zh-CN"/>
        </w:rPr>
        <w:t>因当年三</w:t>
      </w:r>
      <w:proofErr w:type="gramStart"/>
      <w:r>
        <w:rPr>
          <w:rFonts w:ascii="仿宋_GB2312" w:eastAsia="仿宋_GB2312" w:hAnsi="Cambria" w:cs="仿宋_GB2312" w:hint="eastAsia"/>
          <w:color w:val="000000"/>
          <w:sz w:val="32"/>
          <w:szCs w:val="32"/>
          <w:lang w:val="zh-CN"/>
        </w:rPr>
        <w:t>公经费</w:t>
      </w:r>
      <w:proofErr w:type="gramEnd"/>
      <w:r w:rsidR="008A76E7">
        <w:rPr>
          <w:rFonts w:ascii="仿宋_GB2312" w:eastAsia="仿宋_GB2312" w:hAnsi="Cambria" w:cs="仿宋_GB2312" w:hint="eastAsia"/>
          <w:color w:val="000000"/>
          <w:sz w:val="32"/>
          <w:szCs w:val="32"/>
          <w:lang w:val="zh-CN"/>
        </w:rPr>
        <w:t>无</w:t>
      </w:r>
      <w:r>
        <w:rPr>
          <w:rFonts w:ascii="仿宋_GB2312" w:eastAsia="仿宋_GB2312" w:hAnsi="Cambria" w:cs="仿宋_GB2312" w:hint="eastAsia"/>
          <w:color w:val="000000"/>
          <w:sz w:val="32"/>
          <w:szCs w:val="32"/>
          <w:lang w:val="zh-CN"/>
        </w:rPr>
        <w:t>支出数据，故饼状</w:t>
      </w:r>
      <w:proofErr w:type="gramStart"/>
      <w:r>
        <w:rPr>
          <w:rFonts w:ascii="仿宋_GB2312" w:eastAsia="仿宋_GB2312" w:hAnsi="Cambria" w:cs="仿宋_GB2312" w:hint="eastAsia"/>
          <w:color w:val="000000"/>
          <w:sz w:val="32"/>
          <w:szCs w:val="32"/>
          <w:lang w:val="zh-CN"/>
        </w:rPr>
        <w:t>图无法</w:t>
      </w:r>
      <w:proofErr w:type="gramEnd"/>
      <w:r>
        <w:rPr>
          <w:rFonts w:ascii="仿宋_GB2312" w:eastAsia="仿宋_GB2312" w:hAnsi="Cambria" w:cs="仿宋_GB2312" w:hint="eastAsia"/>
          <w:color w:val="000000"/>
          <w:sz w:val="32"/>
          <w:szCs w:val="32"/>
          <w:lang w:val="zh-CN"/>
        </w:rPr>
        <w:t>显示</w:t>
      </w:r>
    </w:p>
    <w:p w:rsidR="001E67FF" w:rsidRDefault="00C64B42">
      <w:pPr>
        <w:spacing w:line="600" w:lineRule="exact"/>
        <w:ind w:firstLine="640"/>
        <w:rPr>
          <w:rFonts w:ascii="仿宋_GB2312" w:eastAsia="仿宋_GB2312"/>
          <w:b/>
          <w:sz w:val="32"/>
          <w:szCs w:val="32"/>
        </w:rPr>
      </w:pPr>
      <w:r>
        <w:rPr>
          <w:rFonts w:ascii="仿宋_GB2312" w:eastAsia="仿宋_GB2312" w:hAnsi="Cambria" w:cs="仿宋_GB2312"/>
          <w:b/>
          <w:bCs/>
          <w:color w:val="000000"/>
          <w:sz w:val="32"/>
          <w:szCs w:val="32"/>
          <w:lang w:val="zh-CN"/>
        </w:rPr>
        <w:t>1.</w:t>
      </w:r>
      <w:r>
        <w:rPr>
          <w:rFonts w:ascii="仿宋_GB2312" w:eastAsia="仿宋_GB2312" w:hAnsi="Cambria" w:cs="仿宋_GB2312" w:hint="eastAsia"/>
          <w:b/>
          <w:bCs/>
          <w:color w:val="000000"/>
          <w:sz w:val="32"/>
          <w:szCs w:val="32"/>
          <w:lang w:val="zh-CN"/>
        </w:rPr>
        <w:t>因公出国（境）经费</w:t>
      </w:r>
      <w:r>
        <w:rPr>
          <w:rFonts w:ascii="仿宋_GB2312" w:eastAsia="仿宋_GB2312" w:hAnsi="Cambria" w:cs="仿宋_GB2312" w:hint="eastAsia"/>
          <w:color w:val="000000"/>
          <w:sz w:val="32"/>
          <w:szCs w:val="32"/>
          <w:lang w:val="zh-CN"/>
        </w:rPr>
        <w:t>支出</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万元，完成预算</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。全年安排因公出国（境）团组</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个，出国（境）</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人。因公出国（境）支出决算比</w:t>
      </w:r>
      <w:r>
        <w:rPr>
          <w:rFonts w:ascii="仿宋_GB2312" w:eastAsia="仿宋_GB2312" w:hAnsi="Cambria" w:cs="仿宋_GB2312"/>
          <w:color w:val="000000"/>
          <w:sz w:val="32"/>
          <w:szCs w:val="32"/>
          <w:lang w:val="zh-CN"/>
        </w:rPr>
        <w:t>2021</w:t>
      </w:r>
      <w:r>
        <w:rPr>
          <w:rFonts w:ascii="仿宋_GB2312" w:eastAsia="仿宋_GB2312" w:hAnsi="Cambria" w:cs="仿宋_GB2312" w:hint="eastAsia"/>
          <w:color w:val="000000"/>
          <w:sz w:val="32"/>
          <w:szCs w:val="32"/>
          <w:lang w:val="zh-CN"/>
        </w:rPr>
        <w:t>年</w:t>
      </w:r>
      <w:r w:rsidR="00DE5CA5" w:rsidRPr="00C64B42">
        <w:rPr>
          <w:rFonts w:ascii="仿宋_GB2312" w:eastAsia="仿宋_GB2312" w:hAnsi="Cambria" w:cs="仿宋_GB2312" w:hint="eastAsia"/>
          <w:color w:val="000000"/>
          <w:sz w:val="32"/>
          <w:szCs w:val="32"/>
          <w:lang w:val="zh-CN"/>
        </w:rPr>
        <w:t>持平</w:t>
      </w:r>
      <w:r w:rsidR="00DE5CA5">
        <w:rPr>
          <w:rFonts w:ascii="仿宋_GB2312" w:eastAsia="仿宋_GB2312" w:hint="eastAsia"/>
          <w:sz w:val="32"/>
          <w:szCs w:val="32"/>
        </w:rPr>
        <w:t>。</w:t>
      </w:r>
    </w:p>
    <w:p w:rsidR="001E67FF" w:rsidRPr="00693F9D" w:rsidRDefault="00C64B42" w:rsidP="00AE7A0E">
      <w:pPr>
        <w:ind w:firstLineChars="200" w:firstLine="643"/>
      </w:pPr>
      <w:r>
        <w:rPr>
          <w:rFonts w:ascii="仿宋_GB2312" w:eastAsia="仿宋_GB2312" w:hAnsi="Cambria" w:cs="仿宋_GB2312"/>
          <w:b/>
          <w:bCs/>
          <w:color w:val="000000"/>
          <w:sz w:val="32"/>
          <w:szCs w:val="32"/>
          <w:lang w:val="zh-CN"/>
        </w:rPr>
        <w:t>2.</w:t>
      </w:r>
      <w:r>
        <w:rPr>
          <w:rFonts w:ascii="仿宋_GB2312" w:eastAsia="仿宋_GB2312" w:hAnsi="Cambria" w:cs="仿宋_GB2312" w:hint="eastAsia"/>
          <w:b/>
          <w:bCs/>
          <w:color w:val="000000"/>
          <w:sz w:val="32"/>
          <w:szCs w:val="32"/>
          <w:lang w:val="zh-CN"/>
        </w:rPr>
        <w:t>公务用车购置及运行维护费</w:t>
      </w:r>
      <w:r>
        <w:rPr>
          <w:rFonts w:ascii="仿宋_GB2312" w:eastAsia="仿宋_GB2312" w:hAnsi="Cambria" w:cs="仿宋_GB2312" w:hint="eastAsia"/>
          <w:color w:val="000000"/>
          <w:sz w:val="32"/>
          <w:szCs w:val="32"/>
          <w:lang w:val="zh-CN"/>
        </w:rPr>
        <w:t>支出</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万元，完成预算</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w:t>
      </w:r>
      <w:r w:rsidRPr="00693F9D">
        <w:rPr>
          <w:rFonts w:ascii="仿宋_GB2312" w:eastAsia="仿宋_GB2312" w:hAnsi="Cambria" w:cs="仿宋_GB2312" w:hint="eastAsia"/>
          <w:color w:val="000000"/>
          <w:sz w:val="32"/>
          <w:szCs w:val="32"/>
          <w:lang w:val="zh-CN"/>
        </w:rPr>
        <w:t>公务用车购置及运行维护费支出决算比</w:t>
      </w:r>
      <w:r w:rsidRPr="00693F9D">
        <w:rPr>
          <w:rFonts w:ascii="仿宋_GB2312" w:eastAsia="仿宋_GB2312" w:hAnsi="Cambria" w:cs="仿宋_GB2312"/>
          <w:color w:val="000000"/>
          <w:sz w:val="32"/>
          <w:szCs w:val="32"/>
          <w:lang w:val="zh-CN"/>
        </w:rPr>
        <w:t>2021</w:t>
      </w:r>
      <w:r w:rsidRPr="00693F9D">
        <w:rPr>
          <w:rFonts w:ascii="仿宋_GB2312" w:eastAsia="仿宋_GB2312" w:hAnsi="Cambria" w:cs="仿宋_GB2312" w:hint="eastAsia"/>
          <w:color w:val="000000"/>
          <w:sz w:val="32"/>
          <w:szCs w:val="32"/>
          <w:lang w:val="zh-CN"/>
        </w:rPr>
        <w:t>年持平</w:t>
      </w:r>
      <w:r w:rsidR="00DE5CA5" w:rsidRPr="00693F9D">
        <w:rPr>
          <w:rFonts w:hint="eastAsia"/>
        </w:rPr>
        <w:t>。</w:t>
      </w:r>
    </w:p>
    <w:p w:rsidR="001E67FF" w:rsidRPr="00693F9D" w:rsidRDefault="00DE5CA5">
      <w:pPr>
        <w:rPr>
          <w:rFonts w:ascii="仿宋_GB2312" w:eastAsia="仿宋_GB2312" w:hAnsi="Cambria" w:cs="仿宋_GB2312"/>
          <w:color w:val="000000"/>
          <w:sz w:val="32"/>
          <w:szCs w:val="32"/>
          <w:lang w:val="zh-CN"/>
        </w:rPr>
      </w:pPr>
      <w:r w:rsidRPr="00693F9D">
        <w:rPr>
          <w:rFonts w:ascii="仿宋_GB2312" w:eastAsia="仿宋_GB2312" w:hint="eastAsia"/>
          <w:sz w:val="32"/>
          <w:szCs w:val="32"/>
        </w:rPr>
        <w:t>其中：</w:t>
      </w:r>
      <w:r w:rsidRPr="00693F9D">
        <w:rPr>
          <w:rFonts w:ascii="仿宋_GB2312" w:eastAsia="仿宋_GB2312" w:hint="eastAsia"/>
          <w:b/>
          <w:sz w:val="32"/>
          <w:szCs w:val="32"/>
        </w:rPr>
        <w:t>公务用车购置支出</w:t>
      </w:r>
      <w:r w:rsidRPr="00693F9D">
        <w:rPr>
          <w:rFonts w:ascii="仿宋_GB2312" w:eastAsia="仿宋_GB2312" w:hint="eastAsia"/>
          <w:sz w:val="32"/>
          <w:szCs w:val="32"/>
        </w:rPr>
        <w:t>0万元。</w:t>
      </w:r>
      <w:r w:rsidRPr="00693F9D">
        <w:rPr>
          <w:rFonts w:ascii="仿宋_GB2312" w:eastAsia="仿宋_GB2312" w:hAnsi="Cambria" w:cs="仿宋_GB2312" w:hint="eastAsia"/>
          <w:color w:val="000000"/>
          <w:sz w:val="32"/>
          <w:szCs w:val="32"/>
          <w:lang w:val="zh-CN"/>
        </w:rPr>
        <w:t>全年按规定更新购置公务用车0辆，其中：轿车0辆、金额0万元，越野车0辆、金额0万元，载客汽车0辆、金额0万元。截至</w:t>
      </w:r>
      <w:r w:rsidRPr="00693F9D">
        <w:rPr>
          <w:rFonts w:ascii="仿宋_GB2312" w:eastAsia="仿宋_GB2312" w:hAnsi="Cambria" w:cs="仿宋_GB2312"/>
          <w:color w:val="000000"/>
          <w:sz w:val="32"/>
          <w:szCs w:val="32"/>
          <w:lang w:val="zh-CN"/>
        </w:rPr>
        <w:t>20</w:t>
      </w:r>
      <w:r w:rsidRPr="00693F9D">
        <w:rPr>
          <w:rFonts w:ascii="仿宋_GB2312" w:eastAsia="仿宋_GB2312" w:hAnsi="Cambria" w:cs="仿宋_GB2312" w:hint="eastAsia"/>
          <w:color w:val="000000"/>
          <w:sz w:val="32"/>
          <w:szCs w:val="32"/>
          <w:lang w:val="zh-CN"/>
        </w:rPr>
        <w:t>22年</w:t>
      </w:r>
      <w:r w:rsidRPr="00693F9D">
        <w:rPr>
          <w:rFonts w:ascii="仿宋_GB2312" w:eastAsia="仿宋_GB2312" w:hAnsi="Cambria" w:cs="仿宋_GB2312"/>
          <w:color w:val="000000"/>
          <w:sz w:val="32"/>
          <w:szCs w:val="32"/>
          <w:lang w:val="zh-CN"/>
        </w:rPr>
        <w:t>12</w:t>
      </w:r>
      <w:r w:rsidRPr="00693F9D">
        <w:rPr>
          <w:rFonts w:ascii="仿宋_GB2312" w:eastAsia="仿宋_GB2312" w:hAnsi="Cambria" w:cs="仿宋_GB2312" w:hint="eastAsia"/>
          <w:color w:val="000000"/>
          <w:sz w:val="32"/>
          <w:szCs w:val="32"/>
          <w:lang w:val="zh-CN"/>
        </w:rPr>
        <w:t>月底，单位共有公务用车</w:t>
      </w:r>
      <w:r w:rsidR="00693F9D" w:rsidRPr="00693F9D">
        <w:rPr>
          <w:rFonts w:ascii="仿宋_GB2312" w:eastAsia="仿宋_GB2312" w:hAnsi="Cambria" w:cs="仿宋_GB2312" w:hint="eastAsia"/>
          <w:color w:val="000000"/>
          <w:sz w:val="32"/>
          <w:szCs w:val="32"/>
          <w:lang w:val="zh-CN"/>
        </w:rPr>
        <w:t>0</w:t>
      </w:r>
      <w:r w:rsidRPr="00693F9D">
        <w:rPr>
          <w:rFonts w:ascii="仿宋_GB2312" w:eastAsia="仿宋_GB2312" w:hAnsi="Cambria" w:cs="仿宋_GB2312" w:hint="eastAsia"/>
          <w:color w:val="000000"/>
          <w:sz w:val="32"/>
          <w:szCs w:val="32"/>
          <w:lang w:val="zh-CN"/>
        </w:rPr>
        <w:t>辆，其中：轿车0辆、越野车0辆、载客汽车0辆、其他车型0辆。</w:t>
      </w:r>
    </w:p>
    <w:p w:rsidR="001E67FF" w:rsidRDefault="00DE5CA5">
      <w:pPr>
        <w:spacing w:line="600" w:lineRule="exact"/>
        <w:ind w:firstLine="640"/>
        <w:rPr>
          <w:rFonts w:ascii="仿宋_GB2312" w:eastAsia="仿宋_GB2312"/>
          <w:sz w:val="32"/>
          <w:szCs w:val="32"/>
        </w:rPr>
      </w:pPr>
      <w:r w:rsidRPr="00693F9D">
        <w:rPr>
          <w:rFonts w:ascii="仿宋_GB2312" w:eastAsia="仿宋_GB2312" w:hint="eastAsia"/>
          <w:b/>
          <w:sz w:val="32"/>
          <w:szCs w:val="32"/>
        </w:rPr>
        <w:lastRenderedPageBreak/>
        <w:t>公务用车运行维护费支出</w:t>
      </w:r>
      <w:r w:rsidRPr="00693F9D">
        <w:rPr>
          <w:rFonts w:ascii="仿宋_GB2312" w:eastAsia="仿宋_GB2312" w:hint="eastAsia"/>
          <w:sz w:val="32"/>
          <w:szCs w:val="32"/>
        </w:rPr>
        <w:t>0万元</w:t>
      </w:r>
    </w:p>
    <w:p w:rsidR="001E67FF" w:rsidRPr="00C64B42" w:rsidRDefault="00C64B42" w:rsidP="00C64B42">
      <w:pPr>
        <w:spacing w:line="600" w:lineRule="exact"/>
        <w:ind w:firstLine="640"/>
        <w:rPr>
          <w:rFonts w:ascii="仿宋_GB2312" w:eastAsia="仿宋_GB2312" w:hAnsi="Cambria" w:cs="仿宋_GB2312"/>
          <w:color w:val="000000"/>
          <w:sz w:val="32"/>
          <w:szCs w:val="32"/>
          <w:lang w:val="zh-CN"/>
        </w:rPr>
      </w:pPr>
      <w:r>
        <w:rPr>
          <w:rFonts w:ascii="仿宋_GB2312" w:eastAsia="仿宋_GB2312" w:hAnsi="Cambria" w:cs="仿宋_GB2312"/>
          <w:b/>
          <w:bCs/>
          <w:color w:val="000000"/>
          <w:sz w:val="32"/>
          <w:szCs w:val="32"/>
          <w:lang w:val="zh-CN"/>
        </w:rPr>
        <w:t>3.</w:t>
      </w:r>
      <w:r>
        <w:rPr>
          <w:rFonts w:ascii="仿宋_GB2312" w:eastAsia="仿宋_GB2312" w:hAnsi="Cambria" w:cs="仿宋_GB2312" w:hint="eastAsia"/>
          <w:b/>
          <w:bCs/>
          <w:color w:val="000000"/>
          <w:sz w:val="32"/>
          <w:szCs w:val="32"/>
          <w:lang w:val="zh-CN"/>
        </w:rPr>
        <w:t>公务接待费</w:t>
      </w:r>
      <w:r>
        <w:rPr>
          <w:rFonts w:ascii="仿宋_GB2312" w:eastAsia="仿宋_GB2312" w:hAnsi="Cambria" w:cs="仿宋_GB2312" w:hint="eastAsia"/>
          <w:color w:val="000000"/>
          <w:sz w:val="32"/>
          <w:szCs w:val="32"/>
          <w:lang w:val="zh-CN"/>
        </w:rPr>
        <w:t>支出</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万元，完成预算</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。公务接待费支出决算比</w:t>
      </w:r>
      <w:r>
        <w:rPr>
          <w:rFonts w:ascii="仿宋_GB2312" w:eastAsia="仿宋_GB2312" w:hAnsi="Cambria" w:cs="仿宋_GB2312"/>
          <w:color w:val="000000"/>
          <w:sz w:val="32"/>
          <w:szCs w:val="32"/>
          <w:lang w:val="zh-CN"/>
        </w:rPr>
        <w:t>2021</w:t>
      </w:r>
      <w:r>
        <w:rPr>
          <w:rFonts w:ascii="仿宋_GB2312" w:eastAsia="仿宋_GB2312" w:hAnsi="Cambria" w:cs="仿宋_GB2312" w:hint="eastAsia"/>
          <w:color w:val="000000"/>
          <w:sz w:val="32"/>
          <w:szCs w:val="32"/>
          <w:lang w:val="zh-CN"/>
        </w:rPr>
        <w:t>年增加</w:t>
      </w:r>
      <w:r>
        <w:rPr>
          <w:rFonts w:ascii="仿宋_GB2312" w:eastAsia="仿宋_GB2312" w:hAnsi="Cambria" w:cs="仿宋_GB2312"/>
          <w:color w:val="000000"/>
          <w:sz w:val="32"/>
          <w:szCs w:val="32"/>
          <w:lang w:val="zh-CN"/>
        </w:rPr>
        <w:t>/</w:t>
      </w:r>
      <w:r>
        <w:rPr>
          <w:rFonts w:ascii="仿宋_GB2312" w:eastAsia="仿宋_GB2312" w:hAnsi="Cambria" w:cs="仿宋_GB2312" w:hint="eastAsia"/>
          <w:color w:val="000000"/>
          <w:sz w:val="32"/>
          <w:szCs w:val="32"/>
          <w:lang w:val="zh-CN"/>
        </w:rPr>
        <w:t>减少</w:t>
      </w:r>
      <w:r>
        <w:rPr>
          <w:rFonts w:ascii="仿宋_GB2312" w:eastAsia="仿宋_GB2312" w:hAnsi="Cambria" w:cs="仿宋_GB2312"/>
          <w:color w:val="000000"/>
          <w:sz w:val="32"/>
          <w:szCs w:val="32"/>
          <w:lang w:val="zh-CN"/>
        </w:rPr>
        <w:t>0.07</w:t>
      </w:r>
      <w:r>
        <w:rPr>
          <w:rFonts w:ascii="仿宋_GB2312" w:eastAsia="仿宋_GB2312" w:hAnsi="Cambria" w:cs="仿宋_GB2312" w:hint="eastAsia"/>
          <w:color w:val="000000"/>
          <w:sz w:val="32"/>
          <w:szCs w:val="32"/>
          <w:lang w:val="zh-CN"/>
        </w:rPr>
        <w:t>万元，下降</w:t>
      </w:r>
      <w:r>
        <w:rPr>
          <w:rFonts w:ascii="仿宋_GB2312" w:eastAsia="仿宋_GB2312" w:hAnsi="Cambria" w:cs="仿宋_GB2312"/>
          <w:color w:val="000000"/>
          <w:sz w:val="32"/>
          <w:szCs w:val="32"/>
          <w:lang w:val="zh-CN"/>
        </w:rPr>
        <w:t>-100%</w:t>
      </w:r>
      <w:r>
        <w:rPr>
          <w:rFonts w:ascii="仿宋_GB2312" w:eastAsia="仿宋_GB2312" w:hAnsi="Cambria" w:cs="仿宋_GB2312" w:hint="eastAsia"/>
          <w:color w:val="000000"/>
          <w:sz w:val="32"/>
          <w:szCs w:val="32"/>
          <w:lang w:val="zh-CN"/>
        </w:rPr>
        <w:t>，</w:t>
      </w:r>
      <w:r w:rsidRPr="000413B5">
        <w:rPr>
          <w:rFonts w:ascii="仿宋_GB2312" w:eastAsia="仿宋_GB2312" w:hAnsi="Cambria" w:cs="仿宋_GB2312" w:hint="eastAsia"/>
          <w:color w:val="000000"/>
          <w:sz w:val="32"/>
          <w:szCs w:val="32"/>
          <w:lang w:val="zh-CN"/>
        </w:rPr>
        <w:t>决算数小于预算数的主要原因是本年无公务接待费用。</w:t>
      </w:r>
      <w:r w:rsidR="00DE5CA5" w:rsidRPr="00C64B42">
        <w:rPr>
          <w:rFonts w:ascii="仿宋_GB2312" w:eastAsia="仿宋_GB2312" w:hAnsi="Cambria" w:cs="仿宋_GB2312" w:hint="eastAsia"/>
          <w:color w:val="000000"/>
          <w:sz w:val="32"/>
          <w:szCs w:val="32"/>
          <w:lang w:val="zh-CN"/>
        </w:rPr>
        <w:t>其中：</w:t>
      </w:r>
    </w:p>
    <w:p w:rsidR="001E67FF" w:rsidRPr="00C64B42" w:rsidRDefault="00DE5CA5">
      <w:pPr>
        <w:spacing w:line="600" w:lineRule="exact"/>
        <w:ind w:firstLine="640"/>
        <w:rPr>
          <w:rFonts w:ascii="仿宋_GB2312" w:eastAsia="仿宋_GB2312" w:hAnsi="Cambria" w:cs="仿宋_GB2312"/>
          <w:color w:val="000000"/>
          <w:sz w:val="32"/>
          <w:szCs w:val="32"/>
          <w:lang w:val="zh-CN"/>
        </w:rPr>
      </w:pPr>
      <w:r w:rsidRPr="00C64B42">
        <w:rPr>
          <w:rFonts w:ascii="仿宋_GB2312" w:eastAsia="仿宋_GB2312" w:hAnsi="Cambria" w:cs="仿宋_GB2312" w:hint="eastAsia"/>
          <w:color w:val="000000"/>
          <w:sz w:val="32"/>
          <w:szCs w:val="32"/>
          <w:lang w:val="zh-CN"/>
        </w:rPr>
        <w:t>国内公务接待支出0万元，国内公务接待0批次，0人次（不包括陪同人员），共计支出0万元。</w:t>
      </w:r>
    </w:p>
    <w:p w:rsidR="001E67FF" w:rsidRPr="00C64B42" w:rsidRDefault="00DE5CA5" w:rsidP="00C64B42">
      <w:pPr>
        <w:spacing w:line="600" w:lineRule="exact"/>
        <w:ind w:firstLine="640"/>
        <w:rPr>
          <w:rFonts w:ascii="仿宋_GB2312" w:eastAsia="仿宋_GB2312" w:hAnsi="Cambria" w:cs="仿宋_GB2312"/>
          <w:color w:val="000000"/>
          <w:sz w:val="32"/>
          <w:szCs w:val="32"/>
          <w:lang w:val="zh-CN"/>
        </w:rPr>
      </w:pPr>
      <w:r w:rsidRPr="00C64B42">
        <w:rPr>
          <w:rFonts w:ascii="仿宋_GB2312" w:eastAsia="仿宋_GB2312" w:hAnsi="Cambria" w:cs="仿宋_GB2312" w:hint="eastAsia"/>
          <w:color w:val="000000"/>
          <w:sz w:val="32"/>
          <w:szCs w:val="32"/>
          <w:lang w:val="zh-CN"/>
        </w:rPr>
        <w:t>外事接待支出</w:t>
      </w:r>
      <w:r w:rsidR="00C64B42" w:rsidRPr="00C64B42">
        <w:rPr>
          <w:rFonts w:ascii="仿宋_GB2312" w:eastAsia="仿宋_GB2312" w:hAnsi="Cambria" w:cs="仿宋_GB2312" w:hint="eastAsia"/>
          <w:color w:val="000000"/>
          <w:sz w:val="32"/>
          <w:szCs w:val="32"/>
          <w:lang w:val="zh-CN"/>
        </w:rPr>
        <w:t>0万元，国内公务接待0批次，0人次（不包括陪同人员），共计支出0万元。</w:t>
      </w:r>
    </w:p>
    <w:p w:rsidR="001E67FF" w:rsidRDefault="001E67FF">
      <w:pPr>
        <w:spacing w:line="600" w:lineRule="exact"/>
        <w:ind w:firstLine="640"/>
        <w:outlineLvl w:val="1"/>
        <w:rPr>
          <w:rFonts w:ascii="黑体" w:eastAsia="黑体"/>
          <w:sz w:val="32"/>
          <w:szCs w:val="32"/>
        </w:rPr>
      </w:pPr>
      <w:bookmarkStart w:id="24" w:name="_Toc15377218"/>
      <w:bookmarkStart w:id="25" w:name="_Toc15396610"/>
    </w:p>
    <w:p w:rsidR="001E67FF" w:rsidRDefault="00DE5CA5">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24"/>
      <w:bookmarkEnd w:id="25"/>
    </w:p>
    <w:p w:rsidR="001E67FF" w:rsidRPr="00C64B42" w:rsidRDefault="00C64B42" w:rsidP="00C64B42">
      <w:pPr>
        <w:spacing w:line="576" w:lineRule="exact"/>
        <w:ind w:firstLine="640"/>
        <w:rPr>
          <w:rFonts w:ascii="仿宋_GB2312" w:eastAsia="仿宋_GB2312" w:hAnsi="Cambria" w:cs="仿宋_GB2312"/>
          <w:color w:val="000000"/>
          <w:sz w:val="32"/>
          <w:szCs w:val="32"/>
          <w:lang w:val="zh-CN"/>
        </w:rPr>
      </w:pPr>
      <w:r>
        <w:rPr>
          <w:rFonts w:ascii="仿宋_GB2312" w:eastAsia="仿宋_GB2312" w:hAnsi="Cambria" w:cs="仿宋_GB2312"/>
          <w:color w:val="000000"/>
          <w:sz w:val="32"/>
          <w:szCs w:val="32"/>
          <w:lang w:val="zh-CN"/>
        </w:rPr>
        <w:t>2022</w:t>
      </w:r>
      <w:r>
        <w:rPr>
          <w:rFonts w:ascii="仿宋_GB2312" w:eastAsia="仿宋_GB2312" w:hAnsi="Cambria" w:cs="仿宋_GB2312" w:hint="eastAsia"/>
          <w:color w:val="000000"/>
          <w:sz w:val="32"/>
          <w:szCs w:val="32"/>
          <w:lang w:val="zh-CN"/>
        </w:rPr>
        <w:t>年政府性基金预算拨款支出</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万元。</w:t>
      </w:r>
    </w:p>
    <w:p w:rsidR="001E67FF" w:rsidRDefault="00DE5CA5">
      <w:pPr>
        <w:numPr>
          <w:ilvl w:val="0"/>
          <w:numId w:val="2"/>
        </w:numPr>
        <w:spacing w:line="600" w:lineRule="exact"/>
        <w:ind w:firstLine="640"/>
        <w:outlineLvl w:val="1"/>
        <w:rPr>
          <w:rStyle w:val="2Char"/>
          <w:rFonts w:ascii="黑体" w:eastAsia="黑体" w:hAnsi="黑体"/>
          <w:b w:val="0"/>
        </w:rPr>
      </w:pPr>
      <w:bookmarkStart w:id="26" w:name="_Toc15377219"/>
      <w:bookmarkStart w:id="27" w:name="_Toc15396611"/>
      <w:r>
        <w:rPr>
          <w:rStyle w:val="2Char"/>
          <w:rFonts w:ascii="黑体" w:eastAsia="黑体" w:hAnsi="黑体" w:hint="eastAsia"/>
          <w:b w:val="0"/>
        </w:rPr>
        <w:t>国有资本经营预算支出决算情况说明</w:t>
      </w:r>
      <w:bookmarkEnd w:id="26"/>
      <w:bookmarkEnd w:id="27"/>
    </w:p>
    <w:p w:rsidR="001E67FF" w:rsidRDefault="00C64B42">
      <w:pPr>
        <w:spacing w:line="580" w:lineRule="exact"/>
        <w:jc w:val="center"/>
        <w:rPr>
          <w:rFonts w:ascii="方正小标宋简体" w:eastAsia="方正小标宋简体" w:hAnsi="方正小标宋简体" w:cs="方正小标宋简体"/>
          <w:sz w:val="44"/>
          <w:szCs w:val="44"/>
        </w:rPr>
      </w:pPr>
      <w:r>
        <w:rPr>
          <w:rFonts w:ascii="仿宋_GB2312" w:eastAsia="仿宋_GB2312" w:hAnsi="Cambria" w:cs="仿宋_GB2312"/>
          <w:color w:val="000000"/>
          <w:sz w:val="32"/>
          <w:szCs w:val="32"/>
          <w:lang w:val="zh-CN"/>
        </w:rPr>
        <w:t>2022</w:t>
      </w:r>
      <w:r>
        <w:rPr>
          <w:rFonts w:ascii="仿宋_GB2312" w:eastAsia="仿宋_GB2312" w:hAnsi="Cambria" w:cs="仿宋_GB2312" w:hint="eastAsia"/>
          <w:color w:val="000000"/>
          <w:sz w:val="32"/>
          <w:szCs w:val="32"/>
          <w:lang w:val="zh-CN"/>
        </w:rPr>
        <w:t>年国有资本经营预算拨款支出</w:t>
      </w:r>
      <w:r>
        <w:rPr>
          <w:rFonts w:ascii="仿宋_GB2312" w:eastAsia="仿宋_GB2312" w:hAnsi="Cambria" w:cs="仿宋_GB2312"/>
          <w:color w:val="000000"/>
          <w:sz w:val="32"/>
          <w:szCs w:val="32"/>
          <w:lang w:val="zh-CN"/>
        </w:rPr>
        <w:t>87.74</w:t>
      </w:r>
      <w:r>
        <w:rPr>
          <w:rFonts w:ascii="仿宋_GB2312" w:eastAsia="仿宋_GB2312" w:hAnsi="Cambria" w:cs="仿宋_GB2312" w:hint="eastAsia"/>
          <w:color w:val="000000"/>
          <w:sz w:val="32"/>
          <w:szCs w:val="32"/>
          <w:lang w:val="zh-CN"/>
        </w:rPr>
        <w:t>万元。</w:t>
      </w:r>
    </w:p>
    <w:p w:rsidR="001E67FF" w:rsidRDefault="00DE5CA5">
      <w:pPr>
        <w:numPr>
          <w:ilvl w:val="0"/>
          <w:numId w:val="2"/>
        </w:numPr>
        <w:spacing w:line="600" w:lineRule="exact"/>
        <w:ind w:firstLine="640"/>
        <w:outlineLvl w:val="1"/>
        <w:rPr>
          <w:rStyle w:val="2Char"/>
          <w:rFonts w:ascii="黑体" w:eastAsia="黑体" w:hAnsi="黑体"/>
          <w:b w:val="0"/>
        </w:rPr>
      </w:pPr>
      <w:bookmarkStart w:id="28" w:name="_Toc15377221"/>
      <w:bookmarkStart w:id="29" w:name="_Toc15396612"/>
      <w:r>
        <w:rPr>
          <w:rStyle w:val="2Char"/>
          <w:rFonts w:ascii="黑体" w:eastAsia="黑体" w:hAnsi="黑体" w:hint="eastAsia"/>
          <w:b w:val="0"/>
        </w:rPr>
        <w:t>其他重要事项的情况说明</w:t>
      </w:r>
      <w:bookmarkEnd w:id="28"/>
      <w:bookmarkEnd w:id="29"/>
    </w:p>
    <w:p w:rsidR="001E67FF" w:rsidRDefault="00DE5CA5">
      <w:pPr>
        <w:spacing w:line="600" w:lineRule="exact"/>
        <w:ind w:firstLineChars="200" w:firstLine="643"/>
        <w:outlineLvl w:val="2"/>
        <w:rPr>
          <w:rFonts w:ascii="仿宋" w:eastAsia="仿宋" w:hAnsi="仿宋"/>
          <w:sz w:val="32"/>
          <w:szCs w:val="32"/>
        </w:rPr>
      </w:pPr>
      <w:bookmarkStart w:id="30" w:name="_Toc15377222"/>
      <w:r>
        <w:rPr>
          <w:rFonts w:ascii="仿宋" w:eastAsia="仿宋" w:hAnsi="仿宋" w:hint="eastAsia"/>
          <w:b/>
          <w:sz w:val="32"/>
          <w:szCs w:val="32"/>
        </w:rPr>
        <w:t>（一）机关运行经费支出情况</w:t>
      </w:r>
      <w:bookmarkEnd w:id="30"/>
    </w:p>
    <w:p w:rsidR="001E67FF" w:rsidRDefault="00C64B42">
      <w:pPr>
        <w:spacing w:line="600" w:lineRule="exact"/>
        <w:ind w:firstLineChars="200" w:firstLine="640"/>
        <w:rPr>
          <w:rFonts w:ascii="仿宋" w:eastAsia="仿宋" w:hAnsi="仿宋"/>
          <w:sz w:val="32"/>
          <w:szCs w:val="32"/>
        </w:rPr>
      </w:pPr>
      <w:r>
        <w:rPr>
          <w:rFonts w:ascii="仿宋_GB2312" w:eastAsia="仿宋_GB2312" w:hAnsi="Cambria" w:cs="仿宋_GB2312"/>
          <w:color w:val="000000"/>
          <w:sz w:val="32"/>
          <w:szCs w:val="32"/>
          <w:lang w:val="zh-CN"/>
        </w:rPr>
        <w:t>2022</w:t>
      </w:r>
      <w:r>
        <w:rPr>
          <w:rFonts w:ascii="仿宋_GB2312" w:eastAsia="仿宋_GB2312" w:hAnsi="Cambria" w:cs="仿宋_GB2312" w:hint="eastAsia"/>
          <w:color w:val="000000"/>
          <w:sz w:val="32"/>
          <w:szCs w:val="32"/>
          <w:lang w:val="zh-CN"/>
        </w:rPr>
        <w:t>年，攀枝花市东区档案馆机关运行经费支出</w:t>
      </w:r>
      <w:r>
        <w:rPr>
          <w:rFonts w:ascii="仿宋_GB2312" w:eastAsia="仿宋_GB2312" w:hAnsi="Cambria" w:cs="仿宋_GB2312"/>
          <w:color w:val="000000"/>
          <w:sz w:val="32"/>
          <w:szCs w:val="32"/>
          <w:lang w:val="zh-CN"/>
        </w:rPr>
        <w:t>10.65</w:t>
      </w:r>
      <w:r>
        <w:rPr>
          <w:rFonts w:ascii="仿宋_GB2312" w:eastAsia="仿宋_GB2312" w:hAnsi="Cambria" w:cs="仿宋_GB2312" w:hint="eastAsia"/>
          <w:color w:val="000000"/>
          <w:sz w:val="32"/>
          <w:szCs w:val="32"/>
          <w:lang w:val="zh-CN"/>
        </w:rPr>
        <w:t>万元，比</w:t>
      </w:r>
      <w:r>
        <w:rPr>
          <w:rFonts w:ascii="仿宋_GB2312" w:eastAsia="仿宋_GB2312" w:hAnsi="Cambria" w:cs="仿宋_GB2312"/>
          <w:color w:val="000000"/>
          <w:sz w:val="32"/>
          <w:szCs w:val="32"/>
          <w:lang w:val="zh-CN"/>
        </w:rPr>
        <w:t>2021</w:t>
      </w:r>
      <w:r>
        <w:rPr>
          <w:rFonts w:ascii="仿宋_GB2312" w:eastAsia="仿宋_GB2312" w:hAnsi="Cambria" w:cs="仿宋_GB2312" w:hint="eastAsia"/>
          <w:color w:val="000000"/>
          <w:sz w:val="32"/>
          <w:szCs w:val="32"/>
          <w:lang w:val="zh-CN"/>
        </w:rPr>
        <w:t>年减少</w:t>
      </w:r>
      <w:r>
        <w:rPr>
          <w:rFonts w:ascii="仿宋_GB2312" w:eastAsia="仿宋_GB2312" w:hAnsi="Cambria" w:cs="仿宋_GB2312"/>
          <w:color w:val="000000"/>
          <w:sz w:val="32"/>
          <w:szCs w:val="32"/>
          <w:lang w:val="zh-CN"/>
        </w:rPr>
        <w:t>26.06</w:t>
      </w:r>
      <w:r>
        <w:rPr>
          <w:rFonts w:ascii="仿宋_GB2312" w:eastAsia="仿宋_GB2312" w:hAnsi="Cambria" w:cs="仿宋_GB2312" w:hint="eastAsia"/>
          <w:color w:val="000000"/>
          <w:sz w:val="32"/>
          <w:szCs w:val="32"/>
          <w:lang w:val="zh-CN"/>
        </w:rPr>
        <w:t>万元，下降</w:t>
      </w:r>
      <w:r>
        <w:rPr>
          <w:rFonts w:ascii="仿宋_GB2312" w:eastAsia="仿宋_GB2312" w:hAnsi="Cambria" w:cs="仿宋_GB2312"/>
          <w:color w:val="000000"/>
          <w:sz w:val="32"/>
          <w:szCs w:val="32"/>
          <w:lang w:val="zh-CN"/>
        </w:rPr>
        <w:t>71%</w:t>
      </w:r>
      <w:r w:rsidR="00DE5CA5">
        <w:rPr>
          <w:rFonts w:ascii="仿宋" w:eastAsia="仿宋" w:hAnsi="仿宋" w:hint="eastAsia"/>
          <w:sz w:val="32"/>
          <w:szCs w:val="32"/>
        </w:rPr>
        <w:t>主要原因是厉行节约、反对浪费、压缩开支</w:t>
      </w:r>
      <w:r>
        <w:rPr>
          <w:rFonts w:ascii="仿宋" w:eastAsia="仿宋" w:hAnsi="仿宋" w:hint="eastAsia"/>
          <w:sz w:val="32"/>
          <w:szCs w:val="32"/>
        </w:rPr>
        <w:t>。</w:t>
      </w:r>
    </w:p>
    <w:p w:rsidR="001E67FF" w:rsidRDefault="00DE5CA5">
      <w:pPr>
        <w:autoSpaceDE w:val="0"/>
        <w:autoSpaceDN w:val="0"/>
        <w:adjustRightInd w:val="0"/>
        <w:spacing w:line="600" w:lineRule="exact"/>
        <w:ind w:firstLineChars="200" w:firstLine="643"/>
        <w:jc w:val="left"/>
        <w:outlineLvl w:val="2"/>
        <w:rPr>
          <w:rFonts w:ascii="仿宋" w:eastAsia="仿宋" w:hAnsi="仿宋"/>
          <w:b/>
          <w:sz w:val="32"/>
          <w:szCs w:val="32"/>
        </w:rPr>
      </w:pPr>
      <w:bookmarkStart w:id="31" w:name="_Toc15377223"/>
      <w:r>
        <w:rPr>
          <w:rFonts w:ascii="仿宋" w:eastAsia="仿宋" w:hAnsi="仿宋" w:hint="eastAsia"/>
          <w:b/>
          <w:sz w:val="32"/>
          <w:szCs w:val="32"/>
        </w:rPr>
        <w:t>（二）政府采购支出情况</w:t>
      </w:r>
      <w:bookmarkEnd w:id="31"/>
    </w:p>
    <w:p w:rsidR="00C64B42" w:rsidRDefault="00C64B42" w:rsidP="00C64B42">
      <w:pPr>
        <w:spacing w:line="576" w:lineRule="exact"/>
        <w:ind w:firstLine="640"/>
        <w:rPr>
          <w:rFonts w:ascii="仿宋_GB2312" w:eastAsia="仿宋_GB2312" w:hAnsi="Cambria" w:cs="仿宋_GB2312"/>
          <w:color w:val="000000"/>
          <w:sz w:val="32"/>
          <w:szCs w:val="32"/>
          <w:lang w:val="zh-CN"/>
        </w:rPr>
      </w:pPr>
      <w:r>
        <w:rPr>
          <w:rFonts w:ascii="仿宋_GB2312" w:eastAsia="仿宋_GB2312" w:hAnsi="Cambria" w:cs="仿宋_GB2312"/>
          <w:color w:val="000000"/>
          <w:sz w:val="32"/>
          <w:szCs w:val="32"/>
          <w:lang w:val="zh-CN"/>
        </w:rPr>
        <w:t>2022</w:t>
      </w:r>
      <w:r>
        <w:rPr>
          <w:rFonts w:ascii="仿宋_GB2312" w:eastAsia="仿宋_GB2312" w:hAnsi="Cambria" w:cs="仿宋_GB2312" w:hint="eastAsia"/>
          <w:color w:val="000000"/>
          <w:sz w:val="32"/>
          <w:szCs w:val="32"/>
          <w:lang w:val="zh-CN"/>
        </w:rPr>
        <w:t>年，攀枝花市东区档案馆政府采购支出总额</w:t>
      </w:r>
      <w:r>
        <w:rPr>
          <w:rFonts w:ascii="仿宋_GB2312" w:eastAsia="仿宋_GB2312" w:hAnsi="Cambria" w:cs="仿宋_GB2312"/>
          <w:color w:val="000000"/>
          <w:sz w:val="32"/>
          <w:szCs w:val="32"/>
          <w:lang w:val="zh-CN"/>
        </w:rPr>
        <w:t>0.3</w:t>
      </w:r>
      <w:r>
        <w:rPr>
          <w:rFonts w:ascii="仿宋_GB2312" w:eastAsia="仿宋_GB2312" w:hAnsi="Cambria" w:cs="仿宋_GB2312" w:hint="eastAsia"/>
          <w:color w:val="000000"/>
          <w:sz w:val="32"/>
          <w:szCs w:val="32"/>
          <w:lang w:val="zh-CN"/>
        </w:rPr>
        <w:t>万元，其中：政府采购货物支出</w:t>
      </w:r>
      <w:r>
        <w:rPr>
          <w:rFonts w:ascii="仿宋_GB2312" w:eastAsia="仿宋_GB2312" w:hAnsi="Cambria" w:cs="仿宋_GB2312"/>
          <w:color w:val="000000"/>
          <w:sz w:val="32"/>
          <w:szCs w:val="32"/>
          <w:lang w:val="zh-CN"/>
        </w:rPr>
        <w:t>0.3</w:t>
      </w:r>
      <w:r>
        <w:rPr>
          <w:rFonts w:ascii="仿宋_GB2312" w:eastAsia="仿宋_GB2312" w:hAnsi="Cambria" w:cs="仿宋_GB2312" w:hint="eastAsia"/>
          <w:color w:val="000000"/>
          <w:sz w:val="32"/>
          <w:szCs w:val="32"/>
          <w:lang w:val="zh-CN"/>
        </w:rPr>
        <w:t>万元、政府采购工程支出</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万元、政府采购服务支出</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万元。主要用于</w:t>
      </w:r>
      <w:r>
        <w:rPr>
          <w:rFonts w:ascii="仿宋_GB2312" w:eastAsia="仿宋_GB2312" w:hAnsi="Cambria" w:cs="仿宋_GB2312" w:hint="eastAsia"/>
          <w:color w:val="000000"/>
          <w:sz w:val="32"/>
          <w:szCs w:val="32"/>
          <w:highlight w:val="white"/>
          <w:lang w:val="zh-CN"/>
        </w:rPr>
        <w:t>…</w:t>
      </w:r>
      <w:r>
        <w:rPr>
          <w:rFonts w:ascii="仿宋_GB2312" w:eastAsia="仿宋_GB2312" w:hAnsi="Cambria" w:cs="仿宋_GB2312" w:hint="eastAsia"/>
          <w:color w:val="000000"/>
          <w:sz w:val="32"/>
          <w:szCs w:val="32"/>
          <w:highlight w:val="white"/>
        </w:rPr>
        <w:t>（具体工作）</w:t>
      </w:r>
      <w:r>
        <w:rPr>
          <w:rFonts w:ascii="仿宋_GB2312" w:eastAsia="仿宋_GB2312" w:hAnsi="Cambria" w:cs="仿宋_GB2312" w:hint="eastAsia"/>
          <w:color w:val="000000"/>
          <w:sz w:val="32"/>
          <w:szCs w:val="32"/>
          <w:highlight w:val="white"/>
          <w:lang w:val="zh-CN"/>
        </w:rPr>
        <w:t>。</w:t>
      </w:r>
      <w:r>
        <w:rPr>
          <w:rFonts w:ascii="仿宋_GB2312" w:eastAsia="仿宋_GB2312" w:hAnsi="Cambria" w:cs="仿宋_GB2312" w:hint="eastAsia"/>
          <w:color w:val="000000"/>
          <w:sz w:val="32"/>
          <w:szCs w:val="32"/>
          <w:lang w:val="zh-CN"/>
        </w:rPr>
        <w:t>授予中小企业合同金额</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万元，占政府采购支出总额的</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，其中：授予小</w:t>
      </w:r>
      <w:proofErr w:type="gramStart"/>
      <w:r>
        <w:rPr>
          <w:rFonts w:ascii="仿宋_GB2312" w:eastAsia="仿宋_GB2312" w:hAnsi="Cambria" w:cs="仿宋_GB2312" w:hint="eastAsia"/>
          <w:color w:val="000000"/>
          <w:sz w:val="32"/>
          <w:szCs w:val="32"/>
          <w:lang w:val="zh-CN"/>
        </w:rPr>
        <w:t>微企业</w:t>
      </w:r>
      <w:proofErr w:type="gramEnd"/>
      <w:r>
        <w:rPr>
          <w:rFonts w:ascii="仿宋_GB2312" w:eastAsia="仿宋_GB2312" w:hAnsi="Cambria" w:cs="仿宋_GB2312" w:hint="eastAsia"/>
          <w:color w:val="000000"/>
          <w:sz w:val="32"/>
          <w:szCs w:val="32"/>
          <w:lang w:val="zh-CN"/>
        </w:rPr>
        <w:t>合同金额</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万元，</w:t>
      </w:r>
      <w:r>
        <w:rPr>
          <w:rFonts w:ascii="仿宋_GB2312" w:eastAsia="仿宋_GB2312" w:hAnsi="Cambria" w:cs="仿宋_GB2312" w:hint="eastAsia"/>
          <w:sz w:val="32"/>
          <w:szCs w:val="32"/>
        </w:rPr>
        <w:t>占政府采购支出总额的</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w:t>
      </w:r>
    </w:p>
    <w:p w:rsidR="001E67FF" w:rsidRDefault="00DE5CA5">
      <w:pPr>
        <w:autoSpaceDE w:val="0"/>
        <w:autoSpaceDN w:val="0"/>
        <w:adjustRightInd w:val="0"/>
        <w:spacing w:line="600" w:lineRule="exact"/>
        <w:ind w:firstLineChars="200" w:firstLine="643"/>
        <w:jc w:val="left"/>
        <w:outlineLvl w:val="2"/>
        <w:rPr>
          <w:rFonts w:ascii="仿宋" w:eastAsia="仿宋" w:hAnsi="仿宋"/>
          <w:b/>
          <w:sz w:val="32"/>
          <w:szCs w:val="32"/>
        </w:rPr>
      </w:pPr>
      <w:bookmarkStart w:id="32" w:name="_Toc15377224"/>
      <w:r>
        <w:rPr>
          <w:rFonts w:ascii="仿宋" w:eastAsia="仿宋" w:hAnsi="仿宋" w:hint="eastAsia"/>
          <w:b/>
          <w:sz w:val="32"/>
          <w:szCs w:val="32"/>
        </w:rPr>
        <w:t>（三）国有资产占有使用情况</w:t>
      </w:r>
      <w:bookmarkEnd w:id="32"/>
    </w:p>
    <w:p w:rsidR="00C64B42" w:rsidRDefault="00C64B42" w:rsidP="00C64B42">
      <w:pPr>
        <w:keepNext/>
        <w:keepLines/>
        <w:spacing w:line="576" w:lineRule="exact"/>
        <w:ind w:firstLine="643"/>
        <w:rPr>
          <w:rFonts w:ascii="仿宋_GB2312" w:eastAsia="仿宋_GB2312" w:hAnsi="Cambria" w:cs="仿宋_GB2312"/>
          <w:b/>
          <w:bCs/>
          <w:color w:val="000000"/>
          <w:sz w:val="32"/>
          <w:szCs w:val="32"/>
          <w:lang w:val="zh-CN"/>
        </w:rPr>
      </w:pPr>
      <w:r>
        <w:rPr>
          <w:rFonts w:ascii="仿宋_GB2312" w:eastAsia="仿宋_GB2312" w:hAnsi="Cambria" w:cs="仿宋_GB2312" w:hint="eastAsia"/>
          <w:b/>
          <w:bCs/>
          <w:color w:val="000000"/>
          <w:sz w:val="32"/>
          <w:szCs w:val="32"/>
          <w:lang w:val="zh-CN"/>
        </w:rPr>
        <w:lastRenderedPageBreak/>
        <w:t>（三）国有资产占有使用情况</w:t>
      </w:r>
    </w:p>
    <w:p w:rsidR="00C64B42" w:rsidRDefault="00C64B42" w:rsidP="00C64B42">
      <w:pPr>
        <w:spacing w:line="576" w:lineRule="exact"/>
        <w:ind w:firstLine="640"/>
        <w:rPr>
          <w:rFonts w:ascii="仿宋_GB2312" w:eastAsia="仿宋_GB2312" w:hAnsi="Cambria" w:cs="仿宋_GB2312"/>
          <w:color w:val="000000"/>
          <w:sz w:val="32"/>
          <w:szCs w:val="32"/>
          <w:lang w:val="zh-CN"/>
        </w:rPr>
      </w:pPr>
      <w:r>
        <w:rPr>
          <w:rFonts w:ascii="仿宋_GB2312" w:eastAsia="仿宋_GB2312" w:hAnsi="Cambria" w:cs="仿宋_GB2312" w:hint="eastAsia"/>
          <w:color w:val="000000"/>
          <w:sz w:val="32"/>
          <w:szCs w:val="32"/>
          <w:lang w:val="zh-CN"/>
        </w:rPr>
        <w:t>截至</w:t>
      </w:r>
      <w:r>
        <w:rPr>
          <w:rFonts w:ascii="仿宋_GB2312" w:eastAsia="仿宋_GB2312" w:hAnsi="Cambria" w:cs="仿宋_GB2312"/>
          <w:color w:val="000000"/>
          <w:sz w:val="32"/>
          <w:szCs w:val="32"/>
          <w:lang w:val="zh-CN"/>
        </w:rPr>
        <w:t>2022</w:t>
      </w:r>
      <w:r>
        <w:rPr>
          <w:rFonts w:ascii="仿宋_GB2312" w:eastAsia="仿宋_GB2312" w:hAnsi="Cambria" w:cs="仿宋_GB2312" w:hint="eastAsia"/>
          <w:color w:val="000000"/>
          <w:sz w:val="32"/>
          <w:szCs w:val="32"/>
          <w:lang w:val="zh-CN"/>
        </w:rPr>
        <w:t>年</w:t>
      </w:r>
      <w:r>
        <w:rPr>
          <w:rFonts w:ascii="仿宋_GB2312" w:eastAsia="仿宋_GB2312" w:hAnsi="Cambria" w:cs="仿宋_GB2312"/>
          <w:color w:val="000000"/>
          <w:sz w:val="32"/>
          <w:szCs w:val="32"/>
          <w:lang w:val="zh-CN"/>
        </w:rPr>
        <w:t>12</w:t>
      </w:r>
      <w:r>
        <w:rPr>
          <w:rFonts w:ascii="仿宋_GB2312" w:eastAsia="仿宋_GB2312" w:hAnsi="Cambria" w:cs="仿宋_GB2312" w:hint="eastAsia"/>
          <w:color w:val="000000"/>
          <w:sz w:val="32"/>
          <w:szCs w:val="32"/>
          <w:lang w:val="zh-CN"/>
        </w:rPr>
        <w:t>月</w:t>
      </w:r>
      <w:r>
        <w:rPr>
          <w:rFonts w:ascii="仿宋_GB2312" w:eastAsia="仿宋_GB2312" w:hAnsi="Cambria" w:cs="仿宋_GB2312"/>
          <w:color w:val="000000"/>
          <w:sz w:val="32"/>
          <w:szCs w:val="32"/>
          <w:lang w:val="zh-CN"/>
        </w:rPr>
        <w:t>31</w:t>
      </w:r>
      <w:r>
        <w:rPr>
          <w:rFonts w:ascii="仿宋_GB2312" w:eastAsia="仿宋_GB2312" w:hAnsi="Cambria" w:cs="仿宋_GB2312" w:hint="eastAsia"/>
          <w:color w:val="000000"/>
          <w:sz w:val="32"/>
          <w:szCs w:val="32"/>
          <w:lang w:val="zh-CN"/>
        </w:rPr>
        <w:t>日，攀枝花市东区档案馆共有车辆</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辆，其中：副部（省）级及以上领导用车</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辆、主要领导干部用车</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辆、机要通信用车</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辆、应急保障用车</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辆、执法执勤用车</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辆、特种专业技术用车</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辆、离退休干部用车</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辆、其他用车</w:t>
      </w:r>
      <w:r>
        <w:rPr>
          <w:rFonts w:ascii="仿宋_GB2312" w:eastAsia="仿宋_GB2312" w:hAnsi="Cambria" w:cs="仿宋_GB2312"/>
          <w:color w:val="000000"/>
          <w:sz w:val="32"/>
          <w:szCs w:val="32"/>
          <w:lang w:val="zh-CN"/>
        </w:rPr>
        <w:t>0</w:t>
      </w:r>
      <w:r>
        <w:rPr>
          <w:rFonts w:ascii="仿宋_GB2312" w:eastAsia="仿宋_GB2312" w:hAnsi="Cambria" w:cs="仿宋_GB2312" w:hint="eastAsia"/>
          <w:color w:val="000000"/>
          <w:sz w:val="32"/>
          <w:szCs w:val="32"/>
          <w:lang w:val="zh-CN"/>
        </w:rPr>
        <w:t>辆。</w:t>
      </w:r>
    </w:p>
    <w:p w:rsidR="00C64B42" w:rsidRPr="00693F9D" w:rsidRDefault="00C64B42" w:rsidP="00C64B42">
      <w:pPr>
        <w:keepNext/>
        <w:keepLines/>
        <w:spacing w:line="576" w:lineRule="exact"/>
        <w:ind w:firstLine="643"/>
        <w:rPr>
          <w:rFonts w:ascii="仿宋_GB2312" w:eastAsia="仿宋_GB2312" w:hAnsi="Cambria" w:cs="仿宋_GB2312"/>
          <w:b/>
          <w:bCs/>
          <w:color w:val="000000"/>
          <w:sz w:val="32"/>
          <w:szCs w:val="32"/>
          <w:lang w:val="zh-CN"/>
        </w:rPr>
      </w:pPr>
      <w:bookmarkStart w:id="33" w:name="_Toc15396613"/>
      <w:bookmarkStart w:id="34" w:name="_Toc15377225"/>
      <w:r w:rsidRPr="00693F9D">
        <w:rPr>
          <w:rFonts w:ascii="仿宋_GB2312" w:eastAsia="仿宋_GB2312" w:hAnsi="Cambria" w:cs="仿宋_GB2312" w:hint="eastAsia"/>
          <w:b/>
          <w:bCs/>
          <w:color w:val="000000"/>
          <w:sz w:val="32"/>
          <w:szCs w:val="32"/>
          <w:lang w:val="zh-CN"/>
        </w:rPr>
        <w:t>（四）预算绩效管理情况。</w:t>
      </w:r>
    </w:p>
    <w:p w:rsidR="00C64B42" w:rsidRPr="00693F9D" w:rsidRDefault="00C64B42" w:rsidP="00C64B42">
      <w:pPr>
        <w:spacing w:line="576" w:lineRule="exact"/>
        <w:ind w:firstLine="640"/>
        <w:rPr>
          <w:rFonts w:ascii="仿宋_GB2312" w:eastAsia="仿宋_GB2312" w:hAnsi="Cambria" w:cs="仿宋_GB2312"/>
          <w:sz w:val="32"/>
          <w:szCs w:val="32"/>
        </w:rPr>
      </w:pPr>
      <w:r w:rsidRPr="00693F9D">
        <w:rPr>
          <w:rFonts w:ascii="仿宋_GB2312" w:eastAsia="仿宋_GB2312" w:hAnsi="Cambria" w:cs="仿宋_GB2312" w:hint="eastAsia"/>
          <w:sz w:val="32"/>
          <w:szCs w:val="32"/>
        </w:rPr>
        <w:t>根据预算绩效管理要求，本部门在</w:t>
      </w:r>
      <w:r w:rsidRPr="00693F9D">
        <w:rPr>
          <w:rFonts w:ascii="仿宋_GB2312" w:eastAsia="仿宋_GB2312" w:hAnsi="Cambria" w:cs="仿宋_GB2312"/>
          <w:sz w:val="32"/>
          <w:szCs w:val="32"/>
        </w:rPr>
        <w:t>2022</w:t>
      </w:r>
      <w:r w:rsidRPr="00693F9D">
        <w:rPr>
          <w:rFonts w:ascii="仿宋_GB2312" w:eastAsia="仿宋_GB2312" w:hAnsi="Cambria" w:cs="仿宋_GB2312" w:hint="eastAsia"/>
          <w:sz w:val="32"/>
          <w:szCs w:val="32"/>
        </w:rPr>
        <w:t>年度预算编制阶段，组织对</w:t>
      </w:r>
      <w:r w:rsidR="00693F9D">
        <w:rPr>
          <w:rFonts w:ascii="仿宋_GB2312" w:eastAsia="仿宋_GB2312" w:hAnsi="Cambria" w:cs="仿宋_GB2312" w:hint="eastAsia"/>
          <w:sz w:val="32"/>
          <w:szCs w:val="32"/>
        </w:rPr>
        <w:t>东区档案馆及公共图书馆合并建设</w:t>
      </w:r>
      <w:r w:rsidR="00693F9D" w:rsidRPr="00693F9D">
        <w:rPr>
          <w:rFonts w:ascii="仿宋_GB2312" w:eastAsia="仿宋_GB2312" w:hAnsi="Cambria" w:cs="仿宋_GB2312" w:hint="eastAsia"/>
          <w:sz w:val="32"/>
          <w:szCs w:val="32"/>
        </w:rPr>
        <w:t>经费</w:t>
      </w:r>
      <w:r w:rsidRPr="00693F9D">
        <w:rPr>
          <w:rFonts w:ascii="仿宋_GB2312" w:eastAsia="仿宋_GB2312" w:hAnsi="Cambria" w:cs="仿宋_GB2312" w:hint="eastAsia"/>
          <w:sz w:val="32"/>
          <w:szCs w:val="32"/>
        </w:rPr>
        <w:t>项目等</w:t>
      </w:r>
      <w:r w:rsidR="00693F9D">
        <w:rPr>
          <w:rFonts w:ascii="仿宋_GB2312" w:eastAsia="仿宋_GB2312" w:hAnsi="Cambria" w:cs="仿宋_GB2312" w:hint="eastAsia"/>
          <w:sz w:val="32"/>
          <w:szCs w:val="32"/>
        </w:rPr>
        <w:t>7</w:t>
      </w:r>
      <w:r w:rsidRPr="00693F9D">
        <w:rPr>
          <w:rFonts w:ascii="仿宋_GB2312" w:eastAsia="仿宋_GB2312" w:hAnsi="Cambria" w:cs="仿宋_GB2312" w:hint="eastAsia"/>
          <w:sz w:val="32"/>
          <w:szCs w:val="32"/>
        </w:rPr>
        <w:t>个项目开展了预算事前绩效评估，对</w:t>
      </w:r>
      <w:r w:rsidR="00693F9D">
        <w:rPr>
          <w:rFonts w:ascii="仿宋_GB2312" w:eastAsia="仿宋_GB2312" w:hAnsi="Cambria" w:cs="仿宋_GB2312" w:hint="eastAsia"/>
          <w:sz w:val="32"/>
          <w:szCs w:val="32"/>
        </w:rPr>
        <w:t>7</w:t>
      </w:r>
      <w:r w:rsidRPr="00693F9D">
        <w:rPr>
          <w:rFonts w:ascii="仿宋_GB2312" w:eastAsia="仿宋_GB2312" w:hAnsi="Cambria" w:cs="仿宋_GB2312" w:hint="eastAsia"/>
          <w:sz w:val="32"/>
          <w:szCs w:val="32"/>
        </w:rPr>
        <w:t>个项目编制了绩效目标，预算执行过程中，选取</w:t>
      </w:r>
      <w:r w:rsidR="00693F9D">
        <w:rPr>
          <w:rFonts w:ascii="仿宋_GB2312" w:eastAsia="仿宋_GB2312" w:hAnsi="Cambria" w:cs="仿宋_GB2312" w:hint="eastAsia"/>
          <w:sz w:val="32"/>
          <w:szCs w:val="32"/>
        </w:rPr>
        <w:t>7</w:t>
      </w:r>
      <w:r w:rsidRPr="00693F9D">
        <w:rPr>
          <w:rFonts w:ascii="仿宋_GB2312" w:eastAsia="仿宋_GB2312" w:hAnsi="Cambria" w:cs="仿宋_GB2312" w:hint="eastAsia"/>
          <w:sz w:val="32"/>
          <w:szCs w:val="32"/>
        </w:rPr>
        <w:t>个项目开展绩效监控。</w:t>
      </w:r>
    </w:p>
    <w:bookmarkEnd w:id="33"/>
    <w:bookmarkEnd w:id="34"/>
    <w:p w:rsidR="001E67FF" w:rsidRDefault="001E67FF">
      <w:pPr>
        <w:spacing w:line="600" w:lineRule="exact"/>
        <w:jc w:val="left"/>
        <w:rPr>
          <w:rFonts w:ascii="宋体"/>
          <w:b/>
          <w:sz w:val="44"/>
          <w:szCs w:val="44"/>
        </w:rPr>
      </w:pPr>
    </w:p>
    <w:p w:rsidR="00C64B42" w:rsidRDefault="00C64B42" w:rsidP="00C64B42">
      <w:pPr>
        <w:keepNext/>
        <w:keepLines/>
        <w:spacing w:line="576" w:lineRule="exact"/>
        <w:jc w:val="center"/>
        <w:rPr>
          <w:rFonts w:ascii="黑体" w:eastAsia="黑体" w:hAnsi="Cambria" w:cs="黑体"/>
          <w:kern w:val="44"/>
          <w:sz w:val="44"/>
          <w:szCs w:val="44"/>
          <w:lang w:val="zh-CN"/>
        </w:rPr>
      </w:pPr>
      <w:r>
        <w:rPr>
          <w:rFonts w:ascii="黑体" w:eastAsia="黑体" w:hAnsi="Cambria" w:cs="黑体" w:hint="eastAsia"/>
          <w:color w:val="000000"/>
          <w:sz w:val="44"/>
          <w:szCs w:val="44"/>
          <w:lang w:val="zh-CN"/>
        </w:rPr>
        <w:t>第三部分</w:t>
      </w:r>
      <w:r>
        <w:rPr>
          <w:rFonts w:ascii="黑体" w:eastAsia="黑体" w:hAnsi="Cambria" w:cs="黑体"/>
          <w:color w:val="000000"/>
          <w:sz w:val="44"/>
          <w:szCs w:val="44"/>
          <w:lang w:val="zh-CN"/>
        </w:rPr>
        <w:t xml:space="preserve"> </w:t>
      </w:r>
      <w:r>
        <w:rPr>
          <w:rFonts w:ascii="黑体" w:eastAsia="黑体" w:hAnsi="Cambria" w:cs="黑体" w:hint="eastAsia"/>
          <w:color w:val="000000"/>
          <w:sz w:val="44"/>
          <w:szCs w:val="44"/>
          <w:lang w:val="zh-CN"/>
        </w:rPr>
        <w:t>名</w:t>
      </w:r>
      <w:r>
        <w:rPr>
          <w:rFonts w:ascii="黑体" w:eastAsia="黑体" w:hAnsi="Cambria" w:cs="黑体" w:hint="eastAsia"/>
          <w:kern w:val="44"/>
          <w:sz w:val="44"/>
          <w:szCs w:val="44"/>
          <w:lang w:val="zh-CN"/>
        </w:rPr>
        <w:t>词解释</w:t>
      </w:r>
    </w:p>
    <w:p w:rsidR="001E67FF" w:rsidRDefault="001E67FF">
      <w:pPr>
        <w:autoSpaceDE w:val="0"/>
        <w:autoSpaceDN w:val="0"/>
        <w:adjustRightInd w:val="0"/>
        <w:spacing w:line="600" w:lineRule="exact"/>
        <w:ind w:firstLineChars="200" w:firstLine="640"/>
        <w:jc w:val="left"/>
        <w:rPr>
          <w:rFonts w:ascii="仿宋" w:eastAsia="仿宋" w:hAnsi="仿宋"/>
          <w:sz w:val="32"/>
          <w:szCs w:val="32"/>
        </w:rPr>
      </w:pPr>
    </w:p>
    <w:p w:rsidR="001E67FF" w:rsidRPr="00C64B42" w:rsidRDefault="00C64B42">
      <w:pPr>
        <w:autoSpaceDE w:val="0"/>
        <w:autoSpaceDN w:val="0"/>
        <w:adjustRightInd w:val="0"/>
        <w:spacing w:line="600" w:lineRule="exact"/>
        <w:ind w:firstLineChars="200" w:firstLine="640"/>
        <w:jc w:val="left"/>
        <w:rPr>
          <w:rFonts w:ascii="仿宋_GB2312" w:eastAsia="仿宋_GB2312" w:hAnsi="Cambria" w:cs="仿宋_GB2312"/>
          <w:color w:val="000000"/>
          <w:sz w:val="32"/>
          <w:szCs w:val="32"/>
          <w:lang w:val="zh-CN"/>
        </w:rPr>
      </w:pPr>
      <w:r w:rsidRPr="00C64B42">
        <w:rPr>
          <w:rFonts w:ascii="仿宋_GB2312" w:eastAsia="仿宋_GB2312" w:hAnsi="Cambria" w:cs="仿宋_GB2312" w:hint="eastAsia"/>
          <w:color w:val="000000"/>
          <w:sz w:val="32"/>
          <w:szCs w:val="32"/>
          <w:lang w:val="zh-CN"/>
        </w:rPr>
        <w:t>1.</w:t>
      </w:r>
      <w:r w:rsidR="00DE5CA5" w:rsidRPr="00C64B42">
        <w:rPr>
          <w:rFonts w:ascii="仿宋_GB2312" w:eastAsia="仿宋_GB2312" w:hAnsi="Cambria" w:cs="仿宋_GB2312" w:hint="eastAsia"/>
          <w:color w:val="000000"/>
          <w:sz w:val="32"/>
          <w:szCs w:val="32"/>
          <w:lang w:val="zh-CN"/>
        </w:rPr>
        <w:t>财政拨款收入：指单位从同级财政部门取得的财政预算资金。</w:t>
      </w:r>
    </w:p>
    <w:p w:rsidR="001E67FF" w:rsidRPr="00C64B42" w:rsidRDefault="00DE5CA5">
      <w:pPr>
        <w:autoSpaceDE w:val="0"/>
        <w:autoSpaceDN w:val="0"/>
        <w:adjustRightInd w:val="0"/>
        <w:spacing w:line="600" w:lineRule="exact"/>
        <w:ind w:firstLineChars="200" w:firstLine="640"/>
        <w:jc w:val="left"/>
        <w:rPr>
          <w:rFonts w:ascii="仿宋_GB2312" w:eastAsia="仿宋_GB2312" w:hAnsi="Cambria" w:cs="仿宋_GB2312"/>
          <w:color w:val="000000"/>
          <w:sz w:val="32"/>
          <w:szCs w:val="32"/>
          <w:lang w:val="zh-CN"/>
        </w:rPr>
      </w:pPr>
      <w:r w:rsidRPr="00C64B42">
        <w:rPr>
          <w:rFonts w:ascii="仿宋_GB2312" w:eastAsia="仿宋_GB2312" w:hAnsi="Cambria" w:cs="仿宋_GB2312" w:hint="eastAsia"/>
          <w:color w:val="000000"/>
          <w:sz w:val="32"/>
          <w:szCs w:val="32"/>
          <w:lang w:val="zh-CN"/>
        </w:rPr>
        <w:t>2.其他收入：指单位取得的除上述收入以外的各项收入。主要是银行利息收入。</w:t>
      </w:r>
    </w:p>
    <w:p w:rsidR="001E67FF" w:rsidRPr="00693F9D" w:rsidRDefault="00DE5CA5">
      <w:pPr>
        <w:autoSpaceDE w:val="0"/>
        <w:autoSpaceDN w:val="0"/>
        <w:adjustRightInd w:val="0"/>
        <w:spacing w:line="600" w:lineRule="exact"/>
        <w:ind w:firstLineChars="200" w:firstLine="640"/>
        <w:jc w:val="left"/>
        <w:rPr>
          <w:rFonts w:ascii="仿宋_GB2312" w:eastAsia="仿宋_GB2312" w:hAnsi="Cambria" w:cs="仿宋_GB2312"/>
          <w:color w:val="000000"/>
          <w:sz w:val="32"/>
          <w:szCs w:val="32"/>
          <w:lang w:val="zh-CN"/>
        </w:rPr>
      </w:pPr>
      <w:r w:rsidRPr="00C64B42">
        <w:rPr>
          <w:rFonts w:ascii="仿宋_GB2312" w:eastAsia="仿宋_GB2312" w:hAnsi="Cambria" w:cs="仿宋_GB2312" w:hint="eastAsia"/>
          <w:color w:val="000000"/>
          <w:sz w:val="32"/>
          <w:szCs w:val="32"/>
          <w:lang w:val="zh-CN"/>
        </w:rPr>
        <w:t>3.年初结转和结余：指以前年度尚未完成、结转到本年按</w:t>
      </w:r>
      <w:r w:rsidRPr="00693F9D">
        <w:rPr>
          <w:rFonts w:ascii="仿宋_GB2312" w:eastAsia="仿宋_GB2312" w:hAnsi="Cambria" w:cs="仿宋_GB2312" w:hint="eastAsia"/>
          <w:color w:val="000000"/>
          <w:sz w:val="32"/>
          <w:szCs w:val="32"/>
          <w:lang w:val="zh-CN"/>
        </w:rPr>
        <w:t>有关规定继续使用的资金。</w:t>
      </w:r>
    </w:p>
    <w:p w:rsidR="001E67FF" w:rsidRPr="00693F9D" w:rsidRDefault="00DE5CA5">
      <w:pPr>
        <w:autoSpaceDE w:val="0"/>
        <w:autoSpaceDN w:val="0"/>
        <w:adjustRightInd w:val="0"/>
        <w:spacing w:line="600" w:lineRule="exact"/>
        <w:ind w:firstLineChars="200" w:firstLine="640"/>
        <w:jc w:val="left"/>
        <w:rPr>
          <w:rFonts w:ascii="仿宋_GB2312" w:eastAsia="仿宋_GB2312" w:hAnsi="Cambria" w:cs="仿宋_GB2312"/>
          <w:color w:val="000000"/>
          <w:sz w:val="32"/>
          <w:szCs w:val="32"/>
          <w:lang w:val="zh-CN"/>
        </w:rPr>
      </w:pPr>
      <w:r w:rsidRPr="00693F9D">
        <w:rPr>
          <w:rFonts w:ascii="仿宋_GB2312" w:eastAsia="仿宋_GB2312" w:hAnsi="Cambria" w:cs="仿宋_GB2312" w:hint="eastAsia"/>
          <w:color w:val="000000"/>
          <w:sz w:val="32"/>
          <w:szCs w:val="32"/>
          <w:lang w:val="zh-CN"/>
        </w:rPr>
        <w:t>4.年末结转和结余：指单位按有关规定结转到下年或以后年度继续使用的资金。</w:t>
      </w:r>
    </w:p>
    <w:p w:rsidR="00C64B42" w:rsidRPr="00693F9D" w:rsidRDefault="00C64B42" w:rsidP="00C64B42">
      <w:pPr>
        <w:spacing w:line="600" w:lineRule="exact"/>
        <w:ind w:firstLineChars="200" w:firstLine="640"/>
        <w:outlineLvl w:val="2"/>
        <w:rPr>
          <w:rFonts w:ascii="仿宋_GB2312" w:eastAsia="仿宋_GB2312" w:hAnsi="Cambria" w:cs="仿宋_GB2312"/>
          <w:color w:val="000000"/>
          <w:sz w:val="32"/>
          <w:szCs w:val="32"/>
          <w:lang w:val="zh-CN"/>
        </w:rPr>
      </w:pPr>
      <w:r w:rsidRPr="00693F9D">
        <w:rPr>
          <w:rFonts w:ascii="仿宋_GB2312" w:eastAsia="仿宋_GB2312" w:hAnsi="Cambria" w:cs="仿宋_GB2312" w:hint="eastAsia"/>
          <w:color w:val="000000"/>
          <w:sz w:val="32"/>
          <w:szCs w:val="32"/>
          <w:lang w:val="zh-CN"/>
        </w:rPr>
        <w:t>5.一般公共服务支出（类）档案事务（款）行政运行（项）</w:t>
      </w:r>
      <w:r w:rsidRPr="00693F9D">
        <w:rPr>
          <w:rFonts w:ascii="仿宋_GB2312" w:eastAsia="仿宋_GB2312" w:hAnsi="Cambria" w:cs="仿宋_GB2312"/>
          <w:color w:val="000000"/>
          <w:sz w:val="32"/>
          <w:szCs w:val="32"/>
          <w:lang w:val="zh-CN"/>
        </w:rPr>
        <w:t xml:space="preserve">: </w:t>
      </w:r>
      <w:r w:rsidRPr="00693F9D">
        <w:rPr>
          <w:rFonts w:ascii="仿宋_GB2312" w:eastAsia="仿宋_GB2312" w:hAnsi="Cambria" w:cs="仿宋_GB2312" w:hint="eastAsia"/>
          <w:color w:val="000000"/>
          <w:sz w:val="32"/>
          <w:szCs w:val="32"/>
          <w:lang w:val="zh-CN"/>
        </w:rPr>
        <w:t>指</w:t>
      </w:r>
      <w:r w:rsidR="00386EF8" w:rsidRPr="00693F9D">
        <w:rPr>
          <w:rFonts w:ascii="仿宋_GB2312" w:eastAsia="仿宋_GB2312" w:hAnsi="Cambria" w:cs="仿宋_GB2312" w:hint="eastAsia"/>
          <w:color w:val="000000"/>
          <w:sz w:val="32"/>
          <w:szCs w:val="32"/>
          <w:lang w:val="zh-CN"/>
        </w:rPr>
        <w:t>行政单位(包括实行公务员管理的事业单位)的基本支出</w:t>
      </w:r>
      <w:r w:rsidRPr="00693F9D">
        <w:rPr>
          <w:rFonts w:ascii="仿宋_GB2312" w:eastAsia="仿宋_GB2312" w:hAnsi="Cambria" w:cs="仿宋_GB2312" w:hint="eastAsia"/>
          <w:color w:val="000000"/>
          <w:sz w:val="32"/>
          <w:szCs w:val="32"/>
          <w:lang w:val="zh-CN"/>
        </w:rPr>
        <w:t>。</w:t>
      </w:r>
    </w:p>
    <w:p w:rsidR="00C64B42" w:rsidRPr="00693F9D" w:rsidRDefault="00C64B42" w:rsidP="00C64B42">
      <w:pPr>
        <w:spacing w:line="600" w:lineRule="exact"/>
        <w:ind w:firstLineChars="200" w:firstLine="640"/>
        <w:outlineLvl w:val="2"/>
        <w:rPr>
          <w:rFonts w:ascii="仿宋_GB2312" w:eastAsia="仿宋_GB2312" w:hAnsi="Cambria" w:cs="仿宋_GB2312"/>
          <w:color w:val="000000"/>
          <w:sz w:val="32"/>
          <w:szCs w:val="32"/>
          <w:lang w:val="zh-CN"/>
        </w:rPr>
      </w:pPr>
      <w:r w:rsidRPr="00693F9D">
        <w:rPr>
          <w:rFonts w:ascii="仿宋_GB2312" w:eastAsia="仿宋_GB2312" w:hAnsi="Cambria" w:cs="仿宋_GB2312" w:hint="eastAsia"/>
          <w:color w:val="000000"/>
          <w:sz w:val="32"/>
          <w:szCs w:val="32"/>
          <w:lang w:val="zh-CN"/>
        </w:rPr>
        <w:t>6.一般公共服务支出（类）档案事务（款）一般行政管理事务（项）</w:t>
      </w:r>
      <w:r w:rsidRPr="00693F9D">
        <w:rPr>
          <w:rFonts w:ascii="仿宋_GB2312" w:eastAsia="仿宋_GB2312" w:hAnsi="Cambria" w:cs="仿宋_GB2312"/>
          <w:color w:val="000000"/>
          <w:sz w:val="32"/>
          <w:szCs w:val="32"/>
          <w:lang w:val="zh-CN"/>
        </w:rPr>
        <w:t>:</w:t>
      </w:r>
      <w:r w:rsidRPr="00693F9D">
        <w:rPr>
          <w:rFonts w:ascii="仿宋_GB2312" w:eastAsia="仿宋_GB2312" w:hAnsi="Cambria" w:cs="仿宋_GB2312" w:hint="eastAsia"/>
          <w:color w:val="000000"/>
          <w:sz w:val="32"/>
          <w:szCs w:val="32"/>
          <w:lang w:val="zh-CN"/>
        </w:rPr>
        <w:t>指</w:t>
      </w:r>
      <w:r w:rsidR="00386EF8" w:rsidRPr="00693F9D">
        <w:rPr>
          <w:rFonts w:ascii="仿宋_GB2312" w:eastAsia="仿宋_GB2312" w:hAnsi="Cambria" w:cs="仿宋_GB2312" w:hint="eastAsia"/>
          <w:color w:val="000000"/>
          <w:sz w:val="32"/>
          <w:szCs w:val="32"/>
          <w:lang w:val="zh-CN"/>
        </w:rPr>
        <w:t>行政单位(包括实行公务员管理的事业单位)未单独设置项级科目的其他</w:t>
      </w:r>
      <w:r w:rsidR="00386EF8" w:rsidRPr="00693F9D">
        <w:rPr>
          <w:rFonts w:ascii="仿宋_GB2312" w:eastAsia="仿宋_GB2312" w:hAnsi="Cambria" w:cs="仿宋_GB2312" w:hint="eastAsia"/>
          <w:color w:val="000000"/>
          <w:sz w:val="32"/>
          <w:szCs w:val="32"/>
          <w:lang w:val="zh-CN"/>
        </w:rPr>
        <w:lastRenderedPageBreak/>
        <w:t>项目支出。</w:t>
      </w:r>
    </w:p>
    <w:p w:rsidR="00C64B42" w:rsidRPr="00693F9D" w:rsidRDefault="00C64B42" w:rsidP="00C64B42">
      <w:pPr>
        <w:spacing w:line="600" w:lineRule="exact"/>
        <w:ind w:firstLineChars="200" w:firstLine="640"/>
        <w:outlineLvl w:val="2"/>
        <w:rPr>
          <w:rFonts w:ascii="仿宋_GB2312" w:eastAsia="仿宋_GB2312" w:hAnsi="Cambria" w:cs="仿宋_GB2312"/>
          <w:color w:val="000000"/>
          <w:sz w:val="32"/>
          <w:szCs w:val="32"/>
          <w:lang w:val="zh-CN"/>
        </w:rPr>
      </w:pPr>
      <w:r w:rsidRPr="00693F9D">
        <w:rPr>
          <w:rFonts w:ascii="仿宋_GB2312" w:eastAsia="仿宋_GB2312" w:hAnsi="Cambria" w:cs="仿宋_GB2312" w:hint="eastAsia"/>
          <w:color w:val="000000"/>
          <w:sz w:val="32"/>
          <w:szCs w:val="32"/>
          <w:lang w:val="zh-CN"/>
        </w:rPr>
        <w:t>7.一般公共服务支出（类）档案事务（款）机关服务（项）</w:t>
      </w:r>
      <w:r w:rsidRPr="00693F9D">
        <w:rPr>
          <w:rFonts w:ascii="仿宋_GB2312" w:eastAsia="仿宋_GB2312" w:hAnsi="Cambria" w:cs="仿宋_GB2312"/>
          <w:color w:val="000000"/>
          <w:sz w:val="32"/>
          <w:szCs w:val="32"/>
          <w:lang w:val="zh-CN"/>
        </w:rPr>
        <w:t xml:space="preserve">: </w:t>
      </w:r>
      <w:r w:rsidR="002A7BB3" w:rsidRPr="00693F9D">
        <w:rPr>
          <w:rFonts w:ascii="仿宋_GB2312" w:eastAsia="仿宋_GB2312" w:hAnsi="Cambria" w:cs="仿宋_GB2312"/>
          <w:color w:val="000000"/>
          <w:sz w:val="32"/>
          <w:szCs w:val="32"/>
          <w:lang w:val="zh-CN"/>
        </w:rPr>
        <w:t>:</w:t>
      </w:r>
      <w:r w:rsidR="002A7BB3" w:rsidRPr="00693F9D">
        <w:rPr>
          <w:rFonts w:ascii="仿宋_GB2312" w:eastAsia="仿宋_GB2312" w:hAnsi="Cambria" w:cs="仿宋_GB2312" w:hint="eastAsia"/>
          <w:color w:val="000000"/>
          <w:sz w:val="32"/>
          <w:szCs w:val="32"/>
          <w:lang w:val="zh-CN"/>
        </w:rPr>
        <w:t>指</w:t>
      </w:r>
      <w:r w:rsidR="00386EF8" w:rsidRPr="00693F9D">
        <w:rPr>
          <w:rFonts w:ascii="仿宋_GB2312" w:eastAsia="仿宋_GB2312" w:hAnsi="Cambria" w:cs="仿宋_GB2312" w:hint="eastAsia"/>
          <w:color w:val="000000"/>
          <w:sz w:val="32"/>
          <w:szCs w:val="32"/>
          <w:lang w:val="zh-CN"/>
        </w:rPr>
        <w:t>为行政单位(包括实行公务员管理的事业单位) 提供后勤服务的各类后勤服务中心、医务室等附属事业单位的支出。其他事业单位的支出，凡单独设置了项级科目的，在单独设置的项级科目中反映。未单设项级科目的，在“其他”项级科目中反映。</w:t>
      </w:r>
    </w:p>
    <w:p w:rsidR="00C64B42" w:rsidRPr="00693F9D" w:rsidRDefault="002A7BB3" w:rsidP="00C64B42">
      <w:pPr>
        <w:spacing w:line="600" w:lineRule="exact"/>
        <w:ind w:firstLineChars="200" w:firstLine="640"/>
        <w:outlineLvl w:val="2"/>
        <w:rPr>
          <w:rFonts w:ascii="仿宋_GB2312" w:eastAsia="仿宋_GB2312" w:hAnsi="Cambria" w:cs="仿宋_GB2312"/>
          <w:color w:val="000000"/>
          <w:sz w:val="32"/>
          <w:szCs w:val="32"/>
          <w:lang w:val="zh-CN"/>
        </w:rPr>
      </w:pPr>
      <w:r w:rsidRPr="00693F9D">
        <w:rPr>
          <w:rFonts w:ascii="仿宋_GB2312" w:eastAsia="仿宋_GB2312" w:hAnsi="Cambria" w:cs="仿宋_GB2312" w:hint="eastAsia"/>
          <w:color w:val="000000"/>
          <w:sz w:val="32"/>
          <w:szCs w:val="32"/>
          <w:lang w:val="zh-CN"/>
        </w:rPr>
        <w:t>8</w:t>
      </w:r>
      <w:r w:rsidR="00C64B42" w:rsidRPr="00693F9D">
        <w:rPr>
          <w:rFonts w:ascii="仿宋_GB2312" w:eastAsia="仿宋_GB2312" w:hAnsi="Cambria" w:cs="仿宋_GB2312" w:hint="eastAsia"/>
          <w:color w:val="000000"/>
          <w:sz w:val="32"/>
          <w:szCs w:val="32"/>
          <w:lang w:val="zh-CN"/>
        </w:rPr>
        <w:t>.一般公共服务支出（类）档案事务（款）档案馆（项）</w:t>
      </w:r>
      <w:r w:rsidRPr="00693F9D">
        <w:rPr>
          <w:rFonts w:ascii="仿宋_GB2312" w:eastAsia="仿宋_GB2312" w:hAnsi="Cambria" w:cs="仿宋_GB2312"/>
          <w:color w:val="000000"/>
          <w:sz w:val="32"/>
          <w:szCs w:val="32"/>
          <w:lang w:val="zh-CN"/>
        </w:rPr>
        <w:t>:</w:t>
      </w:r>
      <w:r w:rsidRPr="00693F9D">
        <w:rPr>
          <w:rFonts w:ascii="仿宋_GB2312" w:eastAsia="仿宋_GB2312" w:hAnsi="Cambria" w:cs="仿宋_GB2312" w:hint="eastAsia"/>
          <w:color w:val="000000"/>
          <w:sz w:val="32"/>
          <w:szCs w:val="32"/>
          <w:lang w:val="zh-CN"/>
        </w:rPr>
        <w:t>指</w:t>
      </w:r>
      <w:r w:rsidR="00386EF8" w:rsidRPr="00693F9D">
        <w:rPr>
          <w:rFonts w:ascii="仿宋_GB2312" w:eastAsia="仿宋_GB2312" w:hAnsi="Cambria" w:cs="仿宋_GB2312" w:hint="eastAsia"/>
          <w:color w:val="000000"/>
          <w:sz w:val="32"/>
          <w:szCs w:val="32"/>
          <w:lang w:val="zh-CN"/>
        </w:rPr>
        <w:t>中央和地方各级档案馆的支出，包括档案资料征集，档案抢救、保护、编纂、修复、现代化管理，档案信息资源开发、提供、利用，档案馆设备购置、维护，档案陈列展览等方面的支出。</w:t>
      </w:r>
    </w:p>
    <w:p w:rsidR="00C64B42" w:rsidRPr="00693F9D" w:rsidRDefault="002A7BB3" w:rsidP="00C64B42">
      <w:pPr>
        <w:spacing w:line="600" w:lineRule="exact"/>
        <w:ind w:firstLineChars="200" w:firstLine="640"/>
        <w:outlineLvl w:val="2"/>
        <w:rPr>
          <w:rFonts w:ascii="仿宋_GB2312" w:eastAsia="仿宋_GB2312" w:hAnsi="Cambria" w:cs="仿宋_GB2312"/>
          <w:color w:val="000000"/>
          <w:sz w:val="32"/>
          <w:szCs w:val="32"/>
          <w:lang w:val="zh-CN"/>
        </w:rPr>
      </w:pPr>
      <w:r w:rsidRPr="00693F9D">
        <w:rPr>
          <w:rFonts w:ascii="仿宋_GB2312" w:eastAsia="仿宋_GB2312" w:hAnsi="Cambria" w:cs="仿宋_GB2312" w:hint="eastAsia"/>
          <w:color w:val="000000"/>
          <w:sz w:val="32"/>
          <w:szCs w:val="32"/>
          <w:lang w:val="zh-CN"/>
        </w:rPr>
        <w:t>9</w:t>
      </w:r>
      <w:r w:rsidR="00C64B42" w:rsidRPr="00693F9D">
        <w:rPr>
          <w:rFonts w:ascii="仿宋_GB2312" w:eastAsia="仿宋_GB2312" w:hAnsi="Cambria" w:cs="仿宋_GB2312" w:hint="eastAsia"/>
          <w:color w:val="000000"/>
          <w:sz w:val="32"/>
          <w:szCs w:val="32"/>
          <w:lang w:val="zh-CN"/>
        </w:rPr>
        <w:t>.一般公共服务支出（类）档案事务（款）其他档案事务支出（项）</w:t>
      </w:r>
      <w:r w:rsidR="00C64B42" w:rsidRPr="00693F9D">
        <w:rPr>
          <w:rFonts w:ascii="仿宋_GB2312" w:eastAsia="仿宋_GB2312" w:hAnsi="Cambria" w:cs="仿宋_GB2312"/>
          <w:color w:val="000000"/>
          <w:sz w:val="32"/>
          <w:szCs w:val="32"/>
          <w:lang w:val="zh-CN"/>
        </w:rPr>
        <w:t xml:space="preserve">: </w:t>
      </w:r>
      <w:r w:rsidRPr="00693F9D">
        <w:rPr>
          <w:rFonts w:ascii="仿宋_GB2312" w:eastAsia="仿宋_GB2312" w:hAnsi="Cambria" w:cs="仿宋_GB2312" w:hint="eastAsia"/>
          <w:color w:val="000000"/>
          <w:sz w:val="32"/>
          <w:szCs w:val="32"/>
          <w:lang w:val="zh-CN"/>
        </w:rPr>
        <w:t>指</w:t>
      </w:r>
      <w:r w:rsidR="00386EF8" w:rsidRPr="00693F9D">
        <w:rPr>
          <w:rFonts w:ascii="仿宋_GB2312" w:eastAsia="仿宋_GB2312" w:hAnsi="Cambria" w:cs="仿宋_GB2312" w:hint="eastAsia"/>
          <w:color w:val="000000"/>
          <w:sz w:val="32"/>
          <w:szCs w:val="32"/>
          <w:lang w:val="zh-CN"/>
        </w:rPr>
        <w:t>除上述项目以外其他用于档案事务方面的支出。</w:t>
      </w:r>
    </w:p>
    <w:p w:rsidR="002A7BB3" w:rsidRPr="00693F9D" w:rsidRDefault="002A7BB3" w:rsidP="002A7BB3">
      <w:pPr>
        <w:spacing w:line="600" w:lineRule="exact"/>
        <w:ind w:firstLineChars="200" w:firstLine="640"/>
        <w:outlineLvl w:val="2"/>
        <w:rPr>
          <w:rFonts w:ascii="仿宋_GB2312" w:eastAsia="仿宋_GB2312" w:hAnsi="Cambria" w:cs="仿宋_GB2312"/>
          <w:color w:val="000000"/>
          <w:sz w:val="32"/>
          <w:szCs w:val="32"/>
          <w:lang w:val="zh-CN"/>
        </w:rPr>
      </w:pPr>
      <w:r w:rsidRPr="00693F9D">
        <w:rPr>
          <w:rFonts w:ascii="仿宋_GB2312" w:eastAsia="仿宋_GB2312" w:hAnsi="Cambria" w:cs="仿宋_GB2312" w:hint="eastAsia"/>
          <w:color w:val="000000"/>
          <w:sz w:val="32"/>
          <w:szCs w:val="32"/>
          <w:lang w:val="zh-CN"/>
        </w:rPr>
        <w:t>10</w:t>
      </w:r>
      <w:r w:rsidR="00C64B42" w:rsidRPr="00693F9D">
        <w:rPr>
          <w:rFonts w:ascii="仿宋_GB2312" w:eastAsia="仿宋_GB2312" w:hAnsi="Cambria" w:cs="仿宋_GB2312" w:hint="eastAsia"/>
          <w:color w:val="000000"/>
          <w:sz w:val="32"/>
          <w:szCs w:val="32"/>
          <w:lang w:val="zh-CN"/>
        </w:rPr>
        <w:t>.社会保障和就业支出（类）</w:t>
      </w:r>
      <w:r w:rsidRPr="00693F9D">
        <w:rPr>
          <w:rFonts w:ascii="仿宋_GB2312" w:eastAsia="仿宋_GB2312" w:hAnsi="Cambria" w:cs="仿宋_GB2312" w:hint="eastAsia"/>
          <w:color w:val="000000"/>
          <w:sz w:val="32"/>
          <w:szCs w:val="32"/>
          <w:lang w:val="zh-CN"/>
        </w:rPr>
        <w:t xml:space="preserve">  </w:t>
      </w:r>
      <w:r w:rsidR="00386EF8" w:rsidRPr="00693F9D">
        <w:rPr>
          <w:rFonts w:ascii="仿宋_GB2312" w:eastAsia="仿宋_GB2312" w:hAnsi="Cambria" w:cs="仿宋_GB2312" w:hint="eastAsia"/>
          <w:color w:val="000000"/>
          <w:sz w:val="32"/>
          <w:szCs w:val="32"/>
          <w:lang w:val="zh-CN"/>
        </w:rPr>
        <w:t>行政事业单位养老支出（款）</w:t>
      </w:r>
      <w:r w:rsidRPr="00693F9D">
        <w:rPr>
          <w:rFonts w:ascii="仿宋_GB2312" w:eastAsia="仿宋_GB2312" w:hAnsi="Cambria" w:cs="仿宋_GB2312" w:hint="eastAsia"/>
          <w:color w:val="000000"/>
          <w:sz w:val="32"/>
          <w:szCs w:val="32"/>
          <w:lang w:val="zh-CN"/>
        </w:rPr>
        <w:t>行政单位离退休</w:t>
      </w:r>
      <w:r w:rsidR="00C64B42" w:rsidRPr="00693F9D">
        <w:rPr>
          <w:rFonts w:ascii="仿宋_GB2312" w:eastAsia="仿宋_GB2312" w:hAnsi="Cambria" w:cs="仿宋_GB2312" w:hint="eastAsia"/>
          <w:color w:val="000000"/>
          <w:sz w:val="32"/>
          <w:szCs w:val="32"/>
          <w:lang w:val="zh-CN"/>
        </w:rPr>
        <w:t>（款）</w:t>
      </w:r>
      <w:r w:rsidRPr="00693F9D">
        <w:rPr>
          <w:rFonts w:ascii="仿宋_GB2312" w:eastAsia="仿宋_GB2312" w:hAnsi="Cambria" w:cs="仿宋_GB2312"/>
          <w:color w:val="000000"/>
          <w:sz w:val="32"/>
          <w:szCs w:val="32"/>
          <w:lang w:val="zh-CN"/>
        </w:rPr>
        <w:t>:</w:t>
      </w:r>
      <w:r w:rsidRPr="00693F9D">
        <w:rPr>
          <w:rFonts w:ascii="仿宋_GB2312" w:eastAsia="仿宋_GB2312" w:hAnsi="Cambria" w:cs="仿宋_GB2312" w:hint="eastAsia"/>
          <w:color w:val="000000"/>
          <w:sz w:val="32"/>
          <w:szCs w:val="32"/>
          <w:lang w:val="zh-CN"/>
        </w:rPr>
        <w:t>指</w:t>
      </w:r>
      <w:r w:rsidR="00386EF8" w:rsidRPr="00693F9D">
        <w:rPr>
          <w:rFonts w:ascii="仿宋_GB2312" w:eastAsia="仿宋_GB2312" w:hAnsi="Cambria" w:cs="仿宋_GB2312" w:hint="eastAsia"/>
          <w:color w:val="000000"/>
          <w:sz w:val="32"/>
          <w:szCs w:val="32"/>
          <w:lang w:val="zh-CN"/>
        </w:rPr>
        <w:t>行政单位(包括实行公务员管理的事业单位)开支的离退休经费</w:t>
      </w:r>
      <w:r w:rsidRPr="00693F9D">
        <w:rPr>
          <w:rFonts w:ascii="仿宋_GB2312" w:eastAsia="仿宋_GB2312" w:hAnsi="Cambria" w:cs="仿宋_GB2312" w:hint="eastAsia"/>
          <w:color w:val="000000"/>
          <w:sz w:val="32"/>
          <w:szCs w:val="32"/>
          <w:lang w:val="zh-CN"/>
        </w:rPr>
        <w:t>。</w:t>
      </w:r>
    </w:p>
    <w:p w:rsidR="00386EF8" w:rsidRPr="00693F9D" w:rsidRDefault="002A7BB3" w:rsidP="002A7BB3">
      <w:pPr>
        <w:spacing w:line="600" w:lineRule="exact"/>
        <w:ind w:firstLineChars="200" w:firstLine="640"/>
        <w:outlineLvl w:val="2"/>
        <w:rPr>
          <w:rFonts w:ascii="仿宋_GB2312" w:eastAsia="仿宋_GB2312" w:hAnsi="Cambria" w:cs="仿宋_GB2312"/>
          <w:color w:val="000000"/>
          <w:sz w:val="32"/>
          <w:szCs w:val="32"/>
          <w:lang w:val="zh-CN"/>
        </w:rPr>
      </w:pPr>
      <w:r w:rsidRPr="00693F9D">
        <w:rPr>
          <w:rFonts w:ascii="仿宋_GB2312" w:eastAsia="仿宋_GB2312" w:hAnsi="Cambria" w:cs="仿宋_GB2312" w:hint="eastAsia"/>
          <w:color w:val="000000"/>
          <w:sz w:val="32"/>
          <w:szCs w:val="32"/>
          <w:lang w:val="zh-CN"/>
        </w:rPr>
        <w:t>11</w:t>
      </w:r>
      <w:r w:rsidR="00C64B42" w:rsidRPr="00693F9D">
        <w:rPr>
          <w:rFonts w:ascii="仿宋_GB2312" w:eastAsia="仿宋_GB2312" w:hAnsi="Cambria" w:cs="仿宋_GB2312" w:hint="eastAsia"/>
          <w:color w:val="000000"/>
          <w:sz w:val="32"/>
          <w:szCs w:val="32"/>
          <w:lang w:val="zh-CN"/>
        </w:rPr>
        <w:t>.社会保障和就业支出（类）行政事业单位养老支出（款）机关事业单位基本养老保险缴费支出（项）</w:t>
      </w:r>
      <w:r w:rsidRPr="00693F9D">
        <w:rPr>
          <w:rFonts w:ascii="仿宋_GB2312" w:eastAsia="仿宋_GB2312" w:hAnsi="Cambria" w:cs="仿宋_GB2312"/>
          <w:color w:val="000000"/>
          <w:sz w:val="32"/>
          <w:szCs w:val="32"/>
          <w:lang w:val="zh-CN"/>
        </w:rPr>
        <w:t>:</w:t>
      </w:r>
      <w:r w:rsidRPr="00693F9D">
        <w:rPr>
          <w:rFonts w:ascii="仿宋_GB2312" w:eastAsia="仿宋_GB2312" w:hAnsi="Cambria" w:cs="仿宋_GB2312" w:hint="eastAsia"/>
          <w:color w:val="000000"/>
          <w:sz w:val="32"/>
          <w:szCs w:val="32"/>
          <w:lang w:val="zh-CN"/>
        </w:rPr>
        <w:t>指</w:t>
      </w:r>
      <w:r w:rsidR="00386EF8" w:rsidRPr="00693F9D">
        <w:rPr>
          <w:rFonts w:ascii="仿宋_GB2312" w:eastAsia="仿宋_GB2312" w:hAnsi="Cambria" w:cs="仿宋_GB2312" w:hint="eastAsia"/>
          <w:color w:val="000000"/>
          <w:sz w:val="32"/>
          <w:szCs w:val="32"/>
          <w:lang w:val="zh-CN"/>
        </w:rPr>
        <w:t>机关事业单位实施养老保险制度由单位缴纳的基本养老保险费支出。</w:t>
      </w:r>
    </w:p>
    <w:p w:rsidR="002A7BB3" w:rsidRPr="00693F9D" w:rsidRDefault="002A7BB3" w:rsidP="002A7BB3">
      <w:pPr>
        <w:spacing w:line="600" w:lineRule="exact"/>
        <w:ind w:firstLineChars="200" w:firstLine="640"/>
        <w:outlineLvl w:val="2"/>
        <w:rPr>
          <w:rFonts w:ascii="仿宋_GB2312" w:eastAsia="仿宋_GB2312" w:hAnsi="Cambria" w:cs="仿宋_GB2312"/>
          <w:color w:val="000000"/>
          <w:sz w:val="32"/>
          <w:szCs w:val="32"/>
          <w:lang w:val="zh-CN"/>
        </w:rPr>
      </w:pPr>
      <w:r w:rsidRPr="00693F9D">
        <w:rPr>
          <w:rFonts w:ascii="仿宋_GB2312" w:eastAsia="仿宋_GB2312" w:hAnsi="Cambria" w:cs="仿宋_GB2312" w:hint="eastAsia"/>
          <w:color w:val="000000"/>
          <w:sz w:val="32"/>
          <w:szCs w:val="32"/>
          <w:lang w:val="zh-CN"/>
        </w:rPr>
        <w:t>12</w:t>
      </w:r>
      <w:r w:rsidR="00C64B42" w:rsidRPr="00693F9D">
        <w:rPr>
          <w:rFonts w:ascii="仿宋_GB2312" w:eastAsia="仿宋_GB2312" w:hAnsi="Cambria" w:cs="仿宋_GB2312" w:hint="eastAsia"/>
          <w:color w:val="000000"/>
          <w:sz w:val="32"/>
          <w:szCs w:val="32"/>
          <w:lang w:val="zh-CN"/>
        </w:rPr>
        <w:t>.社会保障和就业支出（类）抚恤（款）死亡抚恤（项）</w:t>
      </w:r>
      <w:r w:rsidRPr="00693F9D">
        <w:rPr>
          <w:rFonts w:ascii="仿宋_GB2312" w:eastAsia="仿宋_GB2312" w:hAnsi="Cambria" w:cs="仿宋_GB2312"/>
          <w:color w:val="000000"/>
          <w:sz w:val="32"/>
          <w:szCs w:val="32"/>
          <w:lang w:val="zh-CN"/>
        </w:rPr>
        <w:t xml:space="preserve"> :</w:t>
      </w:r>
      <w:r w:rsidRPr="00693F9D">
        <w:rPr>
          <w:rFonts w:ascii="仿宋_GB2312" w:eastAsia="仿宋_GB2312" w:hAnsi="Cambria" w:cs="仿宋_GB2312" w:hint="eastAsia"/>
          <w:color w:val="000000"/>
          <w:sz w:val="32"/>
          <w:szCs w:val="32"/>
          <w:lang w:val="zh-CN"/>
        </w:rPr>
        <w:t>指</w:t>
      </w:r>
      <w:r w:rsidR="00386EF8" w:rsidRPr="00693F9D">
        <w:rPr>
          <w:rFonts w:ascii="仿宋_GB2312" w:eastAsia="仿宋_GB2312" w:hAnsi="Cambria" w:cs="仿宋_GB2312" w:hint="eastAsia"/>
          <w:color w:val="000000"/>
          <w:sz w:val="32"/>
          <w:szCs w:val="32"/>
          <w:lang w:val="zh-CN"/>
        </w:rPr>
        <w:t>按规定用于烈士和牺牲、病故人员家属的一次性和定期抚恤金、丧葬补助费以及烈士扬金</w:t>
      </w:r>
      <w:r w:rsidR="00C64B42" w:rsidRPr="00693F9D">
        <w:rPr>
          <w:rFonts w:ascii="仿宋_GB2312" w:eastAsia="仿宋_GB2312" w:hAnsi="Cambria" w:cs="仿宋_GB2312" w:hint="eastAsia"/>
          <w:color w:val="000000"/>
          <w:sz w:val="32"/>
          <w:szCs w:val="32"/>
          <w:lang w:val="zh-CN"/>
        </w:rPr>
        <w:t>。</w:t>
      </w:r>
    </w:p>
    <w:p w:rsidR="002A7BB3" w:rsidRPr="00693F9D" w:rsidRDefault="002A7BB3" w:rsidP="002A7BB3">
      <w:pPr>
        <w:spacing w:line="600" w:lineRule="exact"/>
        <w:ind w:firstLineChars="200" w:firstLine="640"/>
        <w:outlineLvl w:val="2"/>
        <w:rPr>
          <w:rFonts w:ascii="仿宋_GB2312" w:eastAsia="仿宋_GB2312" w:hAnsi="Cambria" w:cs="仿宋_GB2312"/>
          <w:color w:val="000000"/>
          <w:sz w:val="32"/>
          <w:szCs w:val="32"/>
          <w:lang w:val="zh-CN"/>
        </w:rPr>
      </w:pPr>
      <w:r w:rsidRPr="00693F9D">
        <w:rPr>
          <w:rFonts w:ascii="仿宋_GB2312" w:eastAsia="仿宋_GB2312" w:hAnsi="Cambria" w:cs="仿宋_GB2312" w:hint="eastAsia"/>
          <w:color w:val="000000"/>
          <w:sz w:val="32"/>
          <w:szCs w:val="32"/>
          <w:lang w:val="zh-CN"/>
        </w:rPr>
        <w:t>13</w:t>
      </w:r>
      <w:r w:rsidR="00C64B42" w:rsidRPr="00693F9D">
        <w:rPr>
          <w:rFonts w:ascii="仿宋_GB2312" w:eastAsia="仿宋_GB2312" w:hAnsi="Cambria" w:cs="仿宋_GB2312" w:hint="eastAsia"/>
          <w:color w:val="000000"/>
          <w:sz w:val="32"/>
          <w:szCs w:val="32"/>
          <w:lang w:val="zh-CN"/>
        </w:rPr>
        <w:t>.卫生健康支出（类）行政事业单位医疗（款）行政单位医疗（项）</w:t>
      </w:r>
      <w:r w:rsidR="00C64B42" w:rsidRPr="00693F9D">
        <w:rPr>
          <w:rFonts w:ascii="仿宋_GB2312" w:eastAsia="仿宋_GB2312" w:hAnsi="Cambria" w:cs="仿宋_GB2312"/>
          <w:color w:val="000000"/>
          <w:sz w:val="32"/>
          <w:szCs w:val="32"/>
          <w:lang w:val="zh-CN"/>
        </w:rPr>
        <w:t>:</w:t>
      </w:r>
      <w:r w:rsidR="00386EF8" w:rsidRPr="00693F9D">
        <w:rPr>
          <w:rFonts w:ascii="仿宋_GB2312" w:eastAsia="仿宋_GB2312" w:hAnsi="Cambria" w:cs="仿宋_GB2312" w:hint="eastAsia"/>
          <w:color w:val="000000"/>
          <w:sz w:val="32"/>
          <w:szCs w:val="32"/>
          <w:lang w:val="zh-CN"/>
        </w:rPr>
        <w:t xml:space="preserve"> 指财政部门安排的行政单位(包括实行公务员管理的事业单位，下同)基本医</w:t>
      </w:r>
      <w:r w:rsidR="00386EF8" w:rsidRPr="00693F9D">
        <w:rPr>
          <w:rFonts w:ascii="仿宋_GB2312" w:eastAsia="仿宋_GB2312" w:hAnsi="Cambria" w:cs="仿宋_GB2312" w:hint="eastAsia"/>
          <w:color w:val="000000"/>
          <w:sz w:val="32"/>
          <w:szCs w:val="32"/>
          <w:lang w:val="zh-CN"/>
        </w:rPr>
        <w:lastRenderedPageBreak/>
        <w:t>疗保险缴费经费，未参加医疗保险的行政单位的公费医疗经费，按国家规定享受离休人员、红军老战士待遇人员的医疗经费</w:t>
      </w:r>
      <w:r w:rsidR="00C64B42" w:rsidRPr="00693F9D">
        <w:rPr>
          <w:rFonts w:ascii="仿宋_GB2312" w:eastAsia="仿宋_GB2312" w:hAnsi="Cambria" w:cs="仿宋_GB2312" w:hint="eastAsia"/>
          <w:color w:val="000000"/>
          <w:sz w:val="32"/>
          <w:szCs w:val="32"/>
          <w:lang w:val="zh-CN"/>
        </w:rPr>
        <w:t>。</w:t>
      </w:r>
    </w:p>
    <w:p w:rsidR="002A7BB3" w:rsidRPr="00693F9D" w:rsidRDefault="00C64B42" w:rsidP="002A7BB3">
      <w:pPr>
        <w:spacing w:line="600" w:lineRule="exact"/>
        <w:ind w:firstLineChars="200" w:firstLine="640"/>
        <w:outlineLvl w:val="2"/>
        <w:rPr>
          <w:rFonts w:ascii="仿宋_GB2312" w:eastAsia="仿宋_GB2312" w:hAnsi="Cambria" w:cs="仿宋_GB2312"/>
          <w:color w:val="000000"/>
          <w:sz w:val="32"/>
          <w:szCs w:val="32"/>
          <w:lang w:val="zh-CN"/>
        </w:rPr>
      </w:pPr>
      <w:r w:rsidRPr="00693F9D">
        <w:rPr>
          <w:rFonts w:ascii="仿宋_GB2312" w:eastAsia="仿宋_GB2312" w:hAnsi="Cambria" w:cs="仿宋_GB2312" w:hint="eastAsia"/>
          <w:color w:val="000000"/>
          <w:sz w:val="32"/>
          <w:szCs w:val="32"/>
          <w:lang w:val="zh-CN"/>
        </w:rPr>
        <w:t>1</w:t>
      </w:r>
      <w:r w:rsidR="002A7BB3" w:rsidRPr="00693F9D">
        <w:rPr>
          <w:rFonts w:ascii="仿宋_GB2312" w:eastAsia="仿宋_GB2312" w:hAnsi="Cambria" w:cs="仿宋_GB2312" w:hint="eastAsia"/>
          <w:color w:val="000000"/>
          <w:sz w:val="32"/>
          <w:szCs w:val="32"/>
          <w:lang w:val="zh-CN"/>
        </w:rPr>
        <w:t>4</w:t>
      </w:r>
      <w:r w:rsidRPr="00693F9D">
        <w:rPr>
          <w:rFonts w:ascii="仿宋_GB2312" w:eastAsia="仿宋_GB2312" w:hAnsi="Cambria" w:cs="仿宋_GB2312" w:hint="eastAsia"/>
          <w:color w:val="000000"/>
          <w:sz w:val="32"/>
          <w:szCs w:val="32"/>
          <w:lang w:val="zh-CN"/>
        </w:rPr>
        <w:t>.卫生健康支出（类）行政事业单位医疗（款）</w:t>
      </w:r>
      <w:r w:rsidR="00386EF8" w:rsidRPr="00693F9D">
        <w:rPr>
          <w:rFonts w:ascii="仿宋_GB2312" w:eastAsia="仿宋_GB2312" w:hAnsi="Cambria" w:cs="仿宋_GB2312" w:hint="eastAsia"/>
          <w:color w:val="000000"/>
          <w:sz w:val="32"/>
          <w:szCs w:val="32"/>
          <w:lang w:val="zh-CN"/>
        </w:rPr>
        <w:t>事业单位医疗</w:t>
      </w:r>
      <w:r w:rsidRPr="00693F9D">
        <w:rPr>
          <w:rFonts w:ascii="仿宋_GB2312" w:eastAsia="仿宋_GB2312" w:hAnsi="Cambria" w:cs="仿宋_GB2312" w:hint="eastAsia"/>
          <w:color w:val="000000"/>
          <w:sz w:val="32"/>
          <w:szCs w:val="32"/>
          <w:lang w:val="zh-CN"/>
        </w:rPr>
        <w:t>（项）</w:t>
      </w:r>
      <w:r w:rsidR="002A7BB3" w:rsidRPr="00693F9D">
        <w:rPr>
          <w:rFonts w:ascii="仿宋_GB2312" w:eastAsia="仿宋_GB2312" w:hAnsi="Cambria" w:cs="仿宋_GB2312"/>
          <w:color w:val="000000"/>
          <w:sz w:val="32"/>
          <w:szCs w:val="32"/>
          <w:lang w:val="zh-CN"/>
        </w:rPr>
        <w:t>:</w:t>
      </w:r>
      <w:r w:rsidR="00386EF8" w:rsidRPr="00693F9D">
        <w:rPr>
          <w:rFonts w:hint="eastAsia"/>
        </w:rPr>
        <w:t xml:space="preserve"> </w:t>
      </w:r>
      <w:r w:rsidR="00386EF8" w:rsidRPr="00693F9D">
        <w:rPr>
          <w:rFonts w:ascii="仿宋_GB2312" w:eastAsia="仿宋_GB2312" w:hAnsi="Cambria" w:cs="仿宋_GB2312" w:hint="eastAsia"/>
          <w:color w:val="000000"/>
          <w:sz w:val="32"/>
          <w:szCs w:val="32"/>
          <w:lang w:val="zh-CN"/>
        </w:rPr>
        <w:t>财政部门安排的事业单位基本医疗保险缴费经费，未参加医疗保险的事业单位的公费医疗经费，按国家规定享受离休人员待遇的医疗经费</w:t>
      </w:r>
      <w:r w:rsidRPr="00693F9D">
        <w:rPr>
          <w:rFonts w:ascii="仿宋_GB2312" w:eastAsia="仿宋_GB2312" w:hAnsi="Cambria" w:cs="仿宋_GB2312" w:hint="eastAsia"/>
          <w:color w:val="000000"/>
          <w:sz w:val="32"/>
          <w:szCs w:val="32"/>
          <w:lang w:val="zh-CN"/>
        </w:rPr>
        <w:t>。</w:t>
      </w:r>
    </w:p>
    <w:p w:rsidR="002A7BB3" w:rsidRPr="00693F9D" w:rsidRDefault="002A7BB3" w:rsidP="002A7BB3">
      <w:pPr>
        <w:spacing w:line="600" w:lineRule="exact"/>
        <w:ind w:firstLineChars="200" w:firstLine="640"/>
        <w:outlineLvl w:val="2"/>
        <w:rPr>
          <w:rFonts w:ascii="仿宋_GB2312" w:eastAsia="仿宋_GB2312" w:hAnsi="Cambria" w:cs="仿宋_GB2312"/>
          <w:color w:val="000000"/>
          <w:sz w:val="32"/>
          <w:szCs w:val="32"/>
          <w:lang w:val="zh-CN"/>
        </w:rPr>
      </w:pPr>
      <w:r w:rsidRPr="00693F9D">
        <w:rPr>
          <w:rFonts w:ascii="仿宋_GB2312" w:eastAsia="仿宋_GB2312" w:hAnsi="Cambria" w:cs="仿宋_GB2312" w:hint="eastAsia"/>
          <w:color w:val="000000"/>
          <w:sz w:val="32"/>
          <w:szCs w:val="32"/>
          <w:lang w:val="zh-CN"/>
        </w:rPr>
        <w:t>15</w:t>
      </w:r>
      <w:r w:rsidR="00C64B42" w:rsidRPr="00693F9D">
        <w:rPr>
          <w:rFonts w:ascii="仿宋_GB2312" w:eastAsia="仿宋_GB2312" w:hAnsi="Cambria" w:cs="仿宋_GB2312" w:hint="eastAsia"/>
          <w:color w:val="000000"/>
          <w:sz w:val="32"/>
          <w:szCs w:val="32"/>
          <w:lang w:val="zh-CN"/>
        </w:rPr>
        <w:t>.卫生健康支出（类）行政事业单位医疗（款）公务员医疗补助（项）</w:t>
      </w:r>
      <w:r w:rsidRPr="00693F9D">
        <w:rPr>
          <w:rFonts w:ascii="仿宋_GB2312" w:eastAsia="仿宋_GB2312" w:hAnsi="Cambria" w:cs="仿宋_GB2312"/>
          <w:color w:val="000000"/>
          <w:sz w:val="32"/>
          <w:szCs w:val="32"/>
          <w:lang w:val="zh-CN"/>
        </w:rPr>
        <w:t>:</w:t>
      </w:r>
      <w:r w:rsidR="00386EF8" w:rsidRPr="00693F9D">
        <w:rPr>
          <w:rFonts w:hint="eastAsia"/>
        </w:rPr>
        <w:t xml:space="preserve"> </w:t>
      </w:r>
      <w:r w:rsidR="00386EF8" w:rsidRPr="00693F9D">
        <w:rPr>
          <w:rFonts w:ascii="仿宋_GB2312" w:eastAsia="仿宋_GB2312" w:hAnsi="Cambria" w:cs="仿宋_GB2312" w:hint="eastAsia"/>
          <w:color w:val="000000"/>
          <w:sz w:val="32"/>
          <w:szCs w:val="32"/>
          <w:lang w:val="zh-CN"/>
        </w:rPr>
        <w:t>反映财政部门安排的公务员医疗补助经费</w:t>
      </w:r>
      <w:r w:rsidR="00C64B42" w:rsidRPr="00693F9D">
        <w:rPr>
          <w:rFonts w:ascii="仿宋_GB2312" w:eastAsia="仿宋_GB2312" w:hAnsi="Cambria" w:cs="仿宋_GB2312" w:hint="eastAsia"/>
          <w:color w:val="000000"/>
          <w:sz w:val="32"/>
          <w:szCs w:val="32"/>
          <w:lang w:val="zh-CN"/>
        </w:rPr>
        <w:t>。</w:t>
      </w:r>
    </w:p>
    <w:p w:rsidR="001E67FF" w:rsidRPr="00693F9D" w:rsidRDefault="002A7BB3" w:rsidP="002A7BB3">
      <w:pPr>
        <w:spacing w:line="600" w:lineRule="exact"/>
        <w:ind w:firstLineChars="200" w:firstLine="640"/>
        <w:outlineLvl w:val="2"/>
        <w:rPr>
          <w:rFonts w:ascii="仿宋_GB2312" w:eastAsia="仿宋_GB2312" w:hAnsi="Cambria" w:cs="仿宋_GB2312"/>
          <w:color w:val="000000"/>
          <w:sz w:val="32"/>
          <w:szCs w:val="32"/>
          <w:lang w:val="zh-CN"/>
        </w:rPr>
      </w:pPr>
      <w:r w:rsidRPr="00693F9D">
        <w:rPr>
          <w:rFonts w:ascii="仿宋_GB2312" w:eastAsia="仿宋_GB2312" w:hAnsi="Cambria" w:cs="仿宋_GB2312" w:hint="eastAsia"/>
          <w:color w:val="000000"/>
          <w:sz w:val="32"/>
          <w:szCs w:val="32"/>
          <w:lang w:val="zh-CN"/>
        </w:rPr>
        <w:t>16</w:t>
      </w:r>
      <w:r w:rsidR="00C64B42" w:rsidRPr="00693F9D">
        <w:rPr>
          <w:rFonts w:ascii="仿宋_GB2312" w:eastAsia="仿宋_GB2312" w:hAnsi="Cambria" w:cs="仿宋_GB2312" w:hint="eastAsia"/>
          <w:color w:val="000000"/>
          <w:sz w:val="32"/>
          <w:szCs w:val="32"/>
          <w:lang w:val="zh-CN"/>
        </w:rPr>
        <w:t>.住房保障支出（类）住房改革支出（款）住房公积金（项）</w:t>
      </w:r>
      <w:r w:rsidRPr="00693F9D">
        <w:rPr>
          <w:rFonts w:ascii="仿宋_GB2312" w:eastAsia="仿宋_GB2312" w:hAnsi="Cambria" w:cs="仿宋_GB2312"/>
          <w:color w:val="000000"/>
          <w:sz w:val="32"/>
          <w:szCs w:val="32"/>
          <w:lang w:val="zh-CN"/>
        </w:rPr>
        <w:t>:</w:t>
      </w:r>
      <w:r w:rsidR="005017FF" w:rsidRPr="00693F9D">
        <w:rPr>
          <w:rFonts w:hint="eastAsia"/>
        </w:rPr>
        <w:t xml:space="preserve"> </w:t>
      </w:r>
      <w:r w:rsidR="005017FF" w:rsidRPr="00693F9D">
        <w:rPr>
          <w:rFonts w:ascii="仿宋_GB2312" w:eastAsia="仿宋_GB2312" w:hAnsi="Cambria" w:cs="仿宋_GB2312" w:hint="eastAsia"/>
          <w:color w:val="000000"/>
          <w:sz w:val="32"/>
          <w:szCs w:val="32"/>
          <w:lang w:val="zh-CN"/>
        </w:rPr>
        <w:t>指行政事业单位按人力资源和社会保障部、财政部规定的基本工资和津贴补贴以及规定比例为职工缴纳的住房公积金。</w:t>
      </w:r>
    </w:p>
    <w:p w:rsidR="00183D18" w:rsidRPr="00693F9D" w:rsidRDefault="002A7BB3" w:rsidP="00183D18">
      <w:pPr>
        <w:autoSpaceDE w:val="0"/>
        <w:autoSpaceDN w:val="0"/>
        <w:adjustRightInd w:val="0"/>
        <w:spacing w:line="600" w:lineRule="exact"/>
        <w:ind w:firstLineChars="200" w:firstLine="640"/>
        <w:jc w:val="left"/>
        <w:rPr>
          <w:rFonts w:ascii="仿宋_GB2312" w:eastAsia="仿宋_GB2312" w:hAnsi="Cambria" w:cs="仿宋_GB2312"/>
          <w:color w:val="000000"/>
          <w:sz w:val="32"/>
          <w:szCs w:val="32"/>
          <w:lang w:val="zh-CN"/>
        </w:rPr>
      </w:pPr>
      <w:r w:rsidRPr="00693F9D">
        <w:rPr>
          <w:rFonts w:ascii="仿宋_GB2312" w:eastAsia="仿宋_GB2312" w:hAnsi="Cambria" w:cs="仿宋_GB2312" w:hint="eastAsia"/>
          <w:color w:val="000000"/>
          <w:sz w:val="32"/>
          <w:szCs w:val="32"/>
          <w:lang w:val="zh-CN"/>
        </w:rPr>
        <w:t>17</w:t>
      </w:r>
      <w:r w:rsidR="00DE5CA5" w:rsidRPr="00693F9D">
        <w:rPr>
          <w:rFonts w:ascii="仿宋_GB2312" w:eastAsia="仿宋_GB2312" w:hAnsi="Cambria" w:cs="仿宋_GB2312" w:hint="eastAsia"/>
          <w:color w:val="000000"/>
          <w:sz w:val="32"/>
          <w:szCs w:val="32"/>
          <w:lang w:val="zh-CN"/>
        </w:rPr>
        <w:t>.</w:t>
      </w:r>
      <w:r w:rsidR="005017FF" w:rsidRPr="00693F9D">
        <w:rPr>
          <w:rFonts w:ascii="仿宋_GB2312" w:eastAsia="仿宋_GB2312" w:hAnsi="Cambria" w:cs="仿宋_GB2312" w:hint="eastAsia"/>
          <w:color w:val="000000"/>
          <w:sz w:val="32"/>
          <w:szCs w:val="32"/>
          <w:lang w:val="zh-CN"/>
        </w:rPr>
        <w:t xml:space="preserve">国有资本经营预算支出（类）解决历史遗留问题及改革成本支出（款） </w:t>
      </w:r>
      <w:r w:rsidR="00183D18" w:rsidRPr="00693F9D">
        <w:rPr>
          <w:rFonts w:ascii="仿宋_GB2312" w:eastAsia="仿宋_GB2312" w:hAnsi="Cambria" w:cs="仿宋_GB2312"/>
          <w:color w:val="000000"/>
          <w:sz w:val="32"/>
          <w:szCs w:val="32"/>
          <w:lang w:val="zh-CN"/>
        </w:rPr>
        <w:t>:</w:t>
      </w:r>
      <w:r w:rsidR="005017FF" w:rsidRPr="00693F9D">
        <w:rPr>
          <w:rFonts w:ascii="仿宋_GB2312" w:eastAsia="仿宋_GB2312" w:hAnsi="Cambria" w:cs="仿宋_GB2312" w:hint="eastAsia"/>
          <w:color w:val="000000"/>
          <w:sz w:val="32"/>
          <w:szCs w:val="32"/>
          <w:lang w:val="zh-CN"/>
        </w:rPr>
        <w:t>国有企业退休人员社会化管理补助支出（项）</w:t>
      </w:r>
      <w:r w:rsidR="00183D18" w:rsidRPr="00693F9D">
        <w:rPr>
          <w:rFonts w:ascii="仿宋_GB2312" w:eastAsia="仿宋_GB2312" w:hAnsi="Cambria" w:cs="仿宋_GB2312" w:hint="eastAsia"/>
          <w:color w:val="000000"/>
          <w:sz w:val="32"/>
          <w:szCs w:val="32"/>
          <w:lang w:val="zh-CN"/>
        </w:rPr>
        <w:t>反映用国有资本经营预算收人安排的除上述项目以外的其他解决历史遗留问题及改革成本支出。</w:t>
      </w:r>
    </w:p>
    <w:p w:rsidR="001E67FF" w:rsidRPr="00693F9D" w:rsidRDefault="00183D18" w:rsidP="00183D18">
      <w:pPr>
        <w:autoSpaceDE w:val="0"/>
        <w:autoSpaceDN w:val="0"/>
        <w:adjustRightInd w:val="0"/>
        <w:spacing w:line="600" w:lineRule="exact"/>
        <w:ind w:firstLineChars="200" w:firstLine="640"/>
        <w:jc w:val="left"/>
        <w:rPr>
          <w:rFonts w:ascii="仿宋_GB2312" w:eastAsia="仿宋_GB2312" w:hAnsi="Cambria" w:cs="仿宋_GB2312"/>
          <w:color w:val="000000"/>
          <w:sz w:val="32"/>
          <w:szCs w:val="32"/>
          <w:lang w:val="zh-CN"/>
        </w:rPr>
      </w:pPr>
      <w:r w:rsidRPr="00693F9D">
        <w:rPr>
          <w:rFonts w:ascii="仿宋_GB2312" w:eastAsia="仿宋_GB2312" w:hAnsi="Cambria" w:cs="仿宋_GB2312" w:hint="eastAsia"/>
          <w:color w:val="000000"/>
          <w:sz w:val="32"/>
          <w:szCs w:val="32"/>
          <w:lang w:val="zh-CN"/>
        </w:rPr>
        <w:t>反映用国有资本经营预算收入安排的</w:t>
      </w:r>
      <w:r w:rsidR="00DE5CA5" w:rsidRPr="00693F9D">
        <w:rPr>
          <w:rFonts w:ascii="仿宋_GB2312" w:eastAsia="仿宋_GB2312" w:hAnsi="Cambria" w:cs="仿宋_GB2312" w:hint="eastAsia"/>
          <w:color w:val="000000"/>
          <w:sz w:val="32"/>
          <w:szCs w:val="32"/>
          <w:lang w:val="zh-CN"/>
        </w:rPr>
        <w:t>。</w:t>
      </w:r>
    </w:p>
    <w:p w:rsidR="00183D18" w:rsidRPr="00693F9D" w:rsidRDefault="00183D18" w:rsidP="00AE7A0E">
      <w:pPr>
        <w:widowControl/>
        <w:ind w:firstLineChars="150" w:firstLine="482"/>
        <w:rPr>
          <w:rFonts w:ascii="仿宋_GB2312" w:eastAsia="仿宋_GB2312" w:hAnsi="Cambria" w:cs="仿宋_GB2312"/>
          <w:color w:val="000000"/>
          <w:lang w:val="zh-CN"/>
        </w:rPr>
      </w:pPr>
      <w:r w:rsidRPr="00693F9D">
        <w:rPr>
          <w:rFonts w:ascii="仿宋_GB2312" w:eastAsia="仿宋_GB2312" w:cs="仿宋_GB2312" w:hint="eastAsia"/>
          <w:b/>
          <w:bCs/>
          <w:color w:val="000000"/>
          <w:sz w:val="32"/>
          <w:szCs w:val="32"/>
        </w:rPr>
        <w:t>18</w:t>
      </w:r>
      <w:r w:rsidRPr="00693F9D">
        <w:rPr>
          <w:rFonts w:ascii="仿宋_GB2312" w:eastAsia="仿宋_GB2312" w:cs="仿宋_GB2312"/>
          <w:b/>
          <w:bCs/>
          <w:color w:val="000000"/>
          <w:sz w:val="32"/>
          <w:szCs w:val="32"/>
        </w:rPr>
        <w:t>.</w:t>
      </w:r>
      <w:r w:rsidRPr="00693F9D">
        <w:rPr>
          <w:rFonts w:ascii="仿宋_GB2312" w:eastAsia="仿宋_GB2312" w:cs="仿宋_GB2312" w:hint="eastAsia"/>
          <w:b/>
          <w:bCs/>
          <w:color w:val="000000"/>
          <w:sz w:val="32"/>
          <w:szCs w:val="32"/>
        </w:rPr>
        <w:t>其他支出（类）其他支出（款）其他支出（项）</w:t>
      </w:r>
      <w:r w:rsidRPr="00693F9D">
        <w:rPr>
          <w:rFonts w:ascii="仿宋_GB2312" w:eastAsia="仿宋_GB2312" w:hAnsi="Cambria" w:cs="仿宋_GB2312" w:hint="eastAsia"/>
          <w:color w:val="000000"/>
          <w:sz w:val="32"/>
          <w:szCs w:val="32"/>
          <w:lang w:val="zh-CN"/>
        </w:rPr>
        <w:t>反映除上述项目以外其他不能划分到具体功能科目中的支出项目。</w:t>
      </w:r>
    </w:p>
    <w:p w:rsidR="001E67FF" w:rsidRPr="00693F9D" w:rsidRDefault="002A7BB3">
      <w:pPr>
        <w:ind w:firstLineChars="200" w:firstLine="640"/>
        <w:rPr>
          <w:rFonts w:ascii="仿宋_GB2312" w:eastAsia="仿宋_GB2312" w:hAnsi="Cambria" w:cs="仿宋_GB2312"/>
          <w:color w:val="000000"/>
          <w:sz w:val="32"/>
          <w:szCs w:val="32"/>
          <w:lang w:val="zh-CN"/>
        </w:rPr>
      </w:pPr>
      <w:r w:rsidRPr="00693F9D">
        <w:rPr>
          <w:rFonts w:ascii="仿宋_GB2312" w:eastAsia="仿宋_GB2312" w:hAnsi="Cambria" w:cs="仿宋_GB2312" w:hint="eastAsia"/>
          <w:color w:val="000000"/>
          <w:sz w:val="32"/>
          <w:szCs w:val="32"/>
          <w:lang w:val="zh-CN"/>
        </w:rPr>
        <w:t>1</w:t>
      </w:r>
      <w:r w:rsidR="00183D18" w:rsidRPr="00693F9D">
        <w:rPr>
          <w:rFonts w:ascii="仿宋_GB2312" w:eastAsia="仿宋_GB2312" w:hAnsi="Cambria" w:cs="仿宋_GB2312" w:hint="eastAsia"/>
          <w:color w:val="000000"/>
          <w:sz w:val="32"/>
          <w:szCs w:val="32"/>
          <w:lang w:val="zh-CN"/>
        </w:rPr>
        <w:t>9</w:t>
      </w:r>
      <w:r w:rsidR="00DE5CA5" w:rsidRPr="00693F9D">
        <w:rPr>
          <w:rFonts w:ascii="仿宋_GB2312" w:eastAsia="仿宋_GB2312" w:hAnsi="Cambria" w:cs="仿宋_GB2312"/>
          <w:color w:val="000000"/>
          <w:sz w:val="32"/>
          <w:szCs w:val="32"/>
          <w:lang w:val="zh-CN"/>
        </w:rPr>
        <w:t>.</w:t>
      </w:r>
      <w:r w:rsidR="00DE5CA5" w:rsidRPr="00693F9D">
        <w:rPr>
          <w:rFonts w:ascii="仿宋_GB2312" w:eastAsia="仿宋_GB2312" w:hAnsi="Cambria" w:cs="仿宋_GB2312" w:hint="eastAsia"/>
          <w:color w:val="000000"/>
          <w:sz w:val="32"/>
          <w:szCs w:val="32"/>
          <w:lang w:val="zh-CN"/>
        </w:rPr>
        <w:t>基本支出：指为保障机构正常运转、完成日常工作任务而发生的人员支出和公用支出。</w:t>
      </w:r>
    </w:p>
    <w:p w:rsidR="001E67FF" w:rsidRPr="00693F9D" w:rsidRDefault="00183D18">
      <w:pPr>
        <w:ind w:firstLineChars="200" w:firstLine="640"/>
        <w:rPr>
          <w:rFonts w:ascii="仿宋_GB2312" w:eastAsia="仿宋_GB2312" w:hAnsi="Cambria" w:cs="仿宋_GB2312"/>
          <w:color w:val="000000"/>
          <w:sz w:val="32"/>
          <w:szCs w:val="32"/>
          <w:lang w:val="zh-CN"/>
        </w:rPr>
      </w:pPr>
      <w:r w:rsidRPr="00693F9D">
        <w:rPr>
          <w:rFonts w:ascii="仿宋_GB2312" w:eastAsia="仿宋_GB2312" w:hAnsi="Cambria" w:cs="仿宋_GB2312" w:hint="eastAsia"/>
          <w:color w:val="000000"/>
          <w:sz w:val="32"/>
          <w:szCs w:val="32"/>
          <w:lang w:val="zh-CN"/>
        </w:rPr>
        <w:t>20</w:t>
      </w:r>
      <w:r w:rsidR="00DE5CA5" w:rsidRPr="00693F9D">
        <w:rPr>
          <w:rFonts w:ascii="仿宋_GB2312" w:eastAsia="仿宋_GB2312" w:hAnsi="Cambria" w:cs="仿宋_GB2312"/>
          <w:color w:val="000000"/>
          <w:sz w:val="32"/>
          <w:szCs w:val="32"/>
          <w:lang w:val="zh-CN"/>
        </w:rPr>
        <w:t>.</w:t>
      </w:r>
      <w:r w:rsidR="00DE5CA5" w:rsidRPr="00693F9D">
        <w:rPr>
          <w:rFonts w:ascii="仿宋_GB2312" w:eastAsia="仿宋_GB2312" w:hAnsi="Cambria" w:cs="仿宋_GB2312" w:hint="eastAsia"/>
          <w:color w:val="000000"/>
          <w:sz w:val="32"/>
          <w:szCs w:val="32"/>
          <w:lang w:val="zh-CN"/>
        </w:rPr>
        <w:t>项目支出：指在基本支出之外为完成特定行政任务和事业发展目标所发生的支出。</w:t>
      </w:r>
    </w:p>
    <w:p w:rsidR="001E67FF" w:rsidRPr="00693F9D" w:rsidRDefault="00183D18">
      <w:pPr>
        <w:ind w:firstLineChars="200" w:firstLine="640"/>
        <w:rPr>
          <w:rFonts w:ascii="仿宋_GB2312" w:eastAsia="仿宋_GB2312" w:hAnsi="Cambria" w:cs="仿宋_GB2312"/>
          <w:color w:val="000000"/>
          <w:sz w:val="32"/>
          <w:szCs w:val="32"/>
          <w:lang w:val="zh-CN"/>
        </w:rPr>
      </w:pPr>
      <w:r w:rsidRPr="00693F9D">
        <w:rPr>
          <w:rFonts w:ascii="仿宋_GB2312" w:eastAsia="仿宋_GB2312" w:hAnsi="Cambria" w:cs="仿宋_GB2312" w:hint="eastAsia"/>
          <w:color w:val="000000"/>
          <w:sz w:val="32"/>
          <w:szCs w:val="32"/>
          <w:lang w:val="zh-CN"/>
        </w:rPr>
        <w:t>21</w:t>
      </w:r>
      <w:r w:rsidR="00DE5CA5" w:rsidRPr="00693F9D">
        <w:rPr>
          <w:rFonts w:ascii="仿宋_GB2312" w:eastAsia="仿宋_GB2312" w:hAnsi="Cambria" w:cs="仿宋_GB2312"/>
          <w:color w:val="000000"/>
          <w:sz w:val="32"/>
          <w:szCs w:val="32"/>
          <w:lang w:val="zh-CN"/>
        </w:rPr>
        <w:t>.</w:t>
      </w:r>
      <w:r w:rsidR="00DE5CA5" w:rsidRPr="00693F9D">
        <w:rPr>
          <w:rFonts w:ascii="仿宋_GB2312" w:eastAsia="仿宋_GB2312" w:hAnsi="Cambria" w:cs="仿宋_GB2312" w:hint="eastAsia"/>
          <w:color w:val="000000"/>
          <w:sz w:val="32"/>
          <w:szCs w:val="32"/>
          <w:lang w:val="zh-CN"/>
        </w:rPr>
        <w:t>经营支出：指事业单位在专业业务活动及其辅助活动之外开展非独立核算经营活动发生的支出。</w:t>
      </w:r>
    </w:p>
    <w:p w:rsidR="001E67FF" w:rsidRPr="00693F9D" w:rsidRDefault="002A7BB3">
      <w:pPr>
        <w:pStyle w:val="Default"/>
        <w:spacing w:line="560" w:lineRule="exact"/>
        <w:ind w:firstLineChars="200" w:firstLine="640"/>
        <w:rPr>
          <w:rFonts w:ascii="仿宋_GB2312" w:eastAsia="仿宋_GB2312" w:hAnsi="Cambria" w:cs="仿宋_GB2312"/>
          <w:kern w:val="2"/>
          <w:sz w:val="32"/>
          <w:szCs w:val="32"/>
          <w:lang w:val="zh-CN"/>
        </w:rPr>
      </w:pPr>
      <w:r w:rsidRPr="00693F9D">
        <w:rPr>
          <w:rFonts w:ascii="仿宋_GB2312" w:eastAsia="仿宋_GB2312" w:hAnsi="Cambria" w:cs="仿宋_GB2312" w:hint="eastAsia"/>
          <w:kern w:val="2"/>
          <w:sz w:val="32"/>
          <w:szCs w:val="32"/>
          <w:lang w:val="zh-CN"/>
        </w:rPr>
        <w:t>2</w:t>
      </w:r>
      <w:r w:rsidR="00183D18" w:rsidRPr="00693F9D">
        <w:rPr>
          <w:rFonts w:ascii="仿宋_GB2312" w:eastAsia="仿宋_GB2312" w:hAnsi="Cambria" w:cs="仿宋_GB2312" w:hint="eastAsia"/>
          <w:kern w:val="2"/>
          <w:sz w:val="32"/>
          <w:szCs w:val="32"/>
          <w:lang w:val="zh-CN"/>
        </w:rPr>
        <w:t>2</w:t>
      </w:r>
      <w:r w:rsidR="00DE5CA5" w:rsidRPr="00693F9D">
        <w:rPr>
          <w:rFonts w:ascii="仿宋_GB2312" w:eastAsia="仿宋_GB2312" w:hAnsi="Cambria" w:cs="仿宋_GB2312"/>
          <w:kern w:val="2"/>
          <w:sz w:val="32"/>
          <w:szCs w:val="32"/>
          <w:lang w:val="zh-CN"/>
        </w:rPr>
        <w:t>.</w:t>
      </w:r>
      <w:r w:rsidR="00DE5CA5" w:rsidRPr="00693F9D">
        <w:rPr>
          <w:rFonts w:ascii="仿宋_GB2312" w:eastAsia="仿宋_GB2312" w:hAnsi="Cambria" w:cs="仿宋_GB2312" w:hint="eastAsia"/>
          <w:kern w:val="2"/>
          <w:sz w:val="32"/>
          <w:szCs w:val="32"/>
          <w:lang w:val="zh-CN"/>
        </w:rPr>
        <w:t>“三公”经费：指单位用财政拨款安排的因公出国（境）费、公务</w:t>
      </w:r>
      <w:r w:rsidR="00DE5CA5" w:rsidRPr="00693F9D">
        <w:rPr>
          <w:rFonts w:ascii="仿宋_GB2312" w:eastAsia="仿宋_GB2312" w:hAnsi="Cambria" w:cs="仿宋_GB2312" w:hint="eastAsia"/>
          <w:kern w:val="2"/>
          <w:sz w:val="32"/>
          <w:szCs w:val="32"/>
          <w:lang w:val="zh-CN"/>
        </w:rPr>
        <w:lastRenderedPageBreak/>
        <w:t>用车购置及运行费和公务接待费。其中，因公出国（境）</w:t>
      </w:r>
      <w:proofErr w:type="gramStart"/>
      <w:r w:rsidR="00DE5CA5" w:rsidRPr="00693F9D">
        <w:rPr>
          <w:rFonts w:ascii="仿宋_GB2312" w:eastAsia="仿宋_GB2312" w:hAnsi="Cambria" w:cs="仿宋_GB2312" w:hint="eastAsia"/>
          <w:kern w:val="2"/>
          <w:sz w:val="32"/>
          <w:szCs w:val="32"/>
          <w:lang w:val="zh-CN"/>
        </w:rPr>
        <w:t>费反映</w:t>
      </w:r>
      <w:proofErr w:type="gramEnd"/>
      <w:r w:rsidR="00DE5CA5" w:rsidRPr="00693F9D">
        <w:rPr>
          <w:rFonts w:ascii="仿宋_GB2312" w:eastAsia="仿宋_GB2312" w:hAnsi="Cambria" w:cs="仿宋_GB2312" w:hint="eastAsia"/>
          <w:kern w:val="2"/>
          <w:sz w:val="32"/>
          <w:szCs w:val="32"/>
          <w:lang w:val="zh-CN"/>
        </w:rPr>
        <w:t>单位公务出国（境）的国际旅费、国外城市间交通费、住宿费、伙食费、培训费、公杂费等支出；公务用车购置及运行</w:t>
      </w:r>
      <w:proofErr w:type="gramStart"/>
      <w:r w:rsidR="00DE5CA5" w:rsidRPr="00693F9D">
        <w:rPr>
          <w:rFonts w:ascii="仿宋_GB2312" w:eastAsia="仿宋_GB2312" w:hAnsi="Cambria" w:cs="仿宋_GB2312" w:hint="eastAsia"/>
          <w:kern w:val="2"/>
          <w:sz w:val="32"/>
          <w:szCs w:val="32"/>
          <w:lang w:val="zh-CN"/>
        </w:rPr>
        <w:t>费反映</w:t>
      </w:r>
      <w:proofErr w:type="gramEnd"/>
      <w:r w:rsidR="00DE5CA5" w:rsidRPr="00693F9D">
        <w:rPr>
          <w:rFonts w:ascii="仿宋_GB2312" w:eastAsia="仿宋_GB2312" w:hAnsi="Cambria" w:cs="仿宋_GB2312" w:hint="eastAsia"/>
          <w:kern w:val="2"/>
          <w:sz w:val="32"/>
          <w:szCs w:val="32"/>
          <w:lang w:val="zh-CN"/>
        </w:rPr>
        <w:t>单位公务用车车辆购置支出（</w:t>
      </w:r>
      <w:proofErr w:type="gramStart"/>
      <w:r w:rsidR="00DE5CA5" w:rsidRPr="00693F9D">
        <w:rPr>
          <w:rFonts w:ascii="仿宋_GB2312" w:eastAsia="仿宋_GB2312" w:hAnsi="Cambria" w:cs="仿宋_GB2312" w:hint="eastAsia"/>
          <w:kern w:val="2"/>
          <w:sz w:val="32"/>
          <w:szCs w:val="32"/>
          <w:lang w:val="zh-CN"/>
        </w:rPr>
        <w:t>含车辆</w:t>
      </w:r>
      <w:proofErr w:type="gramEnd"/>
      <w:r w:rsidR="00DE5CA5" w:rsidRPr="00693F9D">
        <w:rPr>
          <w:rFonts w:ascii="仿宋_GB2312" w:eastAsia="仿宋_GB2312" w:hAnsi="Cambria" w:cs="仿宋_GB2312" w:hint="eastAsia"/>
          <w:kern w:val="2"/>
          <w:sz w:val="32"/>
          <w:szCs w:val="32"/>
          <w:lang w:val="zh-CN"/>
        </w:rPr>
        <w:t>购置税）及租用费、燃料费、维修费、过路过桥费、保险费等支出；公务接待</w:t>
      </w:r>
      <w:proofErr w:type="gramStart"/>
      <w:r w:rsidR="00DE5CA5" w:rsidRPr="00693F9D">
        <w:rPr>
          <w:rFonts w:ascii="仿宋_GB2312" w:eastAsia="仿宋_GB2312" w:hAnsi="Cambria" w:cs="仿宋_GB2312" w:hint="eastAsia"/>
          <w:kern w:val="2"/>
          <w:sz w:val="32"/>
          <w:szCs w:val="32"/>
          <w:lang w:val="zh-CN"/>
        </w:rPr>
        <w:t>费反映</w:t>
      </w:r>
      <w:proofErr w:type="gramEnd"/>
      <w:r w:rsidR="00DE5CA5" w:rsidRPr="00693F9D">
        <w:rPr>
          <w:rFonts w:ascii="仿宋_GB2312" w:eastAsia="仿宋_GB2312" w:hAnsi="Cambria" w:cs="仿宋_GB2312" w:hint="eastAsia"/>
          <w:kern w:val="2"/>
          <w:sz w:val="32"/>
          <w:szCs w:val="32"/>
          <w:lang w:val="zh-CN"/>
        </w:rPr>
        <w:t>单位按规定开支的各类公务接待（含外宾接待）支出。</w:t>
      </w:r>
    </w:p>
    <w:p w:rsidR="001E67FF" w:rsidRPr="00C64B42" w:rsidRDefault="002A7BB3">
      <w:pPr>
        <w:pStyle w:val="Default"/>
        <w:spacing w:line="560" w:lineRule="exact"/>
        <w:ind w:firstLineChars="200" w:firstLine="640"/>
        <w:rPr>
          <w:rFonts w:ascii="仿宋_GB2312" w:eastAsia="仿宋_GB2312" w:hAnsi="Cambria" w:cs="仿宋_GB2312"/>
          <w:kern w:val="2"/>
          <w:sz w:val="32"/>
          <w:szCs w:val="32"/>
          <w:lang w:val="zh-CN"/>
        </w:rPr>
      </w:pPr>
      <w:r w:rsidRPr="00693F9D">
        <w:rPr>
          <w:rFonts w:ascii="仿宋_GB2312" w:eastAsia="仿宋_GB2312" w:hAnsi="Cambria" w:cs="仿宋_GB2312" w:hint="eastAsia"/>
          <w:kern w:val="2"/>
          <w:sz w:val="32"/>
          <w:szCs w:val="32"/>
          <w:lang w:val="zh-CN"/>
        </w:rPr>
        <w:t>2</w:t>
      </w:r>
      <w:r w:rsidR="00183D18" w:rsidRPr="00693F9D">
        <w:rPr>
          <w:rFonts w:ascii="仿宋_GB2312" w:eastAsia="仿宋_GB2312" w:hAnsi="Cambria" w:cs="仿宋_GB2312" w:hint="eastAsia"/>
          <w:kern w:val="2"/>
          <w:sz w:val="32"/>
          <w:szCs w:val="32"/>
          <w:lang w:val="zh-CN"/>
        </w:rPr>
        <w:t>3</w:t>
      </w:r>
      <w:r w:rsidR="00DE5CA5" w:rsidRPr="00693F9D">
        <w:rPr>
          <w:rFonts w:ascii="仿宋_GB2312" w:eastAsia="仿宋_GB2312" w:hAnsi="Cambria" w:cs="仿宋_GB2312"/>
          <w:kern w:val="2"/>
          <w:sz w:val="32"/>
          <w:szCs w:val="32"/>
          <w:lang w:val="zh-CN"/>
        </w:rPr>
        <w:t>.</w:t>
      </w:r>
      <w:r w:rsidR="00DE5CA5" w:rsidRPr="00693F9D">
        <w:rPr>
          <w:rFonts w:ascii="仿宋_GB2312" w:eastAsia="仿宋_GB2312" w:hAnsi="Cambria" w:cs="仿宋_GB2312" w:hint="eastAsia"/>
          <w:kern w:val="2"/>
          <w:sz w:val="32"/>
          <w:szCs w:val="32"/>
          <w:lang w:val="zh-CN"/>
        </w:rPr>
        <w:t>机关运行经费：为保障行政单位（含参照公务员法</w:t>
      </w:r>
      <w:r w:rsidR="00DE5CA5" w:rsidRPr="00C64B42">
        <w:rPr>
          <w:rFonts w:ascii="仿宋_GB2312" w:eastAsia="仿宋_GB2312" w:hAnsi="Cambria" w:cs="仿宋_GB2312" w:hint="eastAsia"/>
          <w:kern w:val="2"/>
          <w:sz w:val="32"/>
          <w:szCs w:val="32"/>
          <w:lang w:val="zh-CN"/>
        </w:rPr>
        <w:t>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A7BB3" w:rsidRPr="00A27F01" w:rsidRDefault="00DE5CA5" w:rsidP="002A7BB3">
      <w:pPr>
        <w:spacing w:line="600" w:lineRule="exact"/>
        <w:jc w:val="center"/>
        <w:rPr>
          <w:rFonts w:ascii="黑体" w:eastAsia="黑体" w:hAnsi="Cambria" w:cs="黑体"/>
          <w:kern w:val="44"/>
          <w:sz w:val="44"/>
          <w:szCs w:val="44"/>
        </w:rPr>
      </w:pPr>
      <w:bookmarkStart w:id="35" w:name="_Toc15377226"/>
      <w:r>
        <w:rPr>
          <w:rFonts w:ascii="宋体"/>
          <w:b/>
          <w:sz w:val="44"/>
          <w:szCs w:val="44"/>
        </w:rPr>
        <w:br w:type="page"/>
      </w:r>
      <w:bookmarkEnd w:id="35"/>
      <w:r w:rsidR="002A7BB3" w:rsidRPr="00A27F01">
        <w:rPr>
          <w:rFonts w:ascii="黑体" w:eastAsia="黑体" w:hAnsi="Cambria" w:cs="黑体" w:hint="eastAsia"/>
          <w:sz w:val="44"/>
          <w:szCs w:val="44"/>
        </w:rPr>
        <w:lastRenderedPageBreak/>
        <w:t>第</w:t>
      </w:r>
      <w:r w:rsidR="002A7BB3" w:rsidRPr="00A27F01">
        <w:rPr>
          <w:rFonts w:ascii="黑体" w:eastAsia="黑体" w:hAnsi="Cambria" w:cs="黑体" w:hint="eastAsia"/>
          <w:kern w:val="44"/>
          <w:sz w:val="44"/>
          <w:szCs w:val="44"/>
        </w:rPr>
        <w:t>四部分</w:t>
      </w:r>
      <w:r w:rsidR="002A7BB3" w:rsidRPr="00A27F01">
        <w:rPr>
          <w:rFonts w:ascii="黑体" w:eastAsia="黑体" w:hAnsi="Cambria" w:cs="黑体"/>
          <w:kern w:val="44"/>
          <w:sz w:val="44"/>
          <w:szCs w:val="44"/>
        </w:rPr>
        <w:t xml:space="preserve"> </w:t>
      </w:r>
      <w:r w:rsidR="002A7BB3" w:rsidRPr="00A27F01">
        <w:rPr>
          <w:rFonts w:ascii="黑体" w:eastAsia="黑体" w:hAnsi="Cambria" w:cs="黑体" w:hint="eastAsia"/>
          <w:kern w:val="44"/>
          <w:sz w:val="44"/>
          <w:szCs w:val="44"/>
        </w:rPr>
        <w:t>附件</w:t>
      </w:r>
    </w:p>
    <w:p w:rsidR="002A7BB3" w:rsidRPr="00A27F01" w:rsidRDefault="002A7BB3" w:rsidP="002A7BB3">
      <w:pPr>
        <w:keepNext/>
        <w:keepLines/>
        <w:spacing w:line="572" w:lineRule="exact"/>
        <w:rPr>
          <w:rFonts w:hAnsi="Cambria" w:cs="方正小标宋简体"/>
          <w:sz w:val="44"/>
          <w:szCs w:val="44"/>
        </w:rPr>
      </w:pPr>
      <w:r w:rsidRPr="00A27F01">
        <w:rPr>
          <w:rFonts w:ascii="黑体" w:eastAsia="黑体" w:hAnsi="Cambria" w:cs="黑体" w:hint="eastAsia"/>
          <w:sz w:val="32"/>
          <w:szCs w:val="32"/>
        </w:rPr>
        <w:t>附件</w:t>
      </w:r>
    </w:p>
    <w:p w:rsidR="00A27F01" w:rsidRDefault="00A27F01" w:rsidP="00A27F01">
      <w:pPr>
        <w:pStyle w:val="ab"/>
        <w:spacing w:before="93" w:line="600" w:lineRule="atLeast"/>
        <w:jc w:val="center"/>
        <w:rPr>
          <w:rFonts w:ascii="Helvetica" w:hAnsi="Helvetica" w:cs="Helvetica"/>
          <w:color w:val="000000"/>
          <w:sz w:val="19"/>
          <w:szCs w:val="19"/>
        </w:rPr>
      </w:pPr>
      <w:r>
        <w:rPr>
          <w:rFonts w:ascii="方正小标宋简体" w:eastAsia="方正小标宋简体" w:hAnsi="Helvetica" w:cs="Helvetica" w:hint="eastAsia"/>
          <w:color w:val="000000"/>
          <w:sz w:val="40"/>
          <w:szCs w:val="40"/>
        </w:rPr>
        <w:t>2022年东区档案馆整体支出绩效评价报告</w:t>
      </w:r>
    </w:p>
    <w:p w:rsidR="00A27F01" w:rsidRDefault="00A27F01" w:rsidP="00A27F01">
      <w:pPr>
        <w:pStyle w:val="ab"/>
        <w:spacing w:line="580" w:lineRule="atLeast"/>
        <w:ind w:firstLine="640"/>
        <w:rPr>
          <w:rFonts w:ascii="Helvetica" w:hAnsi="Helvetica" w:cs="Helvetica"/>
          <w:color w:val="000000"/>
          <w:sz w:val="19"/>
          <w:szCs w:val="19"/>
        </w:rPr>
      </w:pPr>
      <w:r>
        <w:rPr>
          <w:rFonts w:ascii="黑体" w:eastAsia="黑体" w:hAnsi="黑体" w:cs="Helvetica" w:hint="eastAsia"/>
          <w:color w:val="000000"/>
          <w:sz w:val="32"/>
          <w:szCs w:val="32"/>
          <w:shd w:val="clear" w:color="auto" w:fill="FFFFFF"/>
        </w:rPr>
        <w:t>一、部门概况</w:t>
      </w:r>
    </w:p>
    <w:p w:rsidR="00A27F01" w:rsidRDefault="00A27F01" w:rsidP="00A27F01">
      <w:pPr>
        <w:pStyle w:val="ab"/>
        <w:ind w:firstLine="640"/>
        <w:rPr>
          <w:rFonts w:ascii="Helvetica" w:hAnsi="Helvetica" w:cs="Helvetica"/>
          <w:color w:val="000000"/>
          <w:sz w:val="19"/>
          <w:szCs w:val="19"/>
        </w:rPr>
      </w:pPr>
      <w:r>
        <w:rPr>
          <w:rFonts w:ascii="仿宋" w:eastAsia="仿宋" w:hAnsi="仿宋" w:cs="Helvetica" w:hint="eastAsia"/>
          <w:color w:val="000000"/>
          <w:sz w:val="32"/>
          <w:szCs w:val="32"/>
        </w:rPr>
        <w:t>（一）机构组成</w:t>
      </w:r>
    </w:p>
    <w:p w:rsidR="00A27F01" w:rsidRDefault="00A27F01" w:rsidP="00A27F01">
      <w:pPr>
        <w:pStyle w:val="ab"/>
        <w:ind w:firstLine="640"/>
        <w:rPr>
          <w:rFonts w:ascii="Helvetica" w:hAnsi="Helvetica" w:cs="Helvetica"/>
          <w:color w:val="000000"/>
          <w:sz w:val="19"/>
          <w:szCs w:val="19"/>
        </w:rPr>
      </w:pPr>
      <w:r>
        <w:rPr>
          <w:rFonts w:ascii="仿宋" w:eastAsia="仿宋" w:hAnsi="仿宋" w:cs="Helvetica" w:hint="eastAsia"/>
          <w:color w:val="000000"/>
          <w:sz w:val="32"/>
          <w:szCs w:val="32"/>
        </w:rPr>
        <w:t>区档案局成立于1983年11月，实行档案局和档案馆两块牌子、一套班子的运行模式，区档案局按照三定方案赋予的职责（包括全区档案事业统筹规划、执法检查处置、业务培训管理和档案保管保护、档案资源开发利用等8个方面），内设办公室、业务股、馆务股。</w:t>
      </w:r>
    </w:p>
    <w:p w:rsidR="00A27F01" w:rsidRDefault="00A27F01" w:rsidP="00A27F01">
      <w:pPr>
        <w:pStyle w:val="ab"/>
        <w:ind w:firstLine="640"/>
        <w:rPr>
          <w:rFonts w:ascii="Helvetica" w:hAnsi="Helvetica" w:cs="Helvetica"/>
          <w:color w:val="000000"/>
          <w:sz w:val="19"/>
          <w:szCs w:val="19"/>
        </w:rPr>
      </w:pPr>
      <w:r>
        <w:rPr>
          <w:rFonts w:ascii="仿宋" w:eastAsia="仿宋" w:hAnsi="仿宋" w:cs="Helvetica" w:hint="eastAsia"/>
          <w:color w:val="000000"/>
          <w:sz w:val="32"/>
          <w:szCs w:val="32"/>
        </w:rPr>
        <w:t>2019年根据《中国共产党攀枝花市东区委员会 攀枝花市东区人民政府关于印发&lt;攀枝花市东区机构改革方案&gt;的通知》（</w:t>
      </w:r>
      <w:proofErr w:type="gramStart"/>
      <w:r>
        <w:rPr>
          <w:rFonts w:ascii="仿宋" w:eastAsia="仿宋" w:hAnsi="仿宋" w:cs="Helvetica" w:hint="eastAsia"/>
          <w:color w:val="000000"/>
          <w:sz w:val="32"/>
          <w:szCs w:val="32"/>
        </w:rPr>
        <w:t>攀东委</w:t>
      </w:r>
      <w:proofErr w:type="gramEnd"/>
      <w:r>
        <w:rPr>
          <w:rFonts w:ascii="仿宋" w:eastAsia="仿宋" w:hAnsi="仿宋" w:cs="Helvetica" w:hint="eastAsia"/>
          <w:color w:val="000000"/>
          <w:sz w:val="32"/>
          <w:szCs w:val="32"/>
        </w:rPr>
        <w:t>〔2019〕24号）将区档案局（区档案馆）的行政职责划入区委办公室，对外挂区档案局牌子。区档案馆作为区委直属事业单位。不再保留与区档案馆合并设立的区档案局。</w:t>
      </w:r>
    </w:p>
    <w:p w:rsidR="00A27F01" w:rsidRDefault="00A27F01" w:rsidP="00A27F01">
      <w:pPr>
        <w:pStyle w:val="ab"/>
        <w:ind w:firstLine="640"/>
        <w:rPr>
          <w:rFonts w:ascii="Helvetica" w:hAnsi="Helvetica" w:cs="Helvetica"/>
          <w:color w:val="000000"/>
          <w:sz w:val="19"/>
          <w:szCs w:val="19"/>
        </w:rPr>
      </w:pPr>
      <w:r>
        <w:rPr>
          <w:rFonts w:ascii="仿宋" w:eastAsia="仿宋" w:hAnsi="仿宋" w:cs="Helvetica" w:hint="eastAsia"/>
          <w:color w:val="000000"/>
          <w:sz w:val="32"/>
          <w:szCs w:val="32"/>
        </w:rPr>
        <w:t>（二）机构职能</w:t>
      </w:r>
    </w:p>
    <w:p w:rsidR="00A27F01" w:rsidRDefault="00A27F01" w:rsidP="00A27F01">
      <w:pPr>
        <w:pStyle w:val="ab"/>
        <w:ind w:firstLine="640"/>
        <w:rPr>
          <w:rFonts w:ascii="Helvetica" w:hAnsi="Helvetica" w:cs="Helvetica"/>
          <w:color w:val="000000"/>
          <w:sz w:val="19"/>
          <w:szCs w:val="19"/>
        </w:rPr>
      </w:pPr>
      <w:r>
        <w:rPr>
          <w:rFonts w:ascii="仿宋" w:eastAsia="仿宋" w:hAnsi="仿宋" w:cs="Helvetica" w:hint="eastAsia"/>
          <w:color w:val="000000"/>
          <w:sz w:val="32"/>
          <w:szCs w:val="32"/>
        </w:rPr>
        <w:t>办公室主要负责：全局工作计划、总结，重要文件、内部管理制度等文字材料的草拟及修改完善把关、制发和组织相关学习，公文交换平台管理和保密工作；文体宣传活动及信息报送；应急管理；对上年终考核；收发归档文件；相关门户网站管理；党风廉政建设、人事、精神文明、卫生、绿化；安全、综</w:t>
      </w:r>
      <w:proofErr w:type="gramStart"/>
      <w:r>
        <w:rPr>
          <w:rFonts w:ascii="仿宋" w:eastAsia="仿宋" w:hAnsi="仿宋" w:cs="Helvetica" w:hint="eastAsia"/>
          <w:color w:val="000000"/>
          <w:sz w:val="32"/>
          <w:szCs w:val="32"/>
        </w:rPr>
        <w:t>治维稳</w:t>
      </w:r>
      <w:proofErr w:type="gramEnd"/>
      <w:r>
        <w:rPr>
          <w:rFonts w:ascii="仿宋" w:eastAsia="仿宋" w:hAnsi="仿宋" w:cs="Helvetica" w:hint="eastAsia"/>
          <w:color w:val="000000"/>
          <w:sz w:val="32"/>
          <w:szCs w:val="32"/>
        </w:rPr>
        <w:t>及信访；党建群团等工作；统计工作；统筹全局的工作安排、</w:t>
      </w:r>
      <w:r>
        <w:rPr>
          <w:rFonts w:ascii="仿宋" w:eastAsia="仿宋" w:hAnsi="仿宋" w:cs="Helvetica" w:hint="eastAsia"/>
          <w:color w:val="000000"/>
          <w:sz w:val="32"/>
          <w:szCs w:val="32"/>
        </w:rPr>
        <w:lastRenderedPageBreak/>
        <w:t>督查；做好后勤保障、接待，落实机关作风建设及考勤考核；完成领导交办的临时性工作任务。</w:t>
      </w:r>
    </w:p>
    <w:p w:rsidR="00A27F01" w:rsidRDefault="00A27F01" w:rsidP="00A27F01">
      <w:pPr>
        <w:pStyle w:val="ab"/>
        <w:ind w:firstLine="640"/>
        <w:rPr>
          <w:rFonts w:ascii="Helvetica" w:hAnsi="Helvetica" w:cs="Helvetica"/>
          <w:color w:val="000000"/>
          <w:sz w:val="19"/>
          <w:szCs w:val="19"/>
        </w:rPr>
      </w:pPr>
      <w:r>
        <w:rPr>
          <w:rFonts w:ascii="仿宋" w:eastAsia="仿宋" w:hAnsi="仿宋" w:cs="Helvetica" w:hint="eastAsia"/>
          <w:color w:val="000000"/>
          <w:sz w:val="32"/>
          <w:szCs w:val="32"/>
        </w:rPr>
        <w:t>业务股主要负责：全区档案业务工作指导、检查、考核；组织实施档案工作规范化管理达标升级活动；全区档案统计年报；建立和完善有关档案业务规章制度；规范化管理复查；档案业务培训，经验交流；法制建设，行政执法检查；“三重”档案管理等工作；财务、劳资、内控；涉及的重大项目和重点工作及根据需要临时性安排的任务。</w:t>
      </w:r>
    </w:p>
    <w:p w:rsidR="00A27F01" w:rsidRDefault="00A27F01" w:rsidP="00A27F01">
      <w:pPr>
        <w:pStyle w:val="ab"/>
        <w:ind w:firstLine="640"/>
        <w:rPr>
          <w:rFonts w:ascii="Helvetica" w:hAnsi="Helvetica" w:cs="Helvetica"/>
          <w:color w:val="000000"/>
          <w:sz w:val="19"/>
          <w:szCs w:val="19"/>
        </w:rPr>
      </w:pPr>
      <w:r>
        <w:rPr>
          <w:rFonts w:ascii="仿宋" w:eastAsia="仿宋" w:hAnsi="仿宋" w:cs="Helvetica" w:hint="eastAsia"/>
          <w:color w:val="000000"/>
          <w:sz w:val="32"/>
          <w:szCs w:val="32"/>
        </w:rPr>
        <w:t>馆务股主要负责：数字档案馆建设；馆藏到期档案开放和处置；档案的接收进馆工作；档案查询服务；异地跨馆查档建设与管理运用；新档案馆建设；档案征集；档案文化开发和编研；档案馆安全和爱教基地建设运营等工作；落实涉及的民生项目、重点项目和重点工作；完成领导交办的临时性工作任务。</w:t>
      </w:r>
    </w:p>
    <w:p w:rsidR="00A27F01" w:rsidRDefault="00A27F01" w:rsidP="00A27F01">
      <w:pPr>
        <w:pStyle w:val="ab"/>
        <w:ind w:firstLine="640"/>
        <w:rPr>
          <w:rFonts w:ascii="Helvetica" w:hAnsi="Helvetica" w:cs="Helvetica"/>
          <w:color w:val="000000"/>
          <w:sz w:val="19"/>
          <w:szCs w:val="19"/>
        </w:rPr>
      </w:pPr>
      <w:r>
        <w:rPr>
          <w:rFonts w:ascii="仿宋" w:eastAsia="仿宋" w:hAnsi="仿宋" w:cs="Helvetica" w:hint="eastAsia"/>
          <w:color w:val="000000"/>
          <w:sz w:val="32"/>
          <w:szCs w:val="32"/>
        </w:rPr>
        <w:t>（三）人员概况</w:t>
      </w:r>
    </w:p>
    <w:p w:rsidR="00A27F01" w:rsidRDefault="00A27F01" w:rsidP="00A27F01">
      <w:pPr>
        <w:pStyle w:val="ab"/>
        <w:ind w:firstLine="640"/>
        <w:rPr>
          <w:rFonts w:ascii="Helvetica" w:hAnsi="Helvetica" w:cs="Helvetica"/>
          <w:color w:val="000000"/>
          <w:sz w:val="19"/>
          <w:szCs w:val="19"/>
        </w:rPr>
      </w:pPr>
      <w:r>
        <w:rPr>
          <w:rFonts w:ascii="仿宋" w:eastAsia="仿宋" w:hAnsi="仿宋" w:cs="Helvetica" w:hint="eastAsia"/>
          <w:color w:val="000000"/>
          <w:sz w:val="32"/>
          <w:szCs w:val="32"/>
        </w:rPr>
        <w:t>1997年，东区人民政府发文批准</w:t>
      </w:r>
      <w:proofErr w:type="gramStart"/>
      <w:r>
        <w:rPr>
          <w:rFonts w:ascii="仿宋" w:eastAsia="仿宋" w:hAnsi="仿宋" w:cs="Helvetica" w:hint="eastAsia"/>
          <w:color w:val="000000"/>
          <w:sz w:val="32"/>
          <w:szCs w:val="32"/>
        </w:rPr>
        <w:t>为局馆合一</w:t>
      </w:r>
      <w:proofErr w:type="gramEnd"/>
      <w:r>
        <w:rPr>
          <w:rFonts w:ascii="仿宋" w:eastAsia="仿宋" w:hAnsi="仿宋" w:cs="Helvetica" w:hint="eastAsia"/>
          <w:color w:val="000000"/>
          <w:sz w:val="32"/>
          <w:szCs w:val="32"/>
        </w:rPr>
        <w:t>的事业单位，核定人员编制5人，2008年机构调整为参照公务员管理的事业单位，编制仍为5人，至今从未进行过调整。并且，目前我馆实际到位的在编5人，无空编；我馆为圆满完全我区档案工作相关工作任务，目前经区政府批准聘用临时人员9人。</w:t>
      </w:r>
    </w:p>
    <w:p w:rsidR="00A27F01" w:rsidRDefault="00A27F01" w:rsidP="00A27F01">
      <w:pPr>
        <w:pStyle w:val="ab"/>
        <w:spacing w:line="580" w:lineRule="atLeast"/>
        <w:ind w:firstLine="640"/>
        <w:rPr>
          <w:rFonts w:ascii="Helvetica" w:hAnsi="Helvetica" w:cs="Helvetica"/>
          <w:color w:val="000000"/>
          <w:sz w:val="19"/>
          <w:szCs w:val="19"/>
        </w:rPr>
      </w:pPr>
      <w:r>
        <w:rPr>
          <w:rFonts w:ascii="黑体" w:eastAsia="黑体" w:hAnsi="黑体" w:cs="Helvetica" w:hint="eastAsia"/>
          <w:color w:val="000000"/>
          <w:sz w:val="32"/>
          <w:szCs w:val="32"/>
          <w:shd w:val="clear" w:color="auto" w:fill="FFFFFF"/>
        </w:rPr>
        <w:t>二、部门财政资金收支情况</w:t>
      </w:r>
    </w:p>
    <w:p w:rsidR="00A27F01" w:rsidRDefault="00A27F01" w:rsidP="00A27F01">
      <w:pPr>
        <w:pStyle w:val="ab"/>
        <w:spacing w:line="580" w:lineRule="atLeast"/>
        <w:ind w:firstLine="640"/>
        <w:rPr>
          <w:rFonts w:ascii="Helvetica" w:hAnsi="Helvetica" w:cs="Helvetica"/>
          <w:color w:val="000000"/>
          <w:sz w:val="19"/>
          <w:szCs w:val="19"/>
        </w:rPr>
      </w:pPr>
      <w:r>
        <w:rPr>
          <w:rFonts w:ascii="仿宋_GB2312" w:eastAsia="仿宋_GB2312" w:hAnsi="Helvetica" w:cs="Helvetica" w:hint="eastAsia"/>
          <w:color w:val="000000"/>
          <w:sz w:val="32"/>
          <w:szCs w:val="32"/>
          <w:shd w:val="clear" w:color="auto" w:fill="FFFFFF"/>
        </w:rPr>
        <w:t>（一）部门财政资金收入情况。</w:t>
      </w:r>
    </w:p>
    <w:p w:rsidR="00A27F01" w:rsidRDefault="00A27F01" w:rsidP="00A27F01">
      <w:pPr>
        <w:pStyle w:val="ab"/>
        <w:ind w:firstLine="640"/>
        <w:rPr>
          <w:rFonts w:ascii="Helvetica" w:hAnsi="Helvetica" w:cs="Helvetica"/>
          <w:color w:val="000000"/>
          <w:sz w:val="19"/>
          <w:szCs w:val="19"/>
        </w:rPr>
      </w:pPr>
      <w:r>
        <w:rPr>
          <w:rFonts w:ascii="仿宋" w:eastAsia="仿宋" w:hAnsi="仿宋" w:cs="Helvetica" w:hint="eastAsia"/>
          <w:color w:val="000000"/>
          <w:sz w:val="32"/>
          <w:szCs w:val="32"/>
        </w:rPr>
        <w:lastRenderedPageBreak/>
        <w:t>2022年度收、支总计</w:t>
      </w:r>
      <w:r w:rsidR="00912461">
        <w:rPr>
          <w:rFonts w:ascii="仿宋" w:eastAsia="仿宋" w:hAnsi="仿宋" w:cs="Helvetica" w:hint="eastAsia"/>
          <w:color w:val="000000"/>
          <w:sz w:val="32"/>
          <w:szCs w:val="32"/>
        </w:rPr>
        <w:t>840.36</w:t>
      </w:r>
      <w:r>
        <w:rPr>
          <w:rFonts w:ascii="仿宋" w:eastAsia="仿宋" w:hAnsi="仿宋" w:cs="Helvetica" w:hint="eastAsia"/>
          <w:color w:val="000000"/>
          <w:sz w:val="32"/>
          <w:szCs w:val="32"/>
        </w:rPr>
        <w:t>万元</w:t>
      </w:r>
    </w:p>
    <w:p w:rsidR="00A27F01" w:rsidRDefault="00A27F01" w:rsidP="00A27F01">
      <w:pPr>
        <w:pStyle w:val="ab"/>
        <w:spacing w:line="580" w:lineRule="atLeast"/>
        <w:ind w:firstLine="640"/>
        <w:rPr>
          <w:rFonts w:ascii="Helvetica" w:hAnsi="Helvetica" w:cs="Helvetica"/>
          <w:color w:val="000000"/>
          <w:sz w:val="19"/>
          <w:szCs w:val="19"/>
        </w:rPr>
      </w:pPr>
      <w:r>
        <w:rPr>
          <w:rFonts w:ascii="仿宋_GB2312" w:eastAsia="仿宋_GB2312" w:hAnsi="Helvetica" w:cs="Helvetica" w:hint="eastAsia"/>
          <w:color w:val="000000"/>
          <w:sz w:val="32"/>
          <w:szCs w:val="32"/>
          <w:shd w:val="clear" w:color="auto" w:fill="FFFFFF"/>
        </w:rPr>
        <w:t>（二）部门财政资金支出情况。</w:t>
      </w:r>
    </w:p>
    <w:p w:rsidR="00A27F01" w:rsidRDefault="00A27F01" w:rsidP="00A27F01">
      <w:pPr>
        <w:pStyle w:val="ab"/>
        <w:ind w:firstLine="640"/>
        <w:rPr>
          <w:rFonts w:ascii="Helvetica" w:hAnsi="Helvetica" w:cs="Helvetica"/>
          <w:color w:val="000000"/>
          <w:sz w:val="19"/>
          <w:szCs w:val="19"/>
        </w:rPr>
      </w:pPr>
      <w:r>
        <w:rPr>
          <w:rFonts w:ascii="仿宋" w:eastAsia="仿宋" w:hAnsi="仿宋" w:cs="Helvetica" w:hint="eastAsia"/>
          <w:color w:val="000000"/>
          <w:sz w:val="32"/>
          <w:szCs w:val="32"/>
        </w:rPr>
        <w:t>2022年本年支出合计</w:t>
      </w:r>
      <w:r w:rsidR="00912461">
        <w:rPr>
          <w:rFonts w:ascii="仿宋" w:eastAsia="仿宋" w:hAnsi="仿宋" w:cs="Helvetica" w:hint="eastAsia"/>
          <w:color w:val="000000"/>
          <w:sz w:val="32"/>
          <w:szCs w:val="32"/>
        </w:rPr>
        <w:t>839.78</w:t>
      </w:r>
      <w:r>
        <w:rPr>
          <w:rFonts w:ascii="仿宋" w:eastAsia="仿宋" w:hAnsi="仿宋" w:cs="Helvetica" w:hint="eastAsia"/>
          <w:color w:val="000000"/>
          <w:sz w:val="32"/>
          <w:szCs w:val="32"/>
        </w:rPr>
        <w:t>万元，其中：基本支出</w:t>
      </w:r>
      <w:r w:rsidR="00912461">
        <w:rPr>
          <w:rFonts w:ascii="仿宋" w:eastAsia="仿宋" w:hAnsi="仿宋" w:cs="Helvetica" w:hint="eastAsia"/>
          <w:color w:val="000000"/>
          <w:sz w:val="32"/>
          <w:szCs w:val="32"/>
        </w:rPr>
        <w:t>176.25</w:t>
      </w:r>
      <w:r>
        <w:rPr>
          <w:rFonts w:ascii="仿宋" w:eastAsia="仿宋" w:hAnsi="仿宋" w:cs="Helvetica" w:hint="eastAsia"/>
          <w:color w:val="000000"/>
          <w:sz w:val="32"/>
          <w:szCs w:val="32"/>
        </w:rPr>
        <w:t>元，占</w:t>
      </w:r>
      <w:r w:rsidR="00912461">
        <w:rPr>
          <w:rFonts w:ascii="仿宋" w:eastAsia="仿宋" w:hAnsi="仿宋" w:cs="Helvetica" w:hint="eastAsia"/>
          <w:color w:val="000000"/>
          <w:sz w:val="32"/>
          <w:szCs w:val="32"/>
        </w:rPr>
        <w:t>21</w:t>
      </w:r>
      <w:r>
        <w:rPr>
          <w:rFonts w:ascii="仿宋" w:eastAsia="仿宋" w:hAnsi="仿宋" w:cs="Helvetica" w:hint="eastAsia"/>
          <w:color w:val="000000"/>
          <w:sz w:val="32"/>
          <w:szCs w:val="32"/>
        </w:rPr>
        <w:t>%；项目支出</w:t>
      </w:r>
      <w:r w:rsidR="00912461">
        <w:rPr>
          <w:rFonts w:ascii="仿宋" w:eastAsia="仿宋" w:hAnsi="仿宋" w:cs="Helvetica" w:hint="eastAsia"/>
          <w:color w:val="000000"/>
          <w:sz w:val="32"/>
          <w:szCs w:val="32"/>
        </w:rPr>
        <w:t>663.53</w:t>
      </w:r>
      <w:r>
        <w:rPr>
          <w:rFonts w:ascii="仿宋" w:eastAsia="仿宋" w:hAnsi="仿宋" w:cs="Helvetica" w:hint="eastAsia"/>
          <w:color w:val="000000"/>
          <w:sz w:val="32"/>
          <w:szCs w:val="32"/>
        </w:rPr>
        <w:t>万元，占</w:t>
      </w:r>
      <w:r w:rsidR="00912461">
        <w:rPr>
          <w:rFonts w:ascii="仿宋" w:eastAsia="仿宋" w:hAnsi="仿宋" w:cs="Helvetica" w:hint="eastAsia"/>
          <w:color w:val="000000"/>
          <w:sz w:val="32"/>
          <w:szCs w:val="32"/>
        </w:rPr>
        <w:t>79</w:t>
      </w:r>
      <w:r>
        <w:rPr>
          <w:rFonts w:ascii="仿宋" w:eastAsia="仿宋" w:hAnsi="仿宋" w:cs="Helvetica" w:hint="eastAsia"/>
          <w:color w:val="000000"/>
          <w:sz w:val="32"/>
          <w:szCs w:val="32"/>
        </w:rPr>
        <w:t>%</w:t>
      </w:r>
    </w:p>
    <w:p w:rsidR="00A27F01" w:rsidRDefault="00A27F01" w:rsidP="00A27F01">
      <w:pPr>
        <w:pStyle w:val="ab"/>
        <w:spacing w:line="580" w:lineRule="atLeast"/>
        <w:ind w:firstLine="640"/>
        <w:rPr>
          <w:rFonts w:ascii="Helvetica" w:hAnsi="Helvetica" w:cs="Helvetica"/>
          <w:color w:val="000000"/>
          <w:sz w:val="19"/>
          <w:szCs w:val="19"/>
        </w:rPr>
      </w:pPr>
      <w:r>
        <w:rPr>
          <w:rFonts w:ascii="黑体" w:eastAsia="黑体" w:hAnsi="黑体" w:cs="Helvetica" w:hint="eastAsia"/>
          <w:color w:val="000000"/>
          <w:sz w:val="32"/>
          <w:szCs w:val="32"/>
          <w:shd w:val="clear" w:color="auto" w:fill="FFFFFF"/>
        </w:rPr>
        <w:t>三、部门整体预算绩效管理情况</w:t>
      </w:r>
    </w:p>
    <w:p w:rsidR="00A27F01" w:rsidRDefault="00A27F01" w:rsidP="00A27F01">
      <w:pPr>
        <w:pStyle w:val="ab"/>
        <w:spacing w:line="572" w:lineRule="atLeast"/>
        <w:ind w:firstLine="640"/>
        <w:rPr>
          <w:rFonts w:ascii="Helvetica" w:hAnsi="Helvetica" w:cs="Helvetica"/>
          <w:color w:val="000000"/>
          <w:sz w:val="19"/>
          <w:szCs w:val="19"/>
        </w:rPr>
      </w:pPr>
      <w:r>
        <w:rPr>
          <w:rFonts w:ascii="仿宋" w:eastAsia="仿宋" w:hAnsi="仿宋" w:cs="Helvetica" w:hint="eastAsia"/>
          <w:color w:val="000000"/>
          <w:sz w:val="32"/>
          <w:szCs w:val="32"/>
        </w:rPr>
        <w:t>（一）部门预算项目绩效管理。区档案馆认真贯彻落实中央和省委省政府相关规定，厉行节约，严格控制经费支出。</w:t>
      </w:r>
      <w:r w:rsidR="00912461">
        <w:rPr>
          <w:rFonts w:ascii="仿宋" w:eastAsia="仿宋" w:hAnsi="仿宋" w:cs="Helvetica" w:hint="eastAsia"/>
          <w:color w:val="000000"/>
          <w:sz w:val="32"/>
          <w:szCs w:val="32"/>
        </w:rPr>
        <w:t>2022</w:t>
      </w:r>
      <w:r>
        <w:rPr>
          <w:rFonts w:ascii="仿宋" w:eastAsia="仿宋" w:hAnsi="仿宋" w:cs="Helvetica" w:hint="eastAsia"/>
          <w:color w:val="000000"/>
          <w:sz w:val="32"/>
          <w:szCs w:val="32"/>
        </w:rPr>
        <w:t>年收入为</w:t>
      </w:r>
      <w:r w:rsidR="00D6132D">
        <w:rPr>
          <w:rFonts w:ascii="仿宋" w:eastAsia="仿宋" w:hAnsi="仿宋" w:cs="Helvetica" w:hint="eastAsia"/>
          <w:color w:val="000000"/>
          <w:sz w:val="32"/>
          <w:szCs w:val="32"/>
        </w:rPr>
        <w:t>837.7</w:t>
      </w:r>
      <w:r>
        <w:rPr>
          <w:rFonts w:ascii="仿宋" w:eastAsia="仿宋" w:hAnsi="仿宋" w:cs="Helvetica" w:hint="eastAsia"/>
          <w:color w:val="000000"/>
          <w:sz w:val="32"/>
          <w:szCs w:val="32"/>
        </w:rPr>
        <w:t>万元，支出为：</w:t>
      </w:r>
      <w:r w:rsidR="00D6132D">
        <w:rPr>
          <w:rFonts w:ascii="仿宋" w:eastAsia="仿宋" w:hAnsi="仿宋" w:cs="Helvetica" w:hint="eastAsia"/>
          <w:color w:val="000000"/>
          <w:sz w:val="32"/>
          <w:szCs w:val="32"/>
        </w:rPr>
        <w:t>839.78</w:t>
      </w:r>
      <w:r>
        <w:rPr>
          <w:rFonts w:ascii="仿宋" w:eastAsia="仿宋" w:hAnsi="仿宋" w:cs="Helvetica" w:hint="eastAsia"/>
          <w:color w:val="000000"/>
          <w:sz w:val="32"/>
          <w:szCs w:val="32"/>
        </w:rPr>
        <w:t>万元。</w:t>
      </w:r>
      <w:r w:rsidR="00912461">
        <w:rPr>
          <w:rFonts w:ascii="仿宋" w:eastAsia="仿宋" w:hAnsi="仿宋" w:cs="Helvetica" w:hint="eastAsia"/>
          <w:color w:val="000000"/>
          <w:sz w:val="32"/>
          <w:szCs w:val="32"/>
        </w:rPr>
        <w:t>2022</w:t>
      </w:r>
      <w:r>
        <w:rPr>
          <w:rFonts w:ascii="仿宋" w:eastAsia="仿宋" w:hAnsi="仿宋" w:cs="Helvetica" w:hint="eastAsia"/>
          <w:color w:val="000000"/>
          <w:sz w:val="32"/>
          <w:szCs w:val="32"/>
        </w:rPr>
        <w:t>年“三公”经费财政拨款预算数1.5万元，其中：公务接待费预算</w:t>
      </w:r>
      <w:r w:rsidR="00912461">
        <w:rPr>
          <w:rFonts w:ascii="仿宋" w:eastAsia="仿宋" w:hAnsi="仿宋" w:cs="Helvetica" w:hint="eastAsia"/>
          <w:color w:val="000000"/>
          <w:sz w:val="32"/>
          <w:szCs w:val="32"/>
        </w:rPr>
        <w:t>0</w:t>
      </w:r>
      <w:r>
        <w:rPr>
          <w:rFonts w:ascii="仿宋" w:eastAsia="仿宋" w:hAnsi="仿宋" w:cs="Helvetica" w:hint="eastAsia"/>
          <w:color w:val="000000"/>
          <w:sz w:val="32"/>
          <w:szCs w:val="32"/>
        </w:rPr>
        <w:t>万元，公务用车运行维护费0万元。实际公务接待费0.07万元，公务用车运行维护费0万元。主要用于</w:t>
      </w:r>
      <w:proofErr w:type="gramStart"/>
      <w:r>
        <w:rPr>
          <w:rFonts w:ascii="仿宋" w:eastAsia="仿宋" w:hAnsi="仿宋" w:cs="Helvetica" w:hint="eastAsia"/>
          <w:color w:val="000000"/>
          <w:sz w:val="32"/>
          <w:szCs w:val="32"/>
        </w:rPr>
        <w:t>接待市馆</w:t>
      </w:r>
      <w:proofErr w:type="gramEnd"/>
      <w:r>
        <w:rPr>
          <w:rFonts w:ascii="仿宋" w:eastAsia="仿宋" w:hAnsi="仿宋" w:cs="Helvetica" w:hint="eastAsia"/>
          <w:color w:val="000000"/>
          <w:sz w:val="32"/>
          <w:szCs w:val="32"/>
        </w:rPr>
        <w:t>领导调研等公务活动开支的用餐费。我单位严格执行三</w:t>
      </w:r>
      <w:proofErr w:type="gramStart"/>
      <w:r>
        <w:rPr>
          <w:rFonts w:ascii="仿宋" w:eastAsia="仿宋" w:hAnsi="仿宋" w:cs="Helvetica" w:hint="eastAsia"/>
          <w:color w:val="000000"/>
          <w:sz w:val="32"/>
          <w:szCs w:val="32"/>
        </w:rPr>
        <w:t>公经费</w:t>
      </w:r>
      <w:proofErr w:type="gramEnd"/>
      <w:r>
        <w:rPr>
          <w:rFonts w:ascii="仿宋" w:eastAsia="仿宋" w:hAnsi="仿宋" w:cs="Helvetica" w:hint="eastAsia"/>
          <w:color w:val="000000"/>
          <w:sz w:val="32"/>
          <w:szCs w:val="32"/>
        </w:rPr>
        <w:t>的控制政策。</w:t>
      </w:r>
    </w:p>
    <w:p w:rsidR="00A27F01" w:rsidRDefault="00A27F01" w:rsidP="00A27F01">
      <w:pPr>
        <w:pStyle w:val="ab"/>
        <w:spacing w:line="572" w:lineRule="atLeast"/>
        <w:ind w:firstLine="640"/>
        <w:rPr>
          <w:rFonts w:ascii="Helvetica" w:hAnsi="Helvetica" w:cs="Helvetica"/>
          <w:color w:val="000000"/>
          <w:sz w:val="19"/>
          <w:szCs w:val="19"/>
        </w:rPr>
      </w:pPr>
      <w:r>
        <w:rPr>
          <w:rFonts w:ascii="仿宋" w:eastAsia="仿宋" w:hAnsi="仿宋" w:cs="Helvetica" w:hint="eastAsia"/>
          <w:color w:val="000000"/>
          <w:sz w:val="32"/>
          <w:szCs w:val="32"/>
        </w:rPr>
        <w:t>（二）结果应用情况。</w:t>
      </w:r>
      <w:r w:rsidR="00912461">
        <w:rPr>
          <w:rFonts w:ascii="仿宋" w:eastAsia="仿宋" w:hAnsi="仿宋" w:cs="Helvetica" w:hint="eastAsia"/>
          <w:color w:val="000000"/>
          <w:sz w:val="32"/>
          <w:szCs w:val="32"/>
        </w:rPr>
        <w:t>2022</w:t>
      </w:r>
      <w:r>
        <w:rPr>
          <w:rFonts w:ascii="仿宋" w:eastAsia="仿宋" w:hAnsi="仿宋" w:cs="Helvetica" w:hint="eastAsia"/>
          <w:color w:val="000000"/>
          <w:sz w:val="32"/>
          <w:szCs w:val="32"/>
        </w:rPr>
        <w:t>年预算</w:t>
      </w:r>
      <w:proofErr w:type="gramStart"/>
      <w:r>
        <w:rPr>
          <w:rFonts w:ascii="仿宋" w:eastAsia="仿宋" w:hAnsi="仿宋" w:cs="Helvetica" w:hint="eastAsia"/>
          <w:color w:val="000000"/>
          <w:sz w:val="32"/>
          <w:szCs w:val="32"/>
        </w:rPr>
        <w:t>安排区</w:t>
      </w:r>
      <w:proofErr w:type="gramEnd"/>
      <w:r>
        <w:rPr>
          <w:rFonts w:ascii="仿宋" w:eastAsia="仿宋" w:hAnsi="仿宋" w:cs="Helvetica" w:hint="eastAsia"/>
          <w:color w:val="000000"/>
          <w:sz w:val="32"/>
          <w:szCs w:val="32"/>
        </w:rPr>
        <w:t>档案馆项目资金共</w:t>
      </w:r>
      <w:r w:rsidR="00D6132D">
        <w:rPr>
          <w:rFonts w:ascii="仿宋" w:eastAsia="仿宋" w:hAnsi="仿宋" w:cs="Helvetica" w:hint="eastAsia"/>
          <w:color w:val="000000"/>
          <w:sz w:val="32"/>
          <w:szCs w:val="32"/>
        </w:rPr>
        <w:t>986.56</w:t>
      </w:r>
      <w:r>
        <w:rPr>
          <w:rFonts w:ascii="仿宋" w:eastAsia="仿宋" w:hAnsi="仿宋" w:cs="Helvetica" w:hint="eastAsia"/>
          <w:color w:val="000000"/>
          <w:sz w:val="32"/>
          <w:szCs w:val="32"/>
        </w:rPr>
        <w:t>万元，主要包括：东区档案馆及公共图书馆合并建设项目、档案专项工作经费、东区国有企业退休人员社会化管理工作经费、档案馆及公共图书馆两馆大楼物业管护费、区档案馆伙食费补助、馆藏数字化加工项目经费、档案馆（图书馆）运维费。年度项目资金支出</w:t>
      </w:r>
      <w:r w:rsidR="00D6132D">
        <w:rPr>
          <w:rFonts w:ascii="仿宋" w:eastAsia="仿宋" w:hAnsi="仿宋" w:cs="Helvetica" w:hint="eastAsia"/>
          <w:color w:val="000000"/>
          <w:sz w:val="32"/>
          <w:szCs w:val="32"/>
        </w:rPr>
        <w:t>670.6</w:t>
      </w:r>
      <w:r>
        <w:rPr>
          <w:rFonts w:ascii="仿宋" w:eastAsia="仿宋" w:hAnsi="仿宋" w:cs="Helvetica" w:hint="eastAsia"/>
          <w:color w:val="000000"/>
          <w:sz w:val="32"/>
          <w:szCs w:val="32"/>
        </w:rPr>
        <w:t>万元，以上项目基本完成年初目标任务，资金执行情况按计划推进，达到年初预期效果，为全区创新发展营造了良好环境，取得了较好的社会效益。满意度指标达到了预期目标。</w:t>
      </w:r>
    </w:p>
    <w:p w:rsidR="00A27F01" w:rsidRDefault="00A27F01" w:rsidP="00A27F01">
      <w:pPr>
        <w:pStyle w:val="ab"/>
        <w:spacing w:line="580" w:lineRule="atLeast"/>
        <w:ind w:left="640"/>
        <w:rPr>
          <w:rFonts w:ascii="Helvetica" w:hAnsi="Helvetica" w:cs="Helvetica"/>
          <w:color w:val="000000"/>
          <w:sz w:val="19"/>
          <w:szCs w:val="19"/>
        </w:rPr>
      </w:pPr>
      <w:r>
        <w:rPr>
          <w:rFonts w:ascii="仿宋" w:eastAsia="仿宋" w:hAnsi="仿宋" w:cs="Helvetica" w:hint="eastAsia"/>
          <w:color w:val="000000"/>
          <w:sz w:val="32"/>
          <w:szCs w:val="32"/>
        </w:rPr>
        <w:t>（三）自评质量。</w:t>
      </w:r>
    </w:p>
    <w:p w:rsidR="00A27F01" w:rsidRDefault="00A27F01" w:rsidP="00A27F01">
      <w:pPr>
        <w:pStyle w:val="ab"/>
        <w:shd w:val="clear" w:color="auto" w:fill="FFFFFF"/>
        <w:spacing w:after="0" w:afterAutospacing="0"/>
        <w:ind w:firstLine="640"/>
        <w:jc w:val="both"/>
        <w:rPr>
          <w:rFonts w:ascii="Helvetica" w:hAnsi="Helvetica" w:cs="Helvetica"/>
          <w:color w:val="000000"/>
          <w:sz w:val="19"/>
          <w:szCs w:val="19"/>
        </w:rPr>
      </w:pPr>
      <w:r>
        <w:rPr>
          <w:rFonts w:ascii="仿宋" w:eastAsia="仿宋" w:hAnsi="仿宋" w:cs="Helvetica" w:hint="eastAsia"/>
          <w:color w:val="000000"/>
          <w:sz w:val="32"/>
          <w:szCs w:val="32"/>
        </w:rPr>
        <w:lastRenderedPageBreak/>
        <w:t>1. 202</w:t>
      </w:r>
      <w:r w:rsidR="00D6132D">
        <w:rPr>
          <w:rFonts w:ascii="仿宋" w:eastAsia="仿宋" w:hAnsi="仿宋" w:cs="Helvetica" w:hint="eastAsia"/>
          <w:color w:val="000000"/>
          <w:sz w:val="32"/>
          <w:szCs w:val="32"/>
        </w:rPr>
        <w:t>2</w:t>
      </w:r>
      <w:r>
        <w:rPr>
          <w:rFonts w:ascii="仿宋" w:eastAsia="仿宋" w:hAnsi="仿宋" w:cs="Helvetica" w:hint="eastAsia"/>
          <w:color w:val="000000"/>
          <w:sz w:val="32"/>
          <w:szCs w:val="32"/>
        </w:rPr>
        <w:t>年区档案馆的部门预算编制规范、准确，各项经费足额纳入预算安排，确保了部门正常运转和专项工作的顺利开展，较好完成年初绩效目标任务。</w:t>
      </w:r>
    </w:p>
    <w:p w:rsidR="00A27F01" w:rsidRDefault="00D6132D" w:rsidP="00A27F01">
      <w:pPr>
        <w:pStyle w:val="ab"/>
        <w:shd w:val="clear" w:color="auto" w:fill="FFFFFF"/>
        <w:spacing w:after="0" w:afterAutospacing="0"/>
        <w:ind w:firstLine="640"/>
        <w:jc w:val="both"/>
        <w:rPr>
          <w:rFonts w:ascii="Helvetica" w:hAnsi="Helvetica" w:cs="Helvetica"/>
          <w:color w:val="000000"/>
          <w:sz w:val="19"/>
          <w:szCs w:val="19"/>
        </w:rPr>
      </w:pPr>
      <w:r>
        <w:rPr>
          <w:rFonts w:ascii="仿宋" w:eastAsia="仿宋" w:hAnsi="仿宋" w:cs="Helvetica" w:hint="eastAsia"/>
          <w:color w:val="000000"/>
          <w:sz w:val="32"/>
          <w:szCs w:val="32"/>
        </w:rPr>
        <w:t>2.2022</w:t>
      </w:r>
      <w:r w:rsidR="00A27F01">
        <w:rPr>
          <w:rFonts w:ascii="仿宋" w:eastAsia="仿宋" w:hAnsi="仿宋" w:cs="Helvetica" w:hint="eastAsia"/>
          <w:color w:val="000000"/>
          <w:sz w:val="32"/>
          <w:szCs w:val="32"/>
        </w:rPr>
        <w:t>年区档案馆部门决算按照区财政和上级财政要求进行编制，准确、详实、真实地反映了本单位财政收支情况。</w:t>
      </w:r>
    </w:p>
    <w:p w:rsidR="00A27F01" w:rsidRDefault="00A27F01" w:rsidP="00A27F01">
      <w:pPr>
        <w:pStyle w:val="ab"/>
        <w:spacing w:line="580" w:lineRule="atLeast"/>
        <w:ind w:firstLine="640"/>
        <w:rPr>
          <w:rFonts w:ascii="Helvetica" w:hAnsi="Helvetica" w:cs="Helvetica"/>
          <w:color w:val="000000"/>
          <w:sz w:val="19"/>
          <w:szCs w:val="19"/>
        </w:rPr>
      </w:pPr>
      <w:r>
        <w:rPr>
          <w:rFonts w:ascii="黑体" w:eastAsia="黑体" w:hAnsi="黑体" w:cs="Helvetica" w:hint="eastAsia"/>
          <w:color w:val="000000"/>
          <w:sz w:val="32"/>
          <w:szCs w:val="32"/>
          <w:shd w:val="clear" w:color="auto" w:fill="FFFFFF"/>
        </w:rPr>
        <w:t>四、评价结论及建议</w:t>
      </w:r>
    </w:p>
    <w:p w:rsidR="00A27F01" w:rsidRDefault="00A27F01" w:rsidP="00A27F01">
      <w:pPr>
        <w:pStyle w:val="ab"/>
        <w:shd w:val="clear" w:color="auto" w:fill="FFFFFF"/>
        <w:spacing w:after="0" w:afterAutospacing="0" w:line="450" w:lineRule="atLeast"/>
        <w:ind w:firstLine="663"/>
        <w:jc w:val="both"/>
        <w:rPr>
          <w:rFonts w:ascii="Helvetica" w:hAnsi="Helvetica" w:cs="Helvetica"/>
          <w:color w:val="000000"/>
          <w:sz w:val="19"/>
          <w:szCs w:val="19"/>
        </w:rPr>
      </w:pPr>
      <w:r>
        <w:rPr>
          <w:rFonts w:ascii="仿宋" w:eastAsia="仿宋" w:hAnsi="仿宋" w:cs="Helvetica" w:hint="eastAsia"/>
          <w:color w:val="000000"/>
          <w:sz w:val="32"/>
          <w:szCs w:val="32"/>
        </w:rPr>
        <w:t>（一）评价结论。</w:t>
      </w:r>
    </w:p>
    <w:p w:rsidR="00A27F01" w:rsidRDefault="00A27F01" w:rsidP="00A27F01">
      <w:pPr>
        <w:pStyle w:val="ab"/>
        <w:shd w:val="clear" w:color="auto" w:fill="FFFFFF"/>
        <w:spacing w:line="450" w:lineRule="atLeast"/>
        <w:ind w:firstLine="660"/>
        <w:rPr>
          <w:rFonts w:ascii="Helvetica" w:hAnsi="Helvetica" w:cs="Helvetica"/>
          <w:color w:val="000000"/>
          <w:sz w:val="19"/>
          <w:szCs w:val="19"/>
        </w:rPr>
      </w:pPr>
      <w:r>
        <w:rPr>
          <w:rFonts w:ascii="仿宋" w:eastAsia="仿宋" w:hAnsi="仿宋" w:cs="Helvetica" w:hint="eastAsia"/>
          <w:color w:val="000000"/>
          <w:sz w:val="32"/>
          <w:szCs w:val="32"/>
        </w:rPr>
        <w:t>从自评情况来看，我馆部门支出绩效水平较高，整体上完成了年初设定的绩效目标，保障了本单位的正常运转，促进了档案事业发展，充分发挥了财政资金的经济效益和社会效益。</w:t>
      </w:r>
    </w:p>
    <w:p w:rsidR="00A27F01" w:rsidRDefault="00A27F01" w:rsidP="00A27F01">
      <w:pPr>
        <w:pStyle w:val="ab"/>
        <w:shd w:val="clear" w:color="auto" w:fill="FFFFFF"/>
        <w:spacing w:line="450" w:lineRule="atLeast"/>
        <w:ind w:firstLine="660"/>
        <w:rPr>
          <w:rFonts w:ascii="Helvetica" w:hAnsi="Helvetica" w:cs="Helvetica"/>
          <w:color w:val="000000"/>
          <w:sz w:val="19"/>
          <w:szCs w:val="19"/>
        </w:rPr>
      </w:pPr>
      <w:r>
        <w:rPr>
          <w:rFonts w:ascii="仿宋" w:eastAsia="仿宋" w:hAnsi="仿宋" w:cs="Helvetica" w:hint="eastAsia"/>
          <w:color w:val="000000"/>
          <w:sz w:val="32"/>
          <w:szCs w:val="32"/>
        </w:rPr>
        <w:t>（二）存在问题。从绩效评价看，部门支出预算和绩效评价工作还存在部分项目无法用量化指标来进行考评的问题。</w:t>
      </w:r>
    </w:p>
    <w:p w:rsidR="00A27F01" w:rsidRDefault="00A27F01" w:rsidP="00A27F01">
      <w:pPr>
        <w:pStyle w:val="ab"/>
        <w:shd w:val="clear" w:color="auto" w:fill="FFFFFF"/>
        <w:spacing w:before="93" w:line="450" w:lineRule="atLeast"/>
        <w:ind w:firstLine="660"/>
        <w:rPr>
          <w:rFonts w:ascii="仿宋" w:eastAsia="仿宋" w:hAnsi="仿宋" w:cs="Helvetica"/>
          <w:color w:val="000000"/>
          <w:sz w:val="32"/>
          <w:szCs w:val="32"/>
        </w:rPr>
      </w:pPr>
      <w:r>
        <w:rPr>
          <w:rFonts w:ascii="仿宋" w:eastAsia="仿宋" w:hAnsi="仿宋" w:cs="Helvetica" w:hint="eastAsia"/>
          <w:color w:val="000000"/>
          <w:sz w:val="32"/>
          <w:szCs w:val="32"/>
        </w:rPr>
        <w:t>（三）改进建议。建议财政加强对绩效评价工作的优化研究和培训指导，进一步优化绩效考核指标体系，做到合理性与可操作性的有机统一。</w:t>
      </w:r>
    </w:p>
    <w:p w:rsidR="002E7321" w:rsidRDefault="002E7321" w:rsidP="00A27F01">
      <w:pPr>
        <w:pStyle w:val="ab"/>
        <w:shd w:val="clear" w:color="auto" w:fill="FFFFFF"/>
        <w:spacing w:before="93" w:line="450" w:lineRule="atLeast"/>
        <w:ind w:firstLine="660"/>
        <w:rPr>
          <w:rFonts w:ascii="仿宋" w:eastAsia="仿宋" w:hAnsi="仿宋" w:cs="Helvetica"/>
          <w:color w:val="000000"/>
          <w:sz w:val="32"/>
          <w:szCs w:val="32"/>
        </w:rPr>
      </w:pPr>
    </w:p>
    <w:p w:rsidR="00663167" w:rsidRPr="00C12DD4" w:rsidRDefault="00663167" w:rsidP="00D6132D">
      <w:pPr>
        <w:spacing w:line="600" w:lineRule="exact"/>
        <w:ind w:firstLineChars="800" w:firstLine="3520"/>
        <w:rPr>
          <w:rFonts w:ascii="黑体" w:eastAsia="黑体" w:hAnsi="Cambria" w:cs="黑体"/>
          <w:sz w:val="44"/>
          <w:szCs w:val="44"/>
        </w:rPr>
      </w:pPr>
    </w:p>
    <w:p w:rsidR="00663167" w:rsidRDefault="00663167" w:rsidP="00D6132D">
      <w:pPr>
        <w:spacing w:line="600" w:lineRule="exact"/>
        <w:ind w:firstLineChars="800" w:firstLine="3520"/>
        <w:rPr>
          <w:rFonts w:ascii="黑体" w:eastAsia="黑体" w:hAnsi="Cambria" w:cs="黑体"/>
          <w:sz w:val="44"/>
          <w:szCs w:val="44"/>
        </w:rPr>
      </w:pPr>
    </w:p>
    <w:p w:rsidR="00663167" w:rsidRDefault="00663167" w:rsidP="00D6132D">
      <w:pPr>
        <w:spacing w:line="600" w:lineRule="exact"/>
        <w:ind w:firstLineChars="800" w:firstLine="3520"/>
        <w:rPr>
          <w:rFonts w:ascii="黑体" w:eastAsia="黑体" w:hAnsi="Cambria" w:cs="黑体"/>
          <w:sz w:val="44"/>
          <w:szCs w:val="44"/>
        </w:rPr>
      </w:pPr>
    </w:p>
    <w:p w:rsidR="00663167" w:rsidRDefault="00663167" w:rsidP="00D6132D">
      <w:pPr>
        <w:spacing w:line="600" w:lineRule="exact"/>
        <w:ind w:firstLineChars="800" w:firstLine="3520"/>
        <w:rPr>
          <w:rFonts w:ascii="黑体" w:eastAsia="黑体" w:hAnsi="Cambria" w:cs="黑体"/>
          <w:sz w:val="44"/>
          <w:szCs w:val="44"/>
        </w:rPr>
      </w:pPr>
    </w:p>
    <w:p w:rsidR="002A7BB3" w:rsidRDefault="002A7BB3" w:rsidP="00D6132D">
      <w:pPr>
        <w:spacing w:line="600" w:lineRule="exact"/>
        <w:ind w:firstLineChars="800" w:firstLine="3520"/>
        <w:rPr>
          <w:rFonts w:ascii="仿宋" w:eastAsia="仿宋" w:hAnsi="Cambria" w:cs="仿宋"/>
          <w:szCs w:val="21"/>
        </w:rPr>
      </w:pPr>
      <w:r>
        <w:rPr>
          <w:rFonts w:ascii="黑体" w:eastAsia="黑体" w:hAnsi="Cambria" w:cs="黑体" w:hint="eastAsia"/>
          <w:sz w:val="44"/>
          <w:szCs w:val="44"/>
        </w:rPr>
        <w:lastRenderedPageBreak/>
        <w:t>第</w:t>
      </w:r>
      <w:r>
        <w:rPr>
          <w:rFonts w:ascii="黑体" w:eastAsia="黑体" w:hAnsi="Cambria" w:cs="黑体" w:hint="eastAsia"/>
          <w:kern w:val="44"/>
          <w:sz w:val="44"/>
          <w:szCs w:val="44"/>
        </w:rPr>
        <w:t>五部分</w:t>
      </w:r>
      <w:r>
        <w:rPr>
          <w:rFonts w:ascii="黑体" w:eastAsia="黑体" w:hAnsi="Cambria" w:cs="黑体"/>
          <w:kern w:val="44"/>
          <w:sz w:val="44"/>
          <w:szCs w:val="44"/>
        </w:rPr>
        <w:t xml:space="preserve"> </w:t>
      </w:r>
      <w:r>
        <w:rPr>
          <w:rFonts w:ascii="黑体" w:eastAsia="黑体" w:hAnsi="Cambria" w:cs="黑体" w:hint="eastAsia"/>
          <w:kern w:val="44"/>
          <w:sz w:val="44"/>
          <w:szCs w:val="44"/>
        </w:rPr>
        <w:t>附表</w:t>
      </w:r>
    </w:p>
    <w:p w:rsidR="002A7BB3" w:rsidRDefault="002A7BB3" w:rsidP="002A7BB3">
      <w:pPr>
        <w:pStyle w:val="2"/>
        <w:spacing w:line="408" w:lineRule="auto"/>
        <w:rPr>
          <w:rFonts w:ascii="仿宋" w:eastAsia="仿宋" w:hAnsi="Cambria" w:cs="仿宋"/>
          <w:b w:val="0"/>
          <w:bCs w:val="0"/>
        </w:rPr>
      </w:pPr>
      <w:r>
        <w:rPr>
          <w:rFonts w:ascii="仿宋" w:eastAsia="仿宋" w:hAnsi="Cambria" w:cs="仿宋" w:hint="eastAsia"/>
        </w:rPr>
        <w:t>一、收入支出决算总表</w:t>
      </w:r>
    </w:p>
    <w:p w:rsidR="002A7BB3" w:rsidRDefault="002A7BB3" w:rsidP="002A7BB3">
      <w:pPr>
        <w:pStyle w:val="2"/>
        <w:spacing w:line="408" w:lineRule="auto"/>
        <w:rPr>
          <w:rFonts w:ascii="仿宋" w:eastAsia="仿宋" w:hAnsi="Cambria" w:cs="仿宋"/>
          <w:b w:val="0"/>
          <w:bCs w:val="0"/>
        </w:rPr>
      </w:pPr>
      <w:r>
        <w:rPr>
          <w:rFonts w:ascii="仿宋" w:eastAsia="仿宋" w:hAnsi="Cambria" w:cs="仿宋" w:hint="eastAsia"/>
        </w:rPr>
        <w:t>二、收入决算表</w:t>
      </w:r>
    </w:p>
    <w:p w:rsidR="002A7BB3" w:rsidRDefault="002A7BB3" w:rsidP="002A7BB3">
      <w:pPr>
        <w:pStyle w:val="2"/>
        <w:spacing w:line="408" w:lineRule="auto"/>
        <w:rPr>
          <w:rFonts w:ascii="仿宋" w:eastAsia="仿宋" w:hAnsi="Cambria" w:cs="仿宋"/>
          <w:b w:val="0"/>
          <w:bCs w:val="0"/>
        </w:rPr>
      </w:pPr>
      <w:r>
        <w:rPr>
          <w:rFonts w:ascii="仿宋" w:eastAsia="仿宋" w:hAnsi="Cambria" w:cs="仿宋" w:hint="eastAsia"/>
        </w:rPr>
        <w:t>三、支出决算表</w:t>
      </w:r>
    </w:p>
    <w:p w:rsidR="002A7BB3" w:rsidRDefault="002A7BB3" w:rsidP="002A7BB3">
      <w:pPr>
        <w:pStyle w:val="2"/>
        <w:spacing w:line="408" w:lineRule="auto"/>
        <w:rPr>
          <w:rFonts w:ascii="仿宋" w:eastAsia="仿宋" w:hAnsi="Cambria" w:cs="仿宋"/>
        </w:rPr>
      </w:pPr>
      <w:r>
        <w:rPr>
          <w:rFonts w:ascii="仿宋" w:eastAsia="仿宋" w:hAnsi="Cambria" w:cs="仿宋" w:hint="eastAsia"/>
        </w:rPr>
        <w:t>四、财政拨款收入支出决算总表</w:t>
      </w:r>
    </w:p>
    <w:p w:rsidR="002A7BB3" w:rsidRDefault="002A7BB3" w:rsidP="002A7BB3">
      <w:pPr>
        <w:pStyle w:val="2"/>
        <w:spacing w:line="408" w:lineRule="auto"/>
        <w:rPr>
          <w:rFonts w:ascii="仿宋" w:eastAsia="仿宋" w:hAnsi="Cambria" w:cs="仿宋"/>
        </w:rPr>
      </w:pPr>
      <w:r>
        <w:rPr>
          <w:rFonts w:ascii="仿宋" w:eastAsia="仿宋" w:hAnsi="Cambria" w:cs="仿宋" w:hint="eastAsia"/>
        </w:rPr>
        <w:t>五、财政拨款支出决算明细表</w:t>
      </w:r>
    </w:p>
    <w:p w:rsidR="002A7BB3" w:rsidRDefault="002A7BB3" w:rsidP="002A7BB3">
      <w:pPr>
        <w:pStyle w:val="2"/>
        <w:spacing w:line="408" w:lineRule="auto"/>
        <w:rPr>
          <w:rFonts w:ascii="仿宋" w:eastAsia="仿宋" w:hAnsi="Cambria" w:cs="仿宋"/>
          <w:b w:val="0"/>
          <w:bCs w:val="0"/>
        </w:rPr>
      </w:pPr>
      <w:r>
        <w:rPr>
          <w:rFonts w:ascii="仿宋" w:eastAsia="仿宋" w:hAnsi="Cambria" w:cs="仿宋" w:hint="eastAsia"/>
        </w:rPr>
        <w:t>六、一般公共预算财政拨款支出决算表</w:t>
      </w:r>
    </w:p>
    <w:p w:rsidR="002A7BB3" w:rsidRDefault="002A7BB3" w:rsidP="002A7BB3">
      <w:pPr>
        <w:pStyle w:val="2"/>
        <w:spacing w:line="408" w:lineRule="auto"/>
        <w:rPr>
          <w:rFonts w:ascii="仿宋" w:eastAsia="仿宋" w:hAnsi="Cambria" w:cs="仿宋"/>
          <w:b w:val="0"/>
          <w:bCs w:val="0"/>
        </w:rPr>
      </w:pPr>
      <w:r>
        <w:rPr>
          <w:rFonts w:ascii="仿宋" w:eastAsia="仿宋" w:hAnsi="Cambria" w:cs="仿宋" w:hint="eastAsia"/>
        </w:rPr>
        <w:t>七、一般公共预算财政拨款支出决算明细表</w:t>
      </w:r>
    </w:p>
    <w:p w:rsidR="002A7BB3" w:rsidRDefault="002A7BB3" w:rsidP="002A7BB3">
      <w:pPr>
        <w:pStyle w:val="2"/>
        <w:spacing w:line="408" w:lineRule="auto"/>
        <w:rPr>
          <w:rFonts w:ascii="仿宋" w:eastAsia="仿宋" w:hAnsi="Cambria" w:cs="仿宋"/>
          <w:b w:val="0"/>
          <w:bCs w:val="0"/>
        </w:rPr>
      </w:pPr>
      <w:r>
        <w:rPr>
          <w:rFonts w:ascii="仿宋" w:eastAsia="仿宋" w:hAnsi="Cambria" w:cs="仿宋" w:hint="eastAsia"/>
        </w:rPr>
        <w:t>八、一般公共预算财政拨款基本支出决算表</w:t>
      </w:r>
    </w:p>
    <w:p w:rsidR="002A7BB3" w:rsidRDefault="002A7BB3" w:rsidP="002A7BB3">
      <w:pPr>
        <w:pStyle w:val="2"/>
        <w:spacing w:line="408" w:lineRule="auto"/>
        <w:rPr>
          <w:rFonts w:ascii="仿宋" w:eastAsia="仿宋" w:hAnsi="Cambria" w:cs="仿宋"/>
          <w:b w:val="0"/>
          <w:bCs w:val="0"/>
        </w:rPr>
      </w:pPr>
      <w:r>
        <w:rPr>
          <w:rFonts w:ascii="仿宋" w:eastAsia="仿宋" w:hAnsi="Cambria" w:cs="仿宋" w:hint="eastAsia"/>
        </w:rPr>
        <w:t>九、一般公共预算财政拨款项目支出决算表</w:t>
      </w:r>
    </w:p>
    <w:p w:rsidR="002A7BB3" w:rsidRDefault="002A7BB3" w:rsidP="002A7BB3">
      <w:pPr>
        <w:pStyle w:val="2"/>
        <w:spacing w:line="408" w:lineRule="auto"/>
        <w:rPr>
          <w:rFonts w:ascii="仿宋" w:eastAsia="仿宋" w:hAnsi="Cambria" w:cs="仿宋"/>
          <w:b w:val="0"/>
          <w:bCs w:val="0"/>
        </w:rPr>
      </w:pPr>
      <w:r>
        <w:rPr>
          <w:rFonts w:ascii="仿宋" w:eastAsia="仿宋" w:hAnsi="Cambria" w:cs="仿宋" w:hint="eastAsia"/>
        </w:rPr>
        <w:t>十、政府性基金预算财政拨款收入支出决算表</w:t>
      </w:r>
    </w:p>
    <w:p w:rsidR="002A7BB3" w:rsidRDefault="002A7BB3" w:rsidP="002A7BB3">
      <w:pPr>
        <w:pStyle w:val="2"/>
        <w:spacing w:line="408" w:lineRule="auto"/>
        <w:rPr>
          <w:rFonts w:ascii="仿宋" w:eastAsia="仿宋" w:hAnsi="Cambria" w:cs="仿宋"/>
          <w:b w:val="0"/>
          <w:bCs w:val="0"/>
        </w:rPr>
      </w:pPr>
      <w:r>
        <w:rPr>
          <w:rFonts w:ascii="仿宋" w:eastAsia="仿宋" w:hAnsi="Cambria" w:cs="仿宋" w:hint="eastAsia"/>
        </w:rPr>
        <w:t>十一、国有资本经营预算财政拨款收入支出决算表</w:t>
      </w:r>
    </w:p>
    <w:p w:rsidR="002A7BB3" w:rsidRDefault="002A7BB3" w:rsidP="002A7BB3">
      <w:pPr>
        <w:pStyle w:val="2"/>
        <w:spacing w:line="408" w:lineRule="auto"/>
        <w:rPr>
          <w:rFonts w:ascii="仿宋" w:eastAsia="仿宋" w:hAnsi="Cambria" w:cs="仿宋"/>
          <w:b w:val="0"/>
          <w:bCs w:val="0"/>
        </w:rPr>
      </w:pPr>
      <w:r>
        <w:rPr>
          <w:rFonts w:ascii="仿宋" w:eastAsia="仿宋" w:hAnsi="Cambria" w:cs="仿宋" w:hint="eastAsia"/>
        </w:rPr>
        <w:t>十二、国有资本经营预算财政拨款支出决算表</w:t>
      </w:r>
    </w:p>
    <w:p w:rsidR="002A7BB3" w:rsidRDefault="002A7BB3" w:rsidP="002A7BB3">
      <w:pPr>
        <w:pStyle w:val="2"/>
        <w:spacing w:line="408" w:lineRule="auto"/>
        <w:rPr>
          <w:rFonts w:ascii="仿宋" w:eastAsia="仿宋" w:hAnsi="Cambria" w:cs="仿宋"/>
          <w:b w:val="0"/>
          <w:bCs w:val="0"/>
        </w:rPr>
      </w:pPr>
      <w:r>
        <w:rPr>
          <w:rFonts w:ascii="仿宋" w:eastAsia="仿宋" w:hAnsi="Cambria" w:cs="仿宋" w:hint="eastAsia"/>
        </w:rPr>
        <w:t>十三、财政拨款</w:t>
      </w:r>
      <w:r>
        <w:rPr>
          <w:rFonts w:ascii="仿宋" w:eastAsia="仿宋" w:hAnsi="Cambria" w:cs="仿宋"/>
        </w:rPr>
        <w:t>“</w:t>
      </w:r>
      <w:r>
        <w:rPr>
          <w:rFonts w:ascii="仿宋" w:eastAsia="仿宋" w:hAnsi="Cambria" w:cs="仿宋" w:hint="eastAsia"/>
        </w:rPr>
        <w:t>三公</w:t>
      </w:r>
      <w:r>
        <w:rPr>
          <w:rFonts w:ascii="仿宋" w:eastAsia="仿宋" w:hAnsi="Cambria" w:cs="仿宋"/>
        </w:rPr>
        <w:t>”</w:t>
      </w:r>
      <w:r>
        <w:rPr>
          <w:rFonts w:ascii="仿宋" w:eastAsia="仿宋" w:hAnsi="Cambria" w:cs="仿宋" w:hint="eastAsia"/>
        </w:rPr>
        <w:t>经费支出决算表</w:t>
      </w:r>
    </w:p>
    <w:p w:rsidR="002A7BB3" w:rsidRDefault="002A7BB3" w:rsidP="002A7BB3">
      <w:pPr>
        <w:rPr>
          <w:rFonts w:ascii="华文中宋" w:eastAsia="华文中宋" w:hAnsi="Cambria" w:cs="华文中宋"/>
          <w:sz w:val="36"/>
          <w:szCs w:val="36"/>
        </w:rPr>
      </w:pPr>
    </w:p>
    <w:p w:rsidR="001E67FF" w:rsidRPr="002A7BB3" w:rsidRDefault="001E67FF" w:rsidP="002A7BB3">
      <w:pPr>
        <w:spacing w:line="600" w:lineRule="exact"/>
        <w:outlineLvl w:val="0"/>
        <w:rPr>
          <w:rFonts w:eastAsia="仿宋"/>
        </w:rPr>
      </w:pPr>
    </w:p>
    <w:sectPr w:rsidR="001E67FF" w:rsidRPr="002A7BB3" w:rsidSect="002E7321">
      <w:headerReference w:type="default" r:id="rId15"/>
      <w:footerReference w:type="default" r:id="rId16"/>
      <w:pgSz w:w="11906" w:h="16838" w:code="9"/>
      <w:pgMar w:top="720" w:right="720" w:bottom="720" w:left="720" w:header="851" w:footer="992" w:gutter="0"/>
      <w:pgNumType w:fmt="numberInDash" w:start="4" w:chapStyle="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7CE" w:rsidRDefault="008467CE" w:rsidP="001E67FF">
      <w:r>
        <w:separator/>
      </w:r>
    </w:p>
  </w:endnote>
  <w:endnote w:type="continuationSeparator" w:id="0">
    <w:p w:rsidR="008467CE" w:rsidRDefault="008467CE" w:rsidP="001E67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321" w:rsidRDefault="002E7321">
    <w:pPr>
      <w:pStyle w:val="a5"/>
    </w:pPr>
  </w:p>
  <w:p w:rsidR="002E7321" w:rsidRDefault="002E7321">
    <w:pPr>
      <w:pStyle w:val="a5"/>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7CE" w:rsidRDefault="008467CE" w:rsidP="001E67FF">
      <w:r>
        <w:separator/>
      </w:r>
    </w:p>
  </w:footnote>
  <w:footnote w:type="continuationSeparator" w:id="0">
    <w:p w:rsidR="008467CE" w:rsidRDefault="008467CE" w:rsidP="001E67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321" w:rsidRDefault="002E7321">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VlN2FlYWY1OGZhOTgzZDhkZjliYTM0NWFiMWZiODkifQ=="/>
  </w:docVars>
  <w:rsids>
    <w:rsidRoot w:val="00F1361C"/>
    <w:rsid w:val="9E3A10E2"/>
    <w:rsid w:val="F2E1F9D4"/>
    <w:rsid w:val="F7880819"/>
    <w:rsid w:val="00000932"/>
    <w:rsid w:val="000028F0"/>
    <w:rsid w:val="000222C6"/>
    <w:rsid w:val="0002549F"/>
    <w:rsid w:val="00031DFB"/>
    <w:rsid w:val="000413B5"/>
    <w:rsid w:val="000468DB"/>
    <w:rsid w:val="0006478A"/>
    <w:rsid w:val="0006487A"/>
    <w:rsid w:val="00065F8F"/>
    <w:rsid w:val="00070A43"/>
    <w:rsid w:val="000768F2"/>
    <w:rsid w:val="0009184B"/>
    <w:rsid w:val="00094236"/>
    <w:rsid w:val="0009593C"/>
    <w:rsid w:val="00097322"/>
    <w:rsid w:val="000A2FA5"/>
    <w:rsid w:val="000A6A92"/>
    <w:rsid w:val="000B047F"/>
    <w:rsid w:val="000B5923"/>
    <w:rsid w:val="000B5A48"/>
    <w:rsid w:val="000B6FF3"/>
    <w:rsid w:val="000C3467"/>
    <w:rsid w:val="000C3CA6"/>
    <w:rsid w:val="000C6FB8"/>
    <w:rsid w:val="000D1267"/>
    <w:rsid w:val="000D1D50"/>
    <w:rsid w:val="000D5782"/>
    <w:rsid w:val="000E3C05"/>
    <w:rsid w:val="000E6613"/>
    <w:rsid w:val="000E7119"/>
    <w:rsid w:val="000F2FB2"/>
    <w:rsid w:val="000F3D30"/>
    <w:rsid w:val="00114E9B"/>
    <w:rsid w:val="00123991"/>
    <w:rsid w:val="00142216"/>
    <w:rsid w:val="00144D6A"/>
    <w:rsid w:val="0014729F"/>
    <w:rsid w:val="00157BAB"/>
    <w:rsid w:val="001654D1"/>
    <w:rsid w:val="00166E95"/>
    <w:rsid w:val="00174518"/>
    <w:rsid w:val="0018106D"/>
    <w:rsid w:val="00183D18"/>
    <w:rsid w:val="00186589"/>
    <w:rsid w:val="001877A7"/>
    <w:rsid w:val="00191536"/>
    <w:rsid w:val="00196687"/>
    <w:rsid w:val="001C0962"/>
    <w:rsid w:val="001D7531"/>
    <w:rsid w:val="001E67FF"/>
    <w:rsid w:val="001E737D"/>
    <w:rsid w:val="001F0592"/>
    <w:rsid w:val="001F7506"/>
    <w:rsid w:val="002006CD"/>
    <w:rsid w:val="00202B36"/>
    <w:rsid w:val="00204B7A"/>
    <w:rsid w:val="00204CDE"/>
    <w:rsid w:val="0021101A"/>
    <w:rsid w:val="00220536"/>
    <w:rsid w:val="00224652"/>
    <w:rsid w:val="002353A1"/>
    <w:rsid w:val="00235629"/>
    <w:rsid w:val="00260950"/>
    <w:rsid w:val="00260C38"/>
    <w:rsid w:val="00260C9E"/>
    <w:rsid w:val="00260DEC"/>
    <w:rsid w:val="002616C0"/>
    <w:rsid w:val="00265372"/>
    <w:rsid w:val="002662AA"/>
    <w:rsid w:val="00280496"/>
    <w:rsid w:val="0029062E"/>
    <w:rsid w:val="00294DC9"/>
    <w:rsid w:val="00295495"/>
    <w:rsid w:val="002A31DE"/>
    <w:rsid w:val="002A7BB3"/>
    <w:rsid w:val="002B2613"/>
    <w:rsid w:val="002B7E44"/>
    <w:rsid w:val="002C69BF"/>
    <w:rsid w:val="002D6D05"/>
    <w:rsid w:val="002E7321"/>
    <w:rsid w:val="002F1818"/>
    <w:rsid w:val="002F567B"/>
    <w:rsid w:val="00311C6E"/>
    <w:rsid w:val="003216A9"/>
    <w:rsid w:val="00335A74"/>
    <w:rsid w:val="0036561B"/>
    <w:rsid w:val="0037013F"/>
    <w:rsid w:val="00380C92"/>
    <w:rsid w:val="00386EF8"/>
    <w:rsid w:val="003A484F"/>
    <w:rsid w:val="003A4883"/>
    <w:rsid w:val="003A5EA6"/>
    <w:rsid w:val="003B0BE0"/>
    <w:rsid w:val="003B0C1B"/>
    <w:rsid w:val="003B31B4"/>
    <w:rsid w:val="003B688C"/>
    <w:rsid w:val="003C0291"/>
    <w:rsid w:val="003C39AE"/>
    <w:rsid w:val="003C7B60"/>
    <w:rsid w:val="003D0C0F"/>
    <w:rsid w:val="003D1FB2"/>
    <w:rsid w:val="003D66DA"/>
    <w:rsid w:val="003D7EED"/>
    <w:rsid w:val="003E1310"/>
    <w:rsid w:val="003E4A91"/>
    <w:rsid w:val="003E6F55"/>
    <w:rsid w:val="00406254"/>
    <w:rsid w:val="004223DE"/>
    <w:rsid w:val="004325DF"/>
    <w:rsid w:val="00434489"/>
    <w:rsid w:val="00437085"/>
    <w:rsid w:val="004402E8"/>
    <w:rsid w:val="00443880"/>
    <w:rsid w:val="004464F4"/>
    <w:rsid w:val="00461676"/>
    <w:rsid w:val="00464B39"/>
    <w:rsid w:val="00471401"/>
    <w:rsid w:val="00473F31"/>
    <w:rsid w:val="0048263A"/>
    <w:rsid w:val="00485945"/>
    <w:rsid w:val="00487E5D"/>
    <w:rsid w:val="0049404E"/>
    <w:rsid w:val="004A711F"/>
    <w:rsid w:val="004B199D"/>
    <w:rsid w:val="004B4690"/>
    <w:rsid w:val="004E0A2D"/>
    <w:rsid w:val="004E206B"/>
    <w:rsid w:val="004E6DF7"/>
    <w:rsid w:val="004F0FBD"/>
    <w:rsid w:val="004F1D30"/>
    <w:rsid w:val="005017FF"/>
    <w:rsid w:val="00505A47"/>
    <w:rsid w:val="00512FDA"/>
    <w:rsid w:val="00520DA0"/>
    <w:rsid w:val="00527B2D"/>
    <w:rsid w:val="00544240"/>
    <w:rsid w:val="00566328"/>
    <w:rsid w:val="005664BB"/>
    <w:rsid w:val="00566FFA"/>
    <w:rsid w:val="00574302"/>
    <w:rsid w:val="0057481D"/>
    <w:rsid w:val="0058486E"/>
    <w:rsid w:val="00585B33"/>
    <w:rsid w:val="0058750D"/>
    <w:rsid w:val="0059014D"/>
    <w:rsid w:val="005969B9"/>
    <w:rsid w:val="005A049A"/>
    <w:rsid w:val="005B5C64"/>
    <w:rsid w:val="005B5C7A"/>
    <w:rsid w:val="005C5337"/>
    <w:rsid w:val="005C59EA"/>
    <w:rsid w:val="005C6BD0"/>
    <w:rsid w:val="005D1C8B"/>
    <w:rsid w:val="005D468D"/>
    <w:rsid w:val="005D5CED"/>
    <w:rsid w:val="005E5981"/>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6D7"/>
    <w:rsid w:val="00663167"/>
    <w:rsid w:val="0066343B"/>
    <w:rsid w:val="00664777"/>
    <w:rsid w:val="006748A4"/>
    <w:rsid w:val="00681A31"/>
    <w:rsid w:val="00683E73"/>
    <w:rsid w:val="00693F9D"/>
    <w:rsid w:val="00697AF3"/>
    <w:rsid w:val="006A0D38"/>
    <w:rsid w:val="006A3141"/>
    <w:rsid w:val="006A5E34"/>
    <w:rsid w:val="006B2422"/>
    <w:rsid w:val="006B2B9A"/>
    <w:rsid w:val="006C0A5E"/>
    <w:rsid w:val="006C1937"/>
    <w:rsid w:val="006F020C"/>
    <w:rsid w:val="007127B7"/>
    <w:rsid w:val="0071798E"/>
    <w:rsid w:val="007208B5"/>
    <w:rsid w:val="00725CDC"/>
    <w:rsid w:val="007416B6"/>
    <w:rsid w:val="00746F48"/>
    <w:rsid w:val="0075404D"/>
    <w:rsid w:val="00756187"/>
    <w:rsid w:val="0076182A"/>
    <w:rsid w:val="00767B7E"/>
    <w:rsid w:val="00771371"/>
    <w:rsid w:val="007770C3"/>
    <w:rsid w:val="00784D24"/>
    <w:rsid w:val="00785FBA"/>
    <w:rsid w:val="00786E4A"/>
    <w:rsid w:val="007875EB"/>
    <w:rsid w:val="0079426B"/>
    <w:rsid w:val="007A19BF"/>
    <w:rsid w:val="007A63C8"/>
    <w:rsid w:val="007D1682"/>
    <w:rsid w:val="007D312A"/>
    <w:rsid w:val="007D3F19"/>
    <w:rsid w:val="007E23B0"/>
    <w:rsid w:val="007E23E5"/>
    <w:rsid w:val="007F1991"/>
    <w:rsid w:val="007F1A29"/>
    <w:rsid w:val="007F2C2F"/>
    <w:rsid w:val="007F55FC"/>
    <w:rsid w:val="007F5665"/>
    <w:rsid w:val="00800112"/>
    <w:rsid w:val="00813348"/>
    <w:rsid w:val="008253BB"/>
    <w:rsid w:val="0083706E"/>
    <w:rsid w:val="008408F6"/>
    <w:rsid w:val="008423A5"/>
    <w:rsid w:val="008460DF"/>
    <w:rsid w:val="008467CE"/>
    <w:rsid w:val="00850625"/>
    <w:rsid w:val="00853718"/>
    <w:rsid w:val="00855221"/>
    <w:rsid w:val="00860645"/>
    <w:rsid w:val="00871F71"/>
    <w:rsid w:val="00872FD8"/>
    <w:rsid w:val="00885AF4"/>
    <w:rsid w:val="008939CD"/>
    <w:rsid w:val="00896383"/>
    <w:rsid w:val="008A76E7"/>
    <w:rsid w:val="008B768C"/>
    <w:rsid w:val="008C4DB1"/>
    <w:rsid w:val="008C4EAF"/>
    <w:rsid w:val="008C5176"/>
    <w:rsid w:val="008C7FD0"/>
    <w:rsid w:val="008E1DE7"/>
    <w:rsid w:val="008E707C"/>
    <w:rsid w:val="00900767"/>
    <w:rsid w:val="00900B08"/>
    <w:rsid w:val="00902155"/>
    <w:rsid w:val="00902FA3"/>
    <w:rsid w:val="00912461"/>
    <w:rsid w:val="00923564"/>
    <w:rsid w:val="0092392E"/>
    <w:rsid w:val="009315F9"/>
    <w:rsid w:val="00933499"/>
    <w:rsid w:val="00935C98"/>
    <w:rsid w:val="0094218F"/>
    <w:rsid w:val="00946945"/>
    <w:rsid w:val="00951248"/>
    <w:rsid w:val="0095152F"/>
    <w:rsid w:val="00954C49"/>
    <w:rsid w:val="00955E37"/>
    <w:rsid w:val="009641D5"/>
    <w:rsid w:val="0097099F"/>
    <w:rsid w:val="00971997"/>
    <w:rsid w:val="00971E92"/>
    <w:rsid w:val="00971FFC"/>
    <w:rsid w:val="00973743"/>
    <w:rsid w:val="00980214"/>
    <w:rsid w:val="0098660A"/>
    <w:rsid w:val="009931C3"/>
    <w:rsid w:val="009B2C43"/>
    <w:rsid w:val="009B3B54"/>
    <w:rsid w:val="009B4EAE"/>
    <w:rsid w:val="009B7573"/>
    <w:rsid w:val="009C22F4"/>
    <w:rsid w:val="009C2A4B"/>
    <w:rsid w:val="009C2E98"/>
    <w:rsid w:val="009D3447"/>
    <w:rsid w:val="009D4711"/>
    <w:rsid w:val="009F1185"/>
    <w:rsid w:val="009F18CD"/>
    <w:rsid w:val="009F2A13"/>
    <w:rsid w:val="009F7527"/>
    <w:rsid w:val="00A04EB0"/>
    <w:rsid w:val="00A13CC1"/>
    <w:rsid w:val="00A14C26"/>
    <w:rsid w:val="00A16847"/>
    <w:rsid w:val="00A237D8"/>
    <w:rsid w:val="00A268C4"/>
    <w:rsid w:val="00A27F01"/>
    <w:rsid w:val="00A307CD"/>
    <w:rsid w:val="00A331C8"/>
    <w:rsid w:val="00A35860"/>
    <w:rsid w:val="00A40A00"/>
    <w:rsid w:val="00A4142F"/>
    <w:rsid w:val="00A422EB"/>
    <w:rsid w:val="00A437E1"/>
    <w:rsid w:val="00A45BB7"/>
    <w:rsid w:val="00A470DF"/>
    <w:rsid w:val="00A56DF2"/>
    <w:rsid w:val="00A56E6E"/>
    <w:rsid w:val="00A57A4B"/>
    <w:rsid w:val="00A67AB5"/>
    <w:rsid w:val="00A733B2"/>
    <w:rsid w:val="00A741C2"/>
    <w:rsid w:val="00A90CB3"/>
    <w:rsid w:val="00A91760"/>
    <w:rsid w:val="00A93B00"/>
    <w:rsid w:val="00A93C21"/>
    <w:rsid w:val="00AB64C9"/>
    <w:rsid w:val="00AC3C6A"/>
    <w:rsid w:val="00AD5620"/>
    <w:rsid w:val="00AD656B"/>
    <w:rsid w:val="00AD7C1B"/>
    <w:rsid w:val="00AE16BA"/>
    <w:rsid w:val="00AE1EBE"/>
    <w:rsid w:val="00AE7A0E"/>
    <w:rsid w:val="00B03C9D"/>
    <w:rsid w:val="00B060AE"/>
    <w:rsid w:val="00B10517"/>
    <w:rsid w:val="00B126E4"/>
    <w:rsid w:val="00B14E76"/>
    <w:rsid w:val="00B161B8"/>
    <w:rsid w:val="00B2048C"/>
    <w:rsid w:val="00B24DFE"/>
    <w:rsid w:val="00B310B9"/>
    <w:rsid w:val="00B35F3F"/>
    <w:rsid w:val="00B36CBB"/>
    <w:rsid w:val="00B425E0"/>
    <w:rsid w:val="00B440AA"/>
    <w:rsid w:val="00B44B70"/>
    <w:rsid w:val="00B455FC"/>
    <w:rsid w:val="00B4796F"/>
    <w:rsid w:val="00B53C56"/>
    <w:rsid w:val="00B57DAF"/>
    <w:rsid w:val="00B67CDC"/>
    <w:rsid w:val="00B77EA6"/>
    <w:rsid w:val="00B81598"/>
    <w:rsid w:val="00B841F1"/>
    <w:rsid w:val="00B944D6"/>
    <w:rsid w:val="00BA2D25"/>
    <w:rsid w:val="00BB4DF0"/>
    <w:rsid w:val="00BC289F"/>
    <w:rsid w:val="00BC2D50"/>
    <w:rsid w:val="00BC5361"/>
    <w:rsid w:val="00BC5460"/>
    <w:rsid w:val="00BC6B50"/>
    <w:rsid w:val="00BD0E25"/>
    <w:rsid w:val="00BD6119"/>
    <w:rsid w:val="00BF5BD6"/>
    <w:rsid w:val="00C03A04"/>
    <w:rsid w:val="00C03E31"/>
    <w:rsid w:val="00C12DD4"/>
    <w:rsid w:val="00C15F03"/>
    <w:rsid w:val="00C316AE"/>
    <w:rsid w:val="00C33E72"/>
    <w:rsid w:val="00C33EE8"/>
    <w:rsid w:val="00C354B2"/>
    <w:rsid w:val="00C35554"/>
    <w:rsid w:val="00C40FA3"/>
    <w:rsid w:val="00C42709"/>
    <w:rsid w:val="00C533CC"/>
    <w:rsid w:val="00C5751C"/>
    <w:rsid w:val="00C61BFC"/>
    <w:rsid w:val="00C62B85"/>
    <w:rsid w:val="00C64B42"/>
    <w:rsid w:val="00C65438"/>
    <w:rsid w:val="00C7524A"/>
    <w:rsid w:val="00C80F8F"/>
    <w:rsid w:val="00C8531B"/>
    <w:rsid w:val="00C86603"/>
    <w:rsid w:val="00C87FD8"/>
    <w:rsid w:val="00C91381"/>
    <w:rsid w:val="00C91CBB"/>
    <w:rsid w:val="00CB4E70"/>
    <w:rsid w:val="00CC09B6"/>
    <w:rsid w:val="00CC666F"/>
    <w:rsid w:val="00CD1E3F"/>
    <w:rsid w:val="00CE1E1B"/>
    <w:rsid w:val="00CE44F6"/>
    <w:rsid w:val="00CE49DA"/>
    <w:rsid w:val="00CE7B61"/>
    <w:rsid w:val="00D00095"/>
    <w:rsid w:val="00D07D68"/>
    <w:rsid w:val="00D114F0"/>
    <w:rsid w:val="00D169FF"/>
    <w:rsid w:val="00D20620"/>
    <w:rsid w:val="00D254F7"/>
    <w:rsid w:val="00D26091"/>
    <w:rsid w:val="00D2685C"/>
    <w:rsid w:val="00D34E7C"/>
    <w:rsid w:val="00D35489"/>
    <w:rsid w:val="00D36AFE"/>
    <w:rsid w:val="00D51276"/>
    <w:rsid w:val="00D6132D"/>
    <w:rsid w:val="00D64A6C"/>
    <w:rsid w:val="00D6638D"/>
    <w:rsid w:val="00D67454"/>
    <w:rsid w:val="00D7035F"/>
    <w:rsid w:val="00DA634F"/>
    <w:rsid w:val="00DA65AC"/>
    <w:rsid w:val="00DB1913"/>
    <w:rsid w:val="00DC410D"/>
    <w:rsid w:val="00DC5A81"/>
    <w:rsid w:val="00DC68CA"/>
    <w:rsid w:val="00DC7CBA"/>
    <w:rsid w:val="00DD73B7"/>
    <w:rsid w:val="00DE5CA5"/>
    <w:rsid w:val="00DF28BC"/>
    <w:rsid w:val="00DF34B9"/>
    <w:rsid w:val="00E01053"/>
    <w:rsid w:val="00E02705"/>
    <w:rsid w:val="00E05A7E"/>
    <w:rsid w:val="00E07ACF"/>
    <w:rsid w:val="00E331A1"/>
    <w:rsid w:val="00E33202"/>
    <w:rsid w:val="00E336A9"/>
    <w:rsid w:val="00E472B1"/>
    <w:rsid w:val="00E50624"/>
    <w:rsid w:val="00E521B4"/>
    <w:rsid w:val="00E568DF"/>
    <w:rsid w:val="00E62674"/>
    <w:rsid w:val="00E64269"/>
    <w:rsid w:val="00E82267"/>
    <w:rsid w:val="00E853CE"/>
    <w:rsid w:val="00E867B6"/>
    <w:rsid w:val="00EA010F"/>
    <w:rsid w:val="00EC4EAC"/>
    <w:rsid w:val="00ED1B63"/>
    <w:rsid w:val="00ED3C1F"/>
    <w:rsid w:val="00ED4085"/>
    <w:rsid w:val="00ED420E"/>
    <w:rsid w:val="00ED4923"/>
    <w:rsid w:val="00ED6FBE"/>
    <w:rsid w:val="00ED7702"/>
    <w:rsid w:val="00EE2F57"/>
    <w:rsid w:val="00EF4C34"/>
    <w:rsid w:val="00EF77C6"/>
    <w:rsid w:val="00F05438"/>
    <w:rsid w:val="00F1361C"/>
    <w:rsid w:val="00F151DD"/>
    <w:rsid w:val="00F156F0"/>
    <w:rsid w:val="00F160C7"/>
    <w:rsid w:val="00F2408F"/>
    <w:rsid w:val="00F240E9"/>
    <w:rsid w:val="00F36D8F"/>
    <w:rsid w:val="00F417B1"/>
    <w:rsid w:val="00F45853"/>
    <w:rsid w:val="00F57A9D"/>
    <w:rsid w:val="00F602DF"/>
    <w:rsid w:val="00F628F5"/>
    <w:rsid w:val="00F754A1"/>
    <w:rsid w:val="00F81FD9"/>
    <w:rsid w:val="00F841AA"/>
    <w:rsid w:val="00F84A94"/>
    <w:rsid w:val="00F87E96"/>
    <w:rsid w:val="00F94D31"/>
    <w:rsid w:val="00FA23E8"/>
    <w:rsid w:val="00FD3CC1"/>
    <w:rsid w:val="00FF1E02"/>
    <w:rsid w:val="00FF30B4"/>
    <w:rsid w:val="053A62B5"/>
    <w:rsid w:val="0A2032A3"/>
    <w:rsid w:val="0B8A37D8"/>
    <w:rsid w:val="10C055FF"/>
    <w:rsid w:val="118107EC"/>
    <w:rsid w:val="11DD6519"/>
    <w:rsid w:val="16BB723D"/>
    <w:rsid w:val="18015F3F"/>
    <w:rsid w:val="1BE8440E"/>
    <w:rsid w:val="1D155CEE"/>
    <w:rsid w:val="20F57F95"/>
    <w:rsid w:val="240371BF"/>
    <w:rsid w:val="25711CC6"/>
    <w:rsid w:val="25C741E6"/>
    <w:rsid w:val="26092DB8"/>
    <w:rsid w:val="27842671"/>
    <w:rsid w:val="29FD04D3"/>
    <w:rsid w:val="2ABE7A3E"/>
    <w:rsid w:val="2CA234A8"/>
    <w:rsid w:val="2EFA178C"/>
    <w:rsid w:val="30B46D73"/>
    <w:rsid w:val="319F7F4E"/>
    <w:rsid w:val="383D272C"/>
    <w:rsid w:val="39AE70AB"/>
    <w:rsid w:val="3C0C0783"/>
    <w:rsid w:val="3F9F3A96"/>
    <w:rsid w:val="48BF60AB"/>
    <w:rsid w:val="493C27E9"/>
    <w:rsid w:val="496F39ED"/>
    <w:rsid w:val="49FF41D3"/>
    <w:rsid w:val="4BE068DB"/>
    <w:rsid w:val="4BF6002B"/>
    <w:rsid w:val="4ECE2238"/>
    <w:rsid w:val="51DB4B86"/>
    <w:rsid w:val="55333C3E"/>
    <w:rsid w:val="64CA39A1"/>
    <w:rsid w:val="69630ADE"/>
    <w:rsid w:val="6C4A05C8"/>
    <w:rsid w:val="6D3B1A89"/>
    <w:rsid w:val="71BF4EC2"/>
    <w:rsid w:val="72734D90"/>
    <w:rsid w:val="7412278C"/>
    <w:rsid w:val="79E7B28D"/>
    <w:rsid w:val="7F9F20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able of figures" w:semiHidden="0" w:uiPriority="0"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7FF"/>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1E67F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E67F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E67F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1E67FF"/>
    <w:rPr>
      <w:rFonts w:ascii="Times New Roman" w:hAnsi="Times New Roman"/>
      <w:b/>
      <w:bCs/>
      <w:kern w:val="44"/>
      <w:sz w:val="44"/>
      <w:szCs w:val="44"/>
    </w:rPr>
  </w:style>
  <w:style w:type="character" w:customStyle="1" w:styleId="2Char">
    <w:name w:val="标题 2 Char"/>
    <w:basedOn w:val="a0"/>
    <w:link w:val="2"/>
    <w:uiPriority w:val="9"/>
    <w:qFormat/>
    <w:rsid w:val="001E67FF"/>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qFormat/>
    <w:rsid w:val="001E67FF"/>
    <w:rPr>
      <w:rFonts w:ascii="Times New Roman" w:hAnsi="Times New Roman"/>
      <w:b/>
      <w:bCs/>
      <w:kern w:val="2"/>
      <w:sz w:val="32"/>
      <w:szCs w:val="32"/>
    </w:rPr>
  </w:style>
  <w:style w:type="paragraph" w:styleId="a3">
    <w:name w:val="Body Text"/>
    <w:basedOn w:val="a"/>
    <w:link w:val="Char"/>
    <w:uiPriority w:val="99"/>
    <w:qFormat/>
    <w:rsid w:val="001E67FF"/>
    <w:pPr>
      <w:spacing w:beforeLines="30"/>
    </w:pPr>
    <w:rPr>
      <w:rFonts w:ascii="仿宋_GB2312" w:eastAsia="仿宋_GB2312"/>
      <w:kern w:val="0"/>
      <w:sz w:val="30"/>
    </w:rPr>
  </w:style>
  <w:style w:type="character" w:customStyle="1" w:styleId="Char">
    <w:name w:val="正文文本 Char"/>
    <w:link w:val="a3"/>
    <w:uiPriority w:val="99"/>
    <w:qFormat/>
    <w:locked/>
    <w:rsid w:val="001E67FF"/>
    <w:rPr>
      <w:rFonts w:ascii="仿宋_GB2312" w:eastAsia="仿宋_GB2312" w:hAnsi="Times New Roman"/>
      <w:sz w:val="24"/>
    </w:rPr>
  </w:style>
  <w:style w:type="paragraph" w:styleId="30">
    <w:name w:val="toc 3"/>
    <w:basedOn w:val="a"/>
    <w:next w:val="a"/>
    <w:uiPriority w:val="39"/>
    <w:unhideWhenUsed/>
    <w:qFormat/>
    <w:rsid w:val="001E67FF"/>
    <w:pPr>
      <w:tabs>
        <w:tab w:val="right" w:leader="dot" w:pos="8296"/>
      </w:tabs>
      <w:ind w:leftChars="400" w:left="840"/>
    </w:pPr>
  </w:style>
  <w:style w:type="paragraph" w:styleId="a4">
    <w:name w:val="Balloon Text"/>
    <w:basedOn w:val="a"/>
    <w:link w:val="Char0"/>
    <w:uiPriority w:val="99"/>
    <w:semiHidden/>
    <w:unhideWhenUsed/>
    <w:qFormat/>
    <w:rsid w:val="001E67FF"/>
    <w:rPr>
      <w:sz w:val="18"/>
      <w:szCs w:val="18"/>
    </w:rPr>
  </w:style>
  <w:style w:type="character" w:customStyle="1" w:styleId="Char0">
    <w:name w:val="批注框文本 Char"/>
    <w:basedOn w:val="a0"/>
    <w:link w:val="a4"/>
    <w:uiPriority w:val="99"/>
    <w:semiHidden/>
    <w:qFormat/>
    <w:rsid w:val="001E67FF"/>
    <w:rPr>
      <w:rFonts w:ascii="Times New Roman" w:hAnsi="Times New Roman"/>
      <w:kern w:val="2"/>
      <w:sz w:val="18"/>
      <w:szCs w:val="18"/>
    </w:rPr>
  </w:style>
  <w:style w:type="paragraph" w:styleId="a5">
    <w:name w:val="footer"/>
    <w:basedOn w:val="a"/>
    <w:link w:val="Char1"/>
    <w:uiPriority w:val="99"/>
    <w:qFormat/>
    <w:rsid w:val="001E67FF"/>
    <w:pPr>
      <w:tabs>
        <w:tab w:val="center" w:pos="4153"/>
        <w:tab w:val="right" w:pos="8306"/>
      </w:tabs>
      <w:snapToGrid w:val="0"/>
      <w:jc w:val="left"/>
    </w:pPr>
    <w:rPr>
      <w:rFonts w:ascii="Calibri" w:hAnsi="Calibri"/>
      <w:kern w:val="0"/>
      <w:sz w:val="18"/>
      <w:szCs w:val="18"/>
    </w:rPr>
  </w:style>
  <w:style w:type="character" w:customStyle="1" w:styleId="Char1">
    <w:name w:val="页脚 Char"/>
    <w:link w:val="a5"/>
    <w:uiPriority w:val="99"/>
    <w:qFormat/>
    <w:locked/>
    <w:rsid w:val="001E67FF"/>
    <w:rPr>
      <w:sz w:val="18"/>
    </w:rPr>
  </w:style>
  <w:style w:type="paragraph" w:styleId="a6">
    <w:name w:val="header"/>
    <w:basedOn w:val="a"/>
    <w:link w:val="Char2"/>
    <w:uiPriority w:val="99"/>
    <w:semiHidden/>
    <w:qFormat/>
    <w:rsid w:val="001E67FF"/>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2">
    <w:name w:val="页眉 Char"/>
    <w:link w:val="a6"/>
    <w:uiPriority w:val="99"/>
    <w:semiHidden/>
    <w:qFormat/>
    <w:locked/>
    <w:rsid w:val="001E67FF"/>
    <w:rPr>
      <w:sz w:val="18"/>
    </w:rPr>
  </w:style>
  <w:style w:type="paragraph" w:styleId="10">
    <w:name w:val="toc 1"/>
    <w:basedOn w:val="a"/>
    <w:next w:val="a"/>
    <w:uiPriority w:val="39"/>
    <w:unhideWhenUsed/>
    <w:qFormat/>
    <w:rsid w:val="001E67FF"/>
    <w:pPr>
      <w:tabs>
        <w:tab w:val="right" w:leader="dot" w:pos="8296"/>
      </w:tabs>
      <w:spacing w:before="93"/>
      <w:jc w:val="center"/>
    </w:pPr>
    <w:rPr>
      <w:rFonts w:ascii="仿宋" w:eastAsia="仿宋" w:hAnsi="仿宋"/>
      <w:sz w:val="28"/>
      <w:szCs w:val="28"/>
    </w:rPr>
  </w:style>
  <w:style w:type="paragraph" w:styleId="a7">
    <w:name w:val="table of figures"/>
    <w:basedOn w:val="a"/>
    <w:next w:val="a"/>
    <w:unhideWhenUsed/>
    <w:qFormat/>
    <w:rsid w:val="001E67FF"/>
    <w:pPr>
      <w:ind w:leftChars="200" w:left="200" w:hangingChars="200" w:hanging="200"/>
    </w:pPr>
  </w:style>
  <w:style w:type="paragraph" w:styleId="20">
    <w:name w:val="toc 2"/>
    <w:basedOn w:val="a"/>
    <w:next w:val="a"/>
    <w:uiPriority w:val="39"/>
    <w:unhideWhenUsed/>
    <w:qFormat/>
    <w:rsid w:val="001E67FF"/>
    <w:pPr>
      <w:tabs>
        <w:tab w:val="right" w:leader="dot" w:pos="8296"/>
      </w:tabs>
      <w:ind w:leftChars="200" w:left="420"/>
    </w:pPr>
  </w:style>
  <w:style w:type="character" w:styleId="a8">
    <w:name w:val="Strong"/>
    <w:basedOn w:val="a0"/>
    <w:uiPriority w:val="99"/>
    <w:qFormat/>
    <w:rsid w:val="001E67FF"/>
    <w:rPr>
      <w:b/>
    </w:rPr>
  </w:style>
  <w:style w:type="character" w:styleId="a9">
    <w:name w:val="Hyperlink"/>
    <w:basedOn w:val="a0"/>
    <w:uiPriority w:val="99"/>
    <w:unhideWhenUsed/>
    <w:qFormat/>
    <w:rsid w:val="001E67FF"/>
    <w:rPr>
      <w:color w:val="0000FF" w:themeColor="hyperlink"/>
      <w:u w:val="single"/>
    </w:rPr>
  </w:style>
  <w:style w:type="character" w:customStyle="1" w:styleId="HeaderChar">
    <w:name w:val="Header Char"/>
    <w:basedOn w:val="a0"/>
    <w:uiPriority w:val="99"/>
    <w:semiHidden/>
    <w:qFormat/>
    <w:rsid w:val="001E67FF"/>
    <w:rPr>
      <w:rFonts w:ascii="Times New Roman" w:hAnsi="Times New Roman"/>
      <w:sz w:val="18"/>
      <w:szCs w:val="18"/>
    </w:rPr>
  </w:style>
  <w:style w:type="character" w:customStyle="1" w:styleId="FooterChar">
    <w:name w:val="Footer Char"/>
    <w:basedOn w:val="a0"/>
    <w:uiPriority w:val="99"/>
    <w:semiHidden/>
    <w:qFormat/>
    <w:rsid w:val="001E67FF"/>
    <w:rPr>
      <w:rFonts w:ascii="Times New Roman" w:hAnsi="Times New Roman"/>
      <w:sz w:val="18"/>
      <w:szCs w:val="18"/>
    </w:rPr>
  </w:style>
  <w:style w:type="character" w:customStyle="1" w:styleId="BodyTextChar">
    <w:name w:val="Body Text Char"/>
    <w:basedOn w:val="a0"/>
    <w:uiPriority w:val="99"/>
    <w:semiHidden/>
    <w:qFormat/>
    <w:rsid w:val="001E67FF"/>
    <w:rPr>
      <w:rFonts w:ascii="Times New Roman" w:hAnsi="Times New Roman"/>
      <w:szCs w:val="24"/>
    </w:rPr>
  </w:style>
  <w:style w:type="paragraph" w:customStyle="1" w:styleId="Default">
    <w:name w:val="Default"/>
    <w:uiPriority w:val="99"/>
    <w:qFormat/>
    <w:rsid w:val="001E67FF"/>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rsid w:val="001E67FF"/>
    <w:pPr>
      <w:ind w:firstLineChars="200" w:firstLine="420"/>
    </w:pPr>
  </w:style>
  <w:style w:type="paragraph" w:customStyle="1" w:styleId="TOC1">
    <w:name w:val="TOC 标题1"/>
    <w:basedOn w:val="1"/>
    <w:next w:val="a"/>
    <w:uiPriority w:val="39"/>
    <w:unhideWhenUsed/>
    <w:qFormat/>
    <w:rsid w:val="001E67F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rsid w:val="001E67F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b">
    <w:name w:val="Normal (Web)"/>
    <w:basedOn w:val="a"/>
    <w:uiPriority w:val="99"/>
    <w:unhideWhenUsed/>
    <w:rsid w:val="00AE7A0E"/>
    <w:pPr>
      <w:widowControl/>
      <w:spacing w:before="100" w:beforeAutospacing="1" w:after="100" w:afterAutospacing="1"/>
      <w:jc w:val="left"/>
    </w:pPr>
    <w:rPr>
      <w:rFonts w:ascii="宋体" w:hAnsi="宋体" w:cs="宋体"/>
      <w:kern w:val="0"/>
      <w:sz w:val="24"/>
    </w:rPr>
  </w:style>
  <w:style w:type="paragraph" w:styleId="ac">
    <w:name w:val="Body Text Indent"/>
    <w:basedOn w:val="a"/>
    <w:link w:val="Char3"/>
    <w:uiPriority w:val="99"/>
    <w:semiHidden/>
    <w:unhideWhenUsed/>
    <w:rsid w:val="00AE7A0E"/>
    <w:pPr>
      <w:spacing w:after="120"/>
      <w:ind w:leftChars="200" w:left="420"/>
    </w:pPr>
  </w:style>
  <w:style w:type="character" w:customStyle="1" w:styleId="Char3">
    <w:name w:val="正文文本缩进 Char"/>
    <w:basedOn w:val="a0"/>
    <w:link w:val="ac"/>
    <w:uiPriority w:val="99"/>
    <w:semiHidden/>
    <w:rsid w:val="00AE7A0E"/>
    <w:rPr>
      <w:rFonts w:ascii="Times New Roman" w:eastAsia="宋体" w:hAnsi="Times New Roman" w:cs="Times New Roman"/>
      <w:kern w:val="2"/>
      <w:sz w:val="21"/>
      <w:szCs w:val="24"/>
    </w:rPr>
  </w:style>
  <w:style w:type="paragraph" w:styleId="21">
    <w:name w:val="Body Text First Indent 2"/>
    <w:basedOn w:val="ac"/>
    <w:link w:val="2Char0"/>
    <w:uiPriority w:val="99"/>
    <w:semiHidden/>
    <w:unhideWhenUsed/>
    <w:rsid w:val="00AE7A0E"/>
    <w:pPr>
      <w:ind w:firstLineChars="200" w:firstLine="420"/>
    </w:pPr>
  </w:style>
  <w:style w:type="character" w:customStyle="1" w:styleId="2Char0">
    <w:name w:val="正文首行缩进 2 Char"/>
    <w:basedOn w:val="Char3"/>
    <w:link w:val="21"/>
    <w:uiPriority w:val="99"/>
    <w:semiHidden/>
    <w:rsid w:val="00AE7A0E"/>
  </w:style>
</w:styles>
</file>

<file path=word/webSettings.xml><?xml version="1.0" encoding="utf-8"?>
<w:webSettings xmlns:r="http://schemas.openxmlformats.org/officeDocument/2006/relationships" xmlns:w="http://schemas.openxmlformats.org/wordprocessingml/2006/main">
  <w:divs>
    <w:div w:id="793984528">
      <w:bodyDiv w:val="1"/>
      <w:marLeft w:val="0"/>
      <w:marRight w:val="0"/>
      <w:marTop w:val="0"/>
      <w:marBottom w:val="0"/>
      <w:divBdr>
        <w:top w:val="none" w:sz="0" w:space="0" w:color="auto"/>
        <w:left w:val="none" w:sz="0" w:space="0" w:color="auto"/>
        <w:bottom w:val="none" w:sz="0" w:space="0" w:color="auto"/>
        <w:right w:val="none" w:sz="0" w:space="0" w:color="auto"/>
      </w:divBdr>
    </w:div>
    <w:div w:id="127343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plotArea>
      <c:layout/>
      <c:barChart>
        <c:barDir val="col"/>
        <c:grouping val="clustered"/>
        <c:ser>
          <c:idx val="0"/>
          <c:order val="0"/>
          <c:tx>
            <c:strRef>
              <c:f>Sheet1!$B$1</c:f>
              <c:strCache>
                <c:ptCount val="1"/>
                <c:pt idx="0">
                  <c:v>收入</c:v>
                </c:pt>
              </c:strCache>
            </c:strRef>
          </c:tx>
          <c:cat>
            <c:strRef>
              <c:f>Sheet1!$A$2:$A$3</c:f>
              <c:strCache>
                <c:ptCount val="2"/>
                <c:pt idx="0">
                  <c:v>2021年</c:v>
                </c:pt>
                <c:pt idx="1">
                  <c:v>2022年</c:v>
                </c:pt>
              </c:strCache>
            </c:strRef>
          </c:cat>
          <c:val>
            <c:numRef>
              <c:f>Sheet1!$B$2:$B$3</c:f>
              <c:numCache>
                <c:formatCode>General</c:formatCode>
                <c:ptCount val="2"/>
                <c:pt idx="0">
                  <c:v>347.90999999999963</c:v>
                </c:pt>
                <c:pt idx="1">
                  <c:v>840.35999999999876</c:v>
                </c:pt>
              </c:numCache>
            </c:numRef>
          </c:val>
        </c:ser>
        <c:axId val="120077696"/>
        <c:axId val="120112256"/>
      </c:barChart>
      <c:catAx>
        <c:axId val="120077696"/>
        <c:scaling>
          <c:orientation val="minMax"/>
        </c:scaling>
        <c:axPos val="b"/>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20112256"/>
        <c:crosses val="autoZero"/>
        <c:auto val="1"/>
        <c:lblAlgn val="ctr"/>
        <c:lblOffset val="100"/>
      </c:catAx>
      <c:valAx>
        <c:axId val="120112256"/>
        <c:scaling>
          <c:orientation val="minMax"/>
        </c:scaling>
        <c:axPos val="l"/>
        <c:majorGridlines/>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20077696"/>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view3D>
      <c:rotX val="30"/>
      <c:depthPercent val="100"/>
      <c:perspective val="30"/>
    </c:view3D>
    <c:plotArea>
      <c:layout/>
      <c:pie3DChart>
        <c:varyColors val="1"/>
        <c:ser>
          <c:idx val="0"/>
          <c:order val="0"/>
          <c:tx>
            <c:strRef>
              <c:f>Sheet1!$B$1</c:f>
              <c:strCache>
                <c:ptCount val="1"/>
                <c:pt idx="0">
                  <c:v>收入决算结构图</c:v>
                </c:pt>
              </c:strCache>
            </c:strRef>
          </c:tx>
          <c:dLbls>
            <c:dLbl>
              <c:idx val="0"/>
              <c:tx>
                <c:rich>
                  <a:bodyPr/>
                  <a:lstStyle/>
                  <a:p>
                    <a:r>
                      <a:rPr altLang="en-US"/>
                      <a:t>一般公共预算财政拨款收入
</a:t>
                    </a:r>
                    <a:r>
                      <a:rPr lang="en-US" altLang="zh-CN"/>
                      <a:t>89.5</a:t>
                    </a:r>
                    <a:r>
                      <a:rPr altLang="en-US"/>
                      <a:t>%</a:t>
                    </a:r>
                  </a:p>
                </c:rich>
              </c:tx>
              <c:showCatName val="1"/>
              <c:showPercent val="1"/>
            </c:dLbl>
            <c:dLbl>
              <c:idx val="1"/>
              <c:tx>
                <c:rich>
                  <a:bodyPr/>
                  <a:lstStyle/>
                  <a:p>
                    <a:r>
                      <a:rPr altLang="en-US"/>
                      <a:t>国有资本经营预算财政拨款收入
</a:t>
                    </a:r>
                    <a:r>
                      <a:rPr lang="en-US" altLang="zh-CN"/>
                      <a:t>10.5</a:t>
                    </a:r>
                    <a:r>
                      <a:rPr altLang="en-US"/>
                      <a:t>%</a:t>
                    </a:r>
                  </a:p>
                </c:rich>
              </c:tx>
              <c:showCatName val="1"/>
              <c:showPercent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showCatName val="1"/>
            <c:showPercent val="1"/>
            <c:showLeaderLines val="1"/>
            <c:extLst>
              <c:ext xmlns:c15="http://schemas.microsoft.com/office/drawing/2012/chart" uri="{CE6537A1-D6FC-4f65-9D91-7224C49458BB}">
                <c15:layout/>
                <c15:showLeaderLines val="1"/>
                <c15:leaderLines/>
              </c:ext>
            </c:extLst>
          </c:dLbls>
          <c:cat>
            <c:strRef>
              <c:f>Sheet1!$A$2:$A$5</c:f>
              <c:strCache>
                <c:ptCount val="3"/>
                <c:pt idx="0">
                  <c:v>一般公共预算财政拨款收入</c:v>
                </c:pt>
                <c:pt idx="1">
                  <c:v>国有资本经营预算财政拨款收入</c:v>
                </c:pt>
                <c:pt idx="2">
                  <c:v>其他收入</c:v>
                </c:pt>
              </c:strCache>
            </c:strRef>
          </c:cat>
          <c:val>
            <c:numRef>
              <c:f>Sheet1!$B$2:$B$5</c:f>
              <c:numCache>
                <c:formatCode>General</c:formatCode>
                <c:ptCount val="4"/>
                <c:pt idx="0">
                  <c:v>749.94999999999948</c:v>
                </c:pt>
                <c:pt idx="1">
                  <c:v>87.740000000000023</c:v>
                </c:pt>
                <c:pt idx="2">
                  <c:v>1.0000000000000005E-2</c:v>
                </c:pt>
              </c:numCache>
            </c:numRef>
          </c:val>
        </c:ser>
        <c:dLbls>
          <c:showCatName val="1"/>
          <c:showPercent val="1"/>
        </c:dLbls>
      </c:pie3DChart>
    </c:plotArea>
    <c:plotVisOnly val="1"/>
    <c:dispBlanksAs val="zero"/>
  </c:chart>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view3D>
      <c:rotX val="30"/>
      <c:depthPercent val="100"/>
      <c:perspective val="30"/>
    </c:view3D>
    <c:plotArea>
      <c:layout/>
      <c:pie3DChart>
        <c:varyColors val="1"/>
        <c:ser>
          <c:idx val="0"/>
          <c:order val="0"/>
          <c:tx>
            <c:strRef>
              <c:f>Sheet1!$B$1</c:f>
              <c:strCache>
                <c:ptCount val="1"/>
                <c:pt idx="0">
                  <c:v>支出决算结构图</c:v>
                </c:pt>
              </c:strCache>
            </c:strRef>
          </c:tx>
          <c:dPt>
            <c:idx val="1"/>
            <c:explosion val="16"/>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showCatName val="1"/>
            <c:showPercent val="1"/>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176.25</c:v>
                </c:pt>
                <c:pt idx="1">
                  <c:v>663.53</c:v>
                </c:pt>
              </c:numCache>
            </c:numRef>
          </c:val>
        </c:ser>
        <c:dLbls>
          <c:showCatName val="1"/>
          <c:showPercent val="1"/>
        </c:dLbls>
      </c:pie3DChart>
    </c:plotArea>
    <c:plotVisOnly val="1"/>
    <c:dispBlanksAs val="zero"/>
  </c:chart>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plotArea>
      <c:layout/>
      <c:barChart>
        <c:barDir val="col"/>
        <c:grouping val="clustered"/>
        <c:ser>
          <c:idx val="0"/>
          <c:order val="0"/>
          <c:tx>
            <c:strRef>
              <c:f>Sheet1!$B$1</c:f>
              <c:strCache>
                <c:ptCount val="1"/>
                <c:pt idx="0">
                  <c:v>收入</c:v>
                </c:pt>
              </c:strCache>
            </c:strRef>
          </c:tx>
          <c:cat>
            <c:strRef>
              <c:f>Sheet1!$A$2:$A$3</c:f>
              <c:strCache>
                <c:ptCount val="2"/>
                <c:pt idx="0">
                  <c:v>2021年</c:v>
                </c:pt>
                <c:pt idx="1">
                  <c:v>2022年</c:v>
                </c:pt>
              </c:strCache>
            </c:strRef>
          </c:cat>
          <c:val>
            <c:numRef>
              <c:f>Sheet1!$B$2:$B$3</c:f>
              <c:numCache>
                <c:formatCode>General</c:formatCode>
                <c:ptCount val="2"/>
                <c:pt idx="0">
                  <c:v>347.90999999999963</c:v>
                </c:pt>
                <c:pt idx="1">
                  <c:v>840.35999999999876</c:v>
                </c:pt>
              </c:numCache>
            </c:numRef>
          </c:val>
        </c:ser>
        <c:axId val="118337920"/>
        <c:axId val="118339456"/>
      </c:barChart>
      <c:catAx>
        <c:axId val="118337920"/>
        <c:scaling>
          <c:orientation val="minMax"/>
        </c:scaling>
        <c:axPos val="b"/>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18339456"/>
        <c:crosses val="autoZero"/>
        <c:auto val="1"/>
        <c:lblAlgn val="ctr"/>
        <c:lblOffset val="100"/>
      </c:catAx>
      <c:valAx>
        <c:axId val="118339456"/>
        <c:scaling>
          <c:orientation val="minMax"/>
        </c:scaling>
        <c:axPos val="l"/>
        <c:majorGridlines/>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18337920"/>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barChart>
        <c:barDir val="col"/>
        <c:grouping val="clustered"/>
        <c:ser>
          <c:idx val="0"/>
          <c:order val="0"/>
          <c:tx>
            <c:strRef>
              <c:f>Sheet1!$B$1</c:f>
              <c:strCache>
                <c:ptCount val="1"/>
                <c:pt idx="0">
                  <c:v>一般公共预算财政拨款支出决算变动情况</c:v>
                </c:pt>
              </c:strCache>
            </c:strRef>
          </c:tx>
          <c:cat>
            <c:numRef>
              <c:f>Sheet1!$A$2:$A$3</c:f>
              <c:numCache>
                <c:formatCode>General</c:formatCode>
                <c:ptCount val="2"/>
                <c:pt idx="0">
                  <c:v>2021</c:v>
                </c:pt>
                <c:pt idx="1">
                  <c:v>2022</c:v>
                </c:pt>
              </c:numCache>
            </c:numRef>
          </c:cat>
          <c:val>
            <c:numRef>
              <c:f>Sheet1!$B$2:$B$3</c:f>
              <c:numCache>
                <c:formatCode>General</c:formatCode>
                <c:ptCount val="2"/>
                <c:pt idx="0">
                  <c:v>394.36</c:v>
                </c:pt>
                <c:pt idx="1">
                  <c:v>752.05</c:v>
                </c:pt>
              </c:numCache>
            </c:numRef>
          </c:val>
        </c:ser>
        <c:axId val="122897920"/>
        <c:axId val="122899456"/>
      </c:barChart>
      <c:catAx>
        <c:axId val="122897920"/>
        <c:scaling>
          <c:orientation val="minMax"/>
        </c:scaling>
        <c:axPos val="b"/>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22899456"/>
        <c:crosses val="autoZero"/>
        <c:auto val="1"/>
        <c:lblAlgn val="ctr"/>
        <c:lblOffset val="100"/>
      </c:catAx>
      <c:valAx>
        <c:axId val="122899456"/>
        <c:scaling>
          <c:orientation val="minMax"/>
        </c:scaling>
        <c:axPos val="l"/>
        <c:majorGridlines/>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22897920"/>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view3D>
      <c:rotX val="30"/>
      <c:depthPercent val="100"/>
      <c:perspective val="30"/>
    </c:view3D>
    <c:plotArea>
      <c:layout/>
      <c:pie3DChart>
        <c:varyColors val="1"/>
        <c:ser>
          <c:idx val="0"/>
          <c:order val="0"/>
          <c:tx>
            <c:strRef>
              <c:f>Sheet1!$B$1</c:f>
              <c:strCache>
                <c:ptCount val="1"/>
                <c:pt idx="0">
                  <c:v>一般公共预算财政拨款支出决算结构</c:v>
                </c:pt>
              </c:strCache>
            </c:strRef>
          </c:tx>
          <c:dLbls>
            <c:dLbl>
              <c:idx val="0"/>
              <c:tx>
                <c:rich>
                  <a:bodyPr/>
                  <a:lstStyle/>
                  <a:p>
                    <a:r>
                      <a:rPr altLang="en-US"/>
                      <a:t>一般公共服务支出档案事务
</a:t>
                    </a:r>
                    <a:r>
                      <a:rPr lang="en-US" altLang="zh-CN"/>
                      <a:t>89.4</a:t>
                    </a:r>
                    <a:r>
                      <a:rPr altLang="en-US"/>
                      <a:t>%</a:t>
                    </a:r>
                  </a:p>
                </c:rich>
              </c:tx>
              <c:dLblPos val="bestFit"/>
              <c:showCatName val="1"/>
              <c:showPercent val="1"/>
            </c:dLbl>
            <c:dLbl>
              <c:idx val="1"/>
              <c:layout>
                <c:manualLayout>
                  <c:x val="-8.6607836822735082E-2"/>
                  <c:y val="3.3538542385450905E-2"/>
                </c:manualLayout>
              </c:layout>
              <c:tx>
                <c:rich>
                  <a:bodyPr/>
                  <a:lstStyle/>
                  <a:p>
                    <a:r>
                      <a:rPr altLang="en-US"/>
                      <a:t>社会保障和就业支出
</a:t>
                    </a:r>
                    <a:r>
                      <a:rPr lang="en-US" altLang="zh-CN"/>
                      <a:t>6.2</a:t>
                    </a:r>
                    <a:r>
                      <a:rPr altLang="en-US"/>
                      <a:t>%</a:t>
                    </a:r>
                  </a:p>
                </c:rich>
              </c:tx>
              <c:dLblPos val="bestFit"/>
              <c:showCatName val="1"/>
              <c:showPercent val="1"/>
              <c:extLst>
                <c:ext xmlns:c15="http://schemas.microsoft.com/office/drawing/2012/chart" uri="{CE6537A1-D6FC-4f65-9D91-7224C49458BB}">
                  <c15:layout/>
                </c:ext>
              </c:extLst>
            </c:dLbl>
            <c:dLbl>
              <c:idx val="2"/>
              <c:layout>
                <c:manualLayout>
                  <c:x val="6.3452368697662475E-3"/>
                  <c:y val="-3.6105169843846319E-2"/>
                </c:manualLayout>
              </c:layout>
              <c:tx>
                <c:rich>
                  <a:bodyPr/>
                  <a:lstStyle/>
                  <a:p>
                    <a:r>
                      <a:rPr altLang="en-US"/>
                      <a:t>卫生健康支出
</a:t>
                    </a:r>
                    <a:r>
                      <a:rPr lang="en-US" altLang="zh-CN"/>
                      <a:t>2.</a:t>
                    </a:r>
                    <a:r>
                      <a:rPr altLang="en-US"/>
                      <a:t>2%</a:t>
                    </a:r>
                  </a:p>
                </c:rich>
              </c:tx>
              <c:dLblPos val="bestFit"/>
              <c:showCatName val="1"/>
              <c:showPercent val="1"/>
              <c:extLst>
                <c:ext xmlns:c15="http://schemas.microsoft.com/office/drawing/2012/chart" uri="{CE6537A1-D6FC-4f65-9D91-7224C49458BB}">
                  <c15:layout/>
                </c:ext>
              </c:extLst>
            </c:dLbl>
            <c:dLbl>
              <c:idx val="3"/>
              <c:layout>
                <c:manualLayout>
                  <c:x val="0.14695303402768836"/>
                  <c:y val="-3.8652152239414421E-2"/>
                </c:manualLayout>
              </c:layout>
              <c:dLblPos val="bestFit"/>
              <c:showCatName val="1"/>
              <c:showPercent val="1"/>
              <c:extLst>
                <c:ext xmlns:c15="http://schemas.microsoft.com/office/drawing/2012/chart" uri="{CE6537A1-D6FC-4f65-9D91-7224C49458BB}">
                  <c15:layout/>
                </c:ext>
              </c:extLst>
            </c:dLbl>
            <c:dLbl>
              <c:idx val="4"/>
              <c:layout>
                <c:manualLayout>
                  <c:x val="0.24212053759043836"/>
                  <c:y val="-3.3974171653647703E-2"/>
                </c:manualLayout>
              </c:layout>
              <c:tx>
                <c:rich>
                  <a:bodyPr/>
                  <a:lstStyle/>
                  <a:p>
                    <a:r>
                      <a:rPr altLang="en-US"/>
                      <a:t>其他支出
</a:t>
                    </a:r>
                    <a:r>
                      <a:rPr lang="en-US" altLang="zh-CN"/>
                      <a:t>0.3</a:t>
                    </a:r>
                    <a:r>
                      <a:rPr altLang="en-US"/>
                      <a:t>%</a:t>
                    </a:r>
                  </a:p>
                </c:rich>
              </c:tx>
              <c:dLblPos val="bestFit"/>
              <c:showCatName val="1"/>
              <c:showPercent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CatName val="1"/>
            <c:showPercent val="1"/>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一般公共服务支出档案事务</c:v>
                </c:pt>
                <c:pt idx="1">
                  <c:v>社会保障和就业支出</c:v>
                </c:pt>
                <c:pt idx="2">
                  <c:v>卫生健康支出</c:v>
                </c:pt>
                <c:pt idx="3">
                  <c:v>住房保障支出</c:v>
                </c:pt>
                <c:pt idx="4">
                  <c:v>其他支出</c:v>
                </c:pt>
              </c:strCache>
            </c:strRef>
          </c:cat>
          <c:val>
            <c:numRef>
              <c:f>Sheet1!$B$2:$B$6</c:f>
              <c:numCache>
                <c:formatCode>General</c:formatCode>
                <c:ptCount val="5"/>
                <c:pt idx="0">
                  <c:v>672.48</c:v>
                </c:pt>
                <c:pt idx="1">
                  <c:v>46.51</c:v>
                </c:pt>
                <c:pt idx="2">
                  <c:v>16.279999999999987</c:v>
                </c:pt>
                <c:pt idx="3">
                  <c:v>14.69</c:v>
                </c:pt>
                <c:pt idx="4">
                  <c:v>2.09</c:v>
                </c:pt>
              </c:numCache>
            </c:numRef>
          </c:val>
        </c:ser>
        <c:dLbls>
          <c:showCatName val="1"/>
          <c:showPercent val="1"/>
        </c:dLbls>
      </c:pie3DChart>
    </c:plotArea>
    <c:plotVisOnly val="1"/>
    <c:dispBlanksAs val="zero"/>
  </c:chart>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“三公”经费财政拨款支出结构</c:v>
                </c:pt>
              </c:strCache>
            </c:strRef>
          </c:tx>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B2CB9-738C-418C-9B9C-56C84278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26</Pages>
  <Words>1826</Words>
  <Characters>10411</Characters>
  <Application>Microsoft Office Word</Application>
  <DocSecurity>0</DocSecurity>
  <Lines>86</Lines>
  <Paragraphs>24</Paragraphs>
  <ScaleCrop>false</ScaleCrop>
  <Company>四川省财政厅</Company>
  <LinksUpToDate>false</LinksUpToDate>
  <CharactersWithSpaces>12213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任兴霖</cp:lastModifiedBy>
  <cp:revision>8</cp:revision>
  <cp:lastPrinted>2023-07-31T02:35:00Z</cp:lastPrinted>
  <dcterms:created xsi:type="dcterms:W3CDTF">2023-10-30T01:50:00Z</dcterms:created>
  <dcterms:modified xsi:type="dcterms:W3CDTF">2023-10-31T08:00:00Z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EDEEC5C1A9704B7082BC3C31B968D608_12</vt:lpwstr>
  </property>
</Properties>
</file>