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74" w:rsidRPr="00C25828" w:rsidRDefault="00C25828" w:rsidP="00C25828">
      <w:pPr>
        <w:adjustRightInd w:val="0"/>
        <w:snapToGrid w:val="0"/>
        <w:spacing w:line="288" w:lineRule="auto"/>
        <w:rPr>
          <w:rFonts w:ascii="Times New Roman" w:eastAsia="黑体" w:hAnsi="Times New Roman"/>
          <w:sz w:val="32"/>
          <w:szCs w:val="32"/>
        </w:rPr>
      </w:pPr>
      <w:r w:rsidRPr="00C25828">
        <w:rPr>
          <w:rFonts w:ascii="Times New Roman" w:eastAsia="黑体" w:hAnsi="Times New Roman"/>
          <w:sz w:val="32"/>
          <w:szCs w:val="32"/>
        </w:rPr>
        <w:t>附件</w:t>
      </w:r>
      <w:r w:rsidRPr="00C25828">
        <w:rPr>
          <w:rFonts w:ascii="Times New Roman" w:eastAsia="黑体" w:hAnsi="Times New Roman"/>
          <w:sz w:val="32"/>
          <w:szCs w:val="32"/>
        </w:rPr>
        <w:t>3</w:t>
      </w:r>
    </w:p>
    <w:p w:rsidR="00C25828" w:rsidRPr="00C25828" w:rsidRDefault="00C25828" w:rsidP="00C25828">
      <w:pPr>
        <w:adjustRightInd w:val="0"/>
        <w:snapToGrid w:val="0"/>
        <w:spacing w:line="288" w:lineRule="auto"/>
        <w:rPr>
          <w:rFonts w:ascii="Times New Roman" w:eastAsia="黑体" w:hAnsi="Times New Roman"/>
          <w:sz w:val="32"/>
          <w:szCs w:val="32"/>
        </w:rPr>
      </w:pPr>
    </w:p>
    <w:p w:rsidR="00C25828" w:rsidRPr="00C25828" w:rsidRDefault="00C25828" w:rsidP="00C25828">
      <w:pPr>
        <w:adjustRightInd w:val="0"/>
        <w:snapToGrid w:val="0"/>
        <w:spacing w:line="288" w:lineRule="auto"/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r w:rsidRPr="00C25828"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  <w:t>从轻处罚事项清单</w:t>
      </w:r>
    </w:p>
    <w:p w:rsidR="00C25828" w:rsidRPr="00C25828" w:rsidRDefault="00C25828">
      <w:pPr>
        <w:rPr>
          <w:rFonts w:ascii="Times New Roman" w:hAnsi="Times New Roman"/>
        </w:rPr>
      </w:pPr>
      <w:r w:rsidRPr="00C25828">
        <w:rPr>
          <w:rFonts w:ascii="Times New Roman" w:hAnsi="Times New Roman"/>
          <w:color w:val="000000"/>
          <w:kern w:val="0"/>
          <w:sz w:val="32"/>
          <w:szCs w:val="32"/>
        </w:rPr>
        <w:t>单位：（公章）</w:t>
      </w:r>
    </w:p>
    <w:tbl>
      <w:tblPr>
        <w:tblW w:w="141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332"/>
        <w:gridCol w:w="4461"/>
        <w:gridCol w:w="4461"/>
        <w:gridCol w:w="2149"/>
      </w:tblGrid>
      <w:tr w:rsidR="00C25828" w:rsidRPr="00C25828" w:rsidTr="00C25828">
        <w:trPr>
          <w:trHeight w:val="690"/>
        </w:trPr>
        <w:tc>
          <w:tcPr>
            <w:tcW w:w="786" w:type="dxa"/>
            <w:shd w:val="clear" w:color="auto" w:fill="auto"/>
            <w:noWrap/>
            <w:vAlign w:val="center"/>
            <w:hideMark/>
          </w:tcPr>
          <w:p w:rsidR="00C25828" w:rsidRPr="00C25828" w:rsidRDefault="00C25828" w:rsidP="005460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C25828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C25828" w:rsidRPr="00C25828" w:rsidRDefault="00C25828" w:rsidP="005460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C25828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处罚事项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5828" w:rsidRPr="00C25828" w:rsidRDefault="00C25828" w:rsidP="005460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C25828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从轻处罚的情形</w:t>
            </w:r>
          </w:p>
        </w:tc>
        <w:tc>
          <w:tcPr>
            <w:tcW w:w="4461" w:type="dxa"/>
            <w:shd w:val="clear" w:color="auto" w:fill="auto"/>
            <w:noWrap/>
            <w:vAlign w:val="center"/>
            <w:hideMark/>
          </w:tcPr>
          <w:p w:rsidR="00C25828" w:rsidRPr="00C25828" w:rsidRDefault="00C25828" w:rsidP="005460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C25828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从轻处罚的依据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C25828" w:rsidRPr="00C25828" w:rsidRDefault="00C25828" w:rsidP="00546082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C25828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25828" w:rsidRPr="00C25828" w:rsidTr="00C25828">
        <w:trPr>
          <w:trHeight w:val="5055"/>
        </w:trPr>
        <w:tc>
          <w:tcPr>
            <w:tcW w:w="786" w:type="dxa"/>
            <w:shd w:val="clear" w:color="auto" w:fill="auto"/>
            <w:noWrap/>
            <w:vAlign w:val="center"/>
            <w:hideMark/>
          </w:tcPr>
          <w:p w:rsidR="00C25828" w:rsidRPr="00C25828" w:rsidRDefault="00C25828" w:rsidP="005460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C25828" w:rsidRPr="00C25828" w:rsidRDefault="00C25828" w:rsidP="0054608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统计调查对象提供不真实或不完整的统计资料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3A03AC" w:rsidRDefault="00C25828" w:rsidP="003A03AC">
            <w:pPr>
              <w:widowControl/>
              <w:jc w:val="left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1.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配合统计执法检查</w:t>
            </w:r>
            <w:proofErr w:type="gramStart"/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且主动</w:t>
            </w:r>
            <w:proofErr w:type="gramEnd"/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反映和提供线索；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br/>
              <w:t>2.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主动消除或者减轻统计违法行为危害后果；</w:t>
            </w:r>
          </w:p>
          <w:p w:rsidR="00C25828" w:rsidRPr="00C25828" w:rsidRDefault="00C25828" w:rsidP="003A03A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3.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统计违法行为轻微并及时纠正，没有造成危害后果；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br/>
              <w:t>4.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其他可以从轻、减轻或者免予行政处罚的情形。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br/>
              <w:t>5.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法律行政法规另有规定的，从其规定。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C25828" w:rsidRPr="00C25828" w:rsidRDefault="00C25828" w:rsidP="0054608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1.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《中华人民共和国统计法》（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1983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月通过，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2009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月修订）第七条、第四十一条；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br/>
              <w:t>2.</w:t>
            </w:r>
            <w:proofErr w:type="gramStart"/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《</w:t>
            </w:r>
            <w:proofErr w:type="gramEnd"/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中华人民共和国行政处罚法（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1996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月通过，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2017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月第二次修正、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2021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22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日第十三届全国人民代表大会常务委员会第二十五次会议修订）第三十二条。</w:t>
            </w:r>
          </w:p>
          <w:p w:rsidR="00C25828" w:rsidRPr="00C25828" w:rsidRDefault="00C25828" w:rsidP="0054608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3.</w:t>
            </w:r>
            <w:r w:rsidRPr="00C25828">
              <w:rPr>
                <w:rFonts w:ascii="Times New Roman" w:hAnsi="Times New Roman"/>
                <w:color w:val="000000"/>
                <w:kern w:val="0"/>
                <w:sz w:val="24"/>
              </w:rPr>
              <w:t>《四川省统计行政处罚裁量权实施办法（试行）》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C25828" w:rsidRPr="00C25828" w:rsidRDefault="00C25828" w:rsidP="0054608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C25828" w:rsidRPr="00C25828" w:rsidRDefault="00C25828">
      <w:pPr>
        <w:rPr>
          <w:rFonts w:ascii="Times New Roman" w:hAnsi="Times New Roman"/>
        </w:rPr>
      </w:pPr>
    </w:p>
    <w:sectPr w:rsidR="00C25828" w:rsidRPr="00C25828" w:rsidSect="00C25828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28"/>
    <w:rsid w:val="003A03AC"/>
    <w:rsid w:val="004A2739"/>
    <w:rsid w:val="00B34174"/>
    <w:rsid w:val="00C2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28"/>
    <w:pPr>
      <w:widowControl w:val="0"/>
      <w:jc w:val="both"/>
    </w:pPr>
    <w:rPr>
      <w:rFonts w:ascii="仿宋_GB2312" w:eastAsia="仿宋_GB2312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28"/>
    <w:pPr>
      <w:widowControl w:val="0"/>
      <w:jc w:val="both"/>
    </w:pPr>
    <w:rPr>
      <w:rFonts w:ascii="仿宋_GB2312" w:eastAsia="仿宋_GB2312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王海霞</dc:creator>
  <cp:lastModifiedBy>王海霞</cp:lastModifiedBy>
  <cp:revision>2</cp:revision>
  <dcterms:created xsi:type="dcterms:W3CDTF">2021-06-17T02:44:00Z</dcterms:created>
  <dcterms:modified xsi:type="dcterms:W3CDTF">2021-06-17T02:46:00Z</dcterms:modified>
</cp:coreProperties>
</file>