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4431B" w:rsidRPr="00BE1848" w:rsidRDefault="00E4431B" w:rsidP="00BE1848">
      <w:pPr>
        <w:ind w:firstLineChars="300" w:firstLine="924"/>
        <w:rPr>
          <w:rFonts w:ascii="Times New Roman" w:eastAsia="黑体" w:hAnsi="Times New Roman" w:cs="Times New Roman"/>
          <w:spacing w:val="-6"/>
          <w:sz w:val="32"/>
          <w:szCs w:val="32"/>
        </w:rPr>
      </w:pPr>
      <w:r>
        <w:rPr>
          <w:rFonts w:ascii="Times New Roman" w:eastAsia="黑体" w:hAnsi="黑体" w:cs="Times New Roman" w:hint="eastAsia"/>
          <w:spacing w:val="-6"/>
          <w:sz w:val="32"/>
          <w:szCs w:val="32"/>
        </w:rPr>
        <w:t>附件</w:t>
      </w:r>
      <w:r w:rsidR="00961823">
        <w:rPr>
          <w:rFonts w:ascii="Times New Roman" w:eastAsia="黑体" w:hAnsi="Times New Roman" w:cs="Times New Roman" w:hint="eastAsia"/>
          <w:spacing w:val="-6"/>
          <w:sz w:val="32"/>
          <w:szCs w:val="32"/>
        </w:rPr>
        <w:t>1</w:t>
      </w:r>
    </w:p>
    <w:tbl>
      <w:tblPr>
        <w:tblpPr w:leftFromText="180" w:rightFromText="180" w:vertAnchor="text" w:horzAnchor="page" w:tblpX="1479" w:tblpY="766"/>
        <w:tblOverlap w:val="never"/>
        <w:tblW w:w="1410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208"/>
        <w:gridCol w:w="1208"/>
        <w:gridCol w:w="1208"/>
        <w:gridCol w:w="1208"/>
        <w:gridCol w:w="1208"/>
        <w:gridCol w:w="1318"/>
        <w:gridCol w:w="1359"/>
        <w:gridCol w:w="2294"/>
        <w:gridCol w:w="3089"/>
      </w:tblGrid>
      <w:tr w:rsidR="00E4431B">
        <w:trPr>
          <w:trHeight w:val="1080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ind w:right="938"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2021</w:t>
            </w:r>
            <w:r>
              <w:rPr>
                <w:rFonts w:ascii="Times New Roman" w:eastAsia="方正小标宋简体" w:hAnsi="方正小标宋简体" w:cs="Times New Roman" w:hint="eastAsia"/>
                <w:color w:val="000000"/>
                <w:kern w:val="0"/>
                <w:sz w:val="32"/>
                <w:szCs w:val="32"/>
              </w:rPr>
              <w:t>年度行政许可实施情况统计表</w:t>
            </w:r>
          </w:p>
        </w:tc>
      </w:tr>
      <w:tr w:rsidR="00E4431B">
        <w:trPr>
          <w:trHeight w:val="660"/>
        </w:trPr>
        <w:tc>
          <w:tcPr>
            <w:tcW w:w="141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 w:rsidP="00BE1848"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制表单位（盖章）：</w:t>
            </w:r>
            <w:r w:rsidR="00BE1848"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攀枝花市东区统计局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制表日期：</w:t>
            </w:r>
            <w:r w:rsidR="00BE1848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BE1848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F54C9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E4431B">
        <w:trPr>
          <w:trHeight w:val="435"/>
        </w:trPr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撤销许可的数量</w:t>
            </w:r>
          </w:p>
        </w:tc>
      </w:tr>
      <w:tr w:rsidR="00E4431B" w:rsidTr="00BE1848">
        <w:trPr>
          <w:trHeight w:val="1706"/>
        </w:trPr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许可的数量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不予许可的数量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1B">
        <w:trPr>
          <w:trHeight w:val="28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Pr="00BE1848" w:rsidRDefault="00BE1848" w:rsidP="00BE18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1151030174691161XF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E1848" w:rsidRDefault="00BE1848" w:rsidP="00BE184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74691161X</w:t>
            </w:r>
          </w:p>
          <w:p w:rsidR="00E4431B" w:rsidRDefault="00E4431B" w:rsidP="00BE1848">
            <w:pPr>
              <w:ind w:right="9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Pr="00BE1848" w:rsidRDefault="00BE1848" w:rsidP="00BE184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攀枝花市东区统计局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BE1848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BE1848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BE1848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BE1848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BE1848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E4431B">
        <w:trPr>
          <w:trHeight w:val="285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ind w:right="9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1B">
        <w:trPr>
          <w:trHeight w:val="435"/>
        </w:trPr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ind w:right="938"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BE1848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BE1848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BE1848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BE1848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BE1848">
            <w:pPr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E4431B">
        <w:trPr>
          <w:trHeight w:val="1880"/>
        </w:trPr>
        <w:tc>
          <w:tcPr>
            <w:tcW w:w="14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widowControl/>
              <w:ind w:right="938"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1. 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申请数量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日期间许可机关收到当事人许可申请的数量。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2. 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受理数量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许可的数量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不予许可的数量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撤销许可的数量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日期间许可机关</w:t>
            </w:r>
            <w:proofErr w:type="gramStart"/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受理决定、许可决定、不予许可决定的数量，以及撤销许可决定的数量。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 xml:space="preserve">3. 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准予变更、延续和不予变更、延续的数量，分别计入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许可的数量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不予许可的数量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E4431B" w:rsidRDefault="00E4431B">
      <w:pPr>
        <w:rPr>
          <w:rFonts w:ascii="Times New Roman" w:eastAsia="仿宋_GB2312" w:hAnsi="Times New Roman" w:cs="Times New Roman"/>
          <w:spacing w:val="-6"/>
          <w:sz w:val="32"/>
          <w:szCs w:val="32"/>
        </w:rPr>
      </w:pPr>
      <w:r>
        <w:rPr>
          <w:rFonts w:ascii="Times New Roman" w:eastAsia="仿宋_GB2312" w:hAnsi="Times New Roman" w:cs="Times New Roman"/>
          <w:spacing w:val="-6"/>
          <w:sz w:val="32"/>
          <w:szCs w:val="32"/>
        </w:rPr>
        <w:br w:type="page"/>
      </w:r>
    </w:p>
    <w:tbl>
      <w:tblPr>
        <w:tblpPr w:leftFromText="180" w:rightFromText="180" w:vertAnchor="text" w:horzAnchor="page" w:tblpX="1498" w:tblpY="1052"/>
        <w:tblOverlap w:val="never"/>
        <w:tblW w:w="13594" w:type="dxa"/>
        <w:tblLayout w:type="fixed"/>
        <w:tblCellMar>
          <w:left w:w="0" w:type="dxa"/>
          <w:right w:w="0" w:type="dxa"/>
        </w:tblCellMar>
        <w:tblLook w:val="00A0"/>
      </w:tblPr>
      <w:tblGrid>
        <w:gridCol w:w="806"/>
        <w:gridCol w:w="762"/>
        <w:gridCol w:w="750"/>
        <w:gridCol w:w="806"/>
        <w:gridCol w:w="806"/>
        <w:gridCol w:w="806"/>
        <w:gridCol w:w="807"/>
        <w:gridCol w:w="806"/>
        <w:gridCol w:w="806"/>
        <w:gridCol w:w="806"/>
        <w:gridCol w:w="806"/>
        <w:gridCol w:w="806"/>
        <w:gridCol w:w="807"/>
        <w:gridCol w:w="806"/>
        <w:gridCol w:w="2408"/>
      </w:tblGrid>
      <w:tr w:rsidR="00E4431B">
        <w:trPr>
          <w:trHeight w:val="90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2021</w:t>
            </w:r>
            <w:r>
              <w:rPr>
                <w:rFonts w:ascii="Times New Roman" w:eastAsia="方正小标宋简体" w:hAnsi="方正小标宋简体" w:cs="Times New Roman" w:hint="eastAsia"/>
                <w:color w:val="000000"/>
                <w:kern w:val="0"/>
                <w:sz w:val="32"/>
                <w:szCs w:val="32"/>
              </w:rPr>
              <w:t>年度行政处罚实施情况统计表</w:t>
            </w:r>
          </w:p>
        </w:tc>
      </w:tr>
      <w:tr w:rsidR="00E4431B">
        <w:trPr>
          <w:trHeight w:val="90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 w:rsidP="00EC1FF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制表单位（盖章）：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EC1FF4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攀枝花市东区统计局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制表日期：</w:t>
            </w:r>
            <w:r w:rsidR="00EC1FF4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EC1FF4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F54C9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E4431B">
        <w:trPr>
          <w:trHeight w:val="9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2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罚没金额（万元）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4431B">
        <w:trPr>
          <w:trHeight w:val="9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警告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罚款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暂扣许可证、执照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责令停产停业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吊销许可证、执照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计（件）</w:t>
            </w: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1B">
        <w:trPr>
          <w:trHeight w:val="9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Pr="00EC1FF4" w:rsidRDefault="00EC1FF4" w:rsidP="00EC1F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1151030174691161XF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74691161X</w:t>
            </w:r>
          </w:p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Pr="00EC1FF4" w:rsidRDefault="00EC1FF4" w:rsidP="00EC1F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攀枝花市东区统计局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1B">
        <w:trPr>
          <w:trHeight w:val="9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1B">
        <w:trPr>
          <w:trHeight w:val="90"/>
        </w:trPr>
        <w:tc>
          <w:tcPr>
            <w:tcW w:w="3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1B">
        <w:trPr>
          <w:trHeight w:val="90"/>
        </w:trPr>
        <w:tc>
          <w:tcPr>
            <w:tcW w:w="135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1.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行政处罚实施数量的统计范围为统计年度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日期间作出行政处罚决定的数量（包括经行政复议或者行政诉讼被撤销的行政处罚决定数量）。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2.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其他行政处罚，为法律、行政法规规定的其他行政处罚，比如通报批评、驱逐出境等。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3.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单处一个类别行政处罚的，计入相应的行政处罚类别；并</w:t>
            </w:r>
            <w:proofErr w:type="gramStart"/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处两种</w:t>
            </w:r>
            <w:proofErr w:type="gramEnd"/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以上行政处罚的，算一宗行政处罚，计入最重的行政处罚类别。如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没收违法所得，并处罚款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，计入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没收违法所得、没收非法财物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类别；并处明确类别的行政处罚和其他行政处罚的，计入明确类别的行政处罚，如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处罚款，并处其他行政处罚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，计入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罚款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类别。行政处罚类别从轻到重的顺序：（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）警告，（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）罚款，（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）没收违法所得、没收非法财物，（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）暂扣许可证、执照，（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）责令停产停业，（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）吊销许可证、执照，（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）行政拘留。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4.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没收违法所得、没收非法财物能确定金额的，计入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罚没金额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；不能确定金额的，不计入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罚没金额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5.“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罚没金额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以处罚决定书确定的金额为准。</w:t>
            </w:r>
          </w:p>
        </w:tc>
      </w:tr>
    </w:tbl>
    <w:p w:rsidR="00E4431B" w:rsidRDefault="00E4431B">
      <w:pPr>
        <w:spacing w:line="580" w:lineRule="exact"/>
        <w:rPr>
          <w:rFonts w:ascii="Times New Roman" w:eastAsia="仿宋_GB2312" w:hAnsi="Times New Roman" w:cs="Times New Roman"/>
          <w:spacing w:val="-6"/>
          <w:sz w:val="32"/>
          <w:szCs w:val="32"/>
        </w:rPr>
        <w:sectPr w:rsidR="00E4431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720" w:right="720" w:bottom="720" w:left="720" w:header="851" w:footer="992" w:gutter="0"/>
          <w:pgNumType w:fmt="numberInDash" w:start="1" w:chapStyle="1"/>
          <w:cols w:space="0"/>
          <w:titlePg/>
          <w:docGrid w:type="lines" w:linePitch="312"/>
        </w:sectPr>
      </w:pPr>
    </w:p>
    <w:p w:rsidR="00E4431B" w:rsidRDefault="00E4431B">
      <w:pPr>
        <w:spacing w:line="580" w:lineRule="exact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W w:w="153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1382"/>
        <w:gridCol w:w="1106"/>
        <w:gridCol w:w="1456"/>
        <w:gridCol w:w="902"/>
        <w:gridCol w:w="961"/>
        <w:gridCol w:w="917"/>
        <w:gridCol w:w="931"/>
        <w:gridCol w:w="873"/>
        <w:gridCol w:w="757"/>
        <w:gridCol w:w="1208"/>
        <w:gridCol w:w="859"/>
        <w:gridCol w:w="713"/>
        <w:gridCol w:w="873"/>
        <w:gridCol w:w="786"/>
        <w:gridCol w:w="1048"/>
      </w:tblGrid>
      <w:tr w:rsidR="00E4431B">
        <w:trPr>
          <w:trHeight w:val="889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  <w:t>2021</w:t>
            </w:r>
            <w:r>
              <w:rPr>
                <w:rFonts w:ascii="Times New Roman" w:eastAsia="方正小标宋简体" w:hAnsi="方正小标宋简体" w:cs="Times New Roman" w:hint="eastAsia"/>
                <w:color w:val="000000"/>
                <w:kern w:val="0"/>
                <w:sz w:val="32"/>
                <w:szCs w:val="32"/>
              </w:rPr>
              <w:t>年度行政强制实施情况统计表</w:t>
            </w:r>
          </w:p>
        </w:tc>
      </w:tr>
      <w:tr w:rsidR="00E4431B">
        <w:trPr>
          <w:trHeight w:val="671"/>
        </w:trPr>
        <w:tc>
          <w:tcPr>
            <w:tcW w:w="1534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 w:rsidP="00EC1FF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制表单位（盖章）：</w:t>
            </w:r>
            <w:r w:rsidR="00EC1FF4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攀枝花市东区统计局</w:t>
            </w:r>
            <w:r w:rsidR="00EC1F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制表日期：</w:t>
            </w:r>
            <w:r w:rsidR="00EC1FF4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EC1FF4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F54C92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E4431B">
        <w:trPr>
          <w:trHeight w:val="33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7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行政强制措施实施数量（件）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E4431B">
        <w:trPr>
          <w:trHeight w:val="3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1B">
        <w:trPr>
          <w:trHeight w:val="211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查封场所、设施或者财物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扣押财物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排除妨害、恢复原状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代履行</w:t>
            </w:r>
            <w:proofErr w:type="gramEnd"/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其他强制执行方式</w:t>
            </w: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FF4" w:rsidTr="001D47D7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Pr="00EC1FF4" w:rsidRDefault="00EC1FF4" w:rsidP="00EC1F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1151030174691161XF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74691161X</w:t>
            </w:r>
          </w:p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1FF4" w:rsidRPr="00EC1FF4" w:rsidRDefault="00EC1FF4" w:rsidP="00EC1FF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攀枝花市东区统计局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</w:tr>
      <w:tr w:rsidR="00EC1FF4">
        <w:trPr>
          <w:trHeight w:val="3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EC1FF4">
        <w:trPr>
          <w:trHeight w:val="363"/>
        </w:trPr>
        <w:tc>
          <w:tcPr>
            <w:tcW w:w="4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</w:rPr>
              <w:t>0</w:t>
            </w:r>
          </w:p>
        </w:tc>
      </w:tr>
      <w:tr w:rsidR="00EC1FF4">
        <w:trPr>
          <w:trHeight w:val="2514"/>
        </w:trPr>
        <w:tc>
          <w:tcPr>
            <w:tcW w:w="153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EC1FF4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1.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行政强制措施实施数量的统计范围为统计年度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日期间作出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查封场所、设施或者财物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扣押财物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冻结存款、汇款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或者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其他行政强制措施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决定的数量。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2.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行政强制执行实施数量的统计范围为统计年度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日期间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加处罚款或者滞纳金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划拨存款、汇款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排除妨碍、恢复原状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代履行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其他强制执行方式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等执行完毕或者终结执行的数量。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3.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其他强制执行方式，如《城乡规划法》规定的强制拆除；《煤炭法》规定的强制停产、强制消除安全隐患；《金银管理条例》规定的强制收购；《外汇管理条例》规定的回兑等。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  <w:t>4.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申请法院强制执行数量的统计范围为统计年度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日期间向法院申请强制执行的数量，时间以申请日期为准。</w:t>
            </w:r>
          </w:p>
        </w:tc>
      </w:tr>
    </w:tbl>
    <w:p w:rsidR="00E4431B" w:rsidRDefault="00E4431B">
      <w:pPr>
        <w:spacing w:line="58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E4431B" w:rsidRDefault="00E4431B">
      <w:pPr>
        <w:spacing w:line="580" w:lineRule="exact"/>
        <w:rPr>
          <w:rFonts w:ascii="Times New Roman" w:eastAsia="仿宋_GB2312" w:hAnsi="Times New Roman" w:cs="Times New Roman"/>
          <w:sz w:val="30"/>
          <w:szCs w:val="30"/>
        </w:rPr>
      </w:pPr>
    </w:p>
    <w:tbl>
      <w:tblPr>
        <w:tblpPr w:leftFromText="180" w:rightFromText="180" w:vertAnchor="text" w:horzAnchor="page" w:tblpX="1761" w:tblpY="1965"/>
        <w:tblOverlap w:val="never"/>
        <w:tblW w:w="1392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78"/>
        <w:gridCol w:w="1527"/>
        <w:gridCol w:w="2991"/>
        <w:gridCol w:w="3877"/>
        <w:gridCol w:w="4747"/>
      </w:tblGrid>
      <w:tr w:rsidR="00E4431B">
        <w:trPr>
          <w:trHeight w:val="1088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333333"/>
                <w:sz w:val="32"/>
                <w:szCs w:val="32"/>
              </w:rPr>
            </w:pPr>
            <w:r>
              <w:rPr>
                <w:rFonts w:ascii="Times New Roman" w:eastAsia="方正小标宋简体" w:hAnsi="Times New Roman" w:cs="Times New Roman"/>
                <w:color w:val="333333"/>
                <w:kern w:val="0"/>
                <w:sz w:val="32"/>
                <w:szCs w:val="32"/>
              </w:rPr>
              <w:t>2021</w:t>
            </w:r>
            <w:r>
              <w:rPr>
                <w:rFonts w:ascii="Times New Roman" w:eastAsia="方正小标宋简体" w:hAnsi="方正小标宋简体" w:cs="Times New Roman" w:hint="eastAsia"/>
                <w:color w:val="333333"/>
                <w:kern w:val="0"/>
                <w:sz w:val="32"/>
                <w:szCs w:val="32"/>
              </w:rPr>
              <w:t>年度行政检查实施情况统计表</w:t>
            </w:r>
          </w:p>
        </w:tc>
      </w:tr>
      <w:tr w:rsidR="00E4431B">
        <w:trPr>
          <w:trHeight w:val="710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 w:rsidP="00EC1F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制表单位（盖章）：</w:t>
            </w:r>
            <w:r w:rsidR="00EC1FF4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攀枝花市东区统计局</w:t>
            </w:r>
            <w:r w:rsidR="00EC1F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="00EC1F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制表日期：</w:t>
            </w:r>
            <w:r w:rsidR="00EC1FF4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EC1FF4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EC1FF4"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F54C92"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="00EC1FF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E4431B">
        <w:trPr>
          <w:trHeight w:val="909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4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行政检查次数</w:t>
            </w:r>
          </w:p>
        </w:tc>
      </w:tr>
      <w:tr w:rsidR="00E4431B">
        <w:trPr>
          <w:trHeight w:val="312"/>
        </w:trPr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4431B" w:rsidRDefault="00E4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FF4">
        <w:trPr>
          <w:trHeight w:val="35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Pr="00EC1FF4" w:rsidRDefault="00EC1FF4" w:rsidP="007E28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1151030174691161XF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 w:rsidP="007E28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74691161X</w:t>
            </w:r>
          </w:p>
          <w:p w:rsidR="00EC1FF4" w:rsidRDefault="00EC1FF4" w:rsidP="007E2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1FF4" w:rsidRPr="00EC1FF4" w:rsidRDefault="00EC1FF4" w:rsidP="007E280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攀枝花市东区统计局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1FF4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EC1FF4">
        <w:trPr>
          <w:trHeight w:val="35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1FF4" w:rsidRDefault="00EC1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1FF4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FF4">
        <w:trPr>
          <w:trHeight w:val="452"/>
        </w:trPr>
        <w:tc>
          <w:tcPr>
            <w:tcW w:w="9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1FF4" w:rsidRDefault="00EC1FF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1FF4" w:rsidRDefault="00EC1F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EC1FF4">
        <w:trPr>
          <w:trHeight w:val="1530"/>
        </w:trPr>
        <w:tc>
          <w:tcPr>
            <w:tcW w:w="13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1FF4" w:rsidRDefault="00EC1FF4">
            <w:pPr>
              <w:widowControl/>
              <w:jc w:val="lef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说明：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行政检查次数的统计范围为统计年度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日期间开展行政检查的次数。检查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个检查对象，有完整、详细的检查记录，计为检查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宋体" w:cs="Times New Roman" w:hint="eastAsia"/>
                <w:color w:val="000000"/>
                <w:kern w:val="0"/>
                <w:sz w:val="24"/>
                <w:szCs w:val="24"/>
              </w:rPr>
              <w:t>次。无特定检查对象的巡查、巡逻，无完整、详细检查记录，检查后作出行政处罚等其他行政执法行为的，均不计为检查次数。</w:t>
            </w:r>
          </w:p>
        </w:tc>
      </w:tr>
    </w:tbl>
    <w:p w:rsidR="00E4431B" w:rsidRDefault="00E4431B">
      <w:pPr>
        <w:spacing w:line="58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Default="00E4431B">
      <w:pPr>
        <w:rPr>
          <w:rFonts w:ascii="Times New Roman" w:hAnsi="Times New Roman" w:cs="Times New Roman"/>
        </w:rPr>
      </w:pPr>
    </w:p>
    <w:p w:rsidR="00E4431B" w:rsidRPr="002C7511" w:rsidRDefault="00E4431B" w:rsidP="002C7511">
      <w:pPr>
        <w:tabs>
          <w:tab w:val="left" w:pos="1110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4431B" w:rsidRPr="002C7511" w:rsidSect="00F7012B">
      <w:pgSz w:w="16838" w:h="11906" w:orient="landscape"/>
      <w:pgMar w:top="720" w:right="720" w:bottom="720" w:left="72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BC" w:rsidRDefault="00DC6EBC" w:rsidP="00F7012B">
      <w:r>
        <w:separator/>
      </w:r>
    </w:p>
  </w:endnote>
  <w:endnote w:type="continuationSeparator" w:id="0">
    <w:p w:rsidR="00DC6EBC" w:rsidRDefault="00DC6EBC" w:rsidP="00F7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">
    <w:altName w:val="DejaVu San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0" w:rsidRDefault="001C1A0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0" w:rsidRDefault="001C1A0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0" w:rsidRDefault="001C1A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BC" w:rsidRDefault="00DC6EBC" w:rsidP="00F7012B">
      <w:r>
        <w:separator/>
      </w:r>
    </w:p>
  </w:footnote>
  <w:footnote w:type="continuationSeparator" w:id="0">
    <w:p w:rsidR="00DC6EBC" w:rsidRDefault="00DC6EBC" w:rsidP="00F70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0" w:rsidRPr="003B70C2" w:rsidRDefault="001C1A00" w:rsidP="003B70C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0" w:rsidRPr="00B26D36" w:rsidRDefault="001C1A00" w:rsidP="00B26D3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00" w:rsidRPr="001C1A00" w:rsidRDefault="001C1A00" w:rsidP="001C1A0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6CE"/>
    <w:rsid w:val="EFEFD859"/>
    <w:rsid w:val="0000015E"/>
    <w:rsid w:val="00007558"/>
    <w:rsid w:val="00027BB6"/>
    <w:rsid w:val="0003450C"/>
    <w:rsid w:val="000579A9"/>
    <w:rsid w:val="00075F15"/>
    <w:rsid w:val="000A4E4C"/>
    <w:rsid w:val="000B5D46"/>
    <w:rsid w:val="000C085A"/>
    <w:rsid w:val="000F1EC8"/>
    <w:rsid w:val="00105D99"/>
    <w:rsid w:val="00113E8C"/>
    <w:rsid w:val="0011674C"/>
    <w:rsid w:val="001249F0"/>
    <w:rsid w:val="00127150"/>
    <w:rsid w:val="00140196"/>
    <w:rsid w:val="00165F0A"/>
    <w:rsid w:val="00186FED"/>
    <w:rsid w:val="00192A19"/>
    <w:rsid w:val="001944C9"/>
    <w:rsid w:val="001A4A70"/>
    <w:rsid w:val="001B0BDA"/>
    <w:rsid w:val="001B3578"/>
    <w:rsid w:val="001C10B0"/>
    <w:rsid w:val="001C1A00"/>
    <w:rsid w:val="001D4D9D"/>
    <w:rsid w:val="001E38DA"/>
    <w:rsid w:val="001F00E4"/>
    <w:rsid w:val="001F76B5"/>
    <w:rsid w:val="001F7737"/>
    <w:rsid w:val="0020682B"/>
    <w:rsid w:val="00211E11"/>
    <w:rsid w:val="0026458E"/>
    <w:rsid w:val="00271996"/>
    <w:rsid w:val="002802F6"/>
    <w:rsid w:val="0028642F"/>
    <w:rsid w:val="0029599B"/>
    <w:rsid w:val="002A53D5"/>
    <w:rsid w:val="002C7511"/>
    <w:rsid w:val="002F6C7E"/>
    <w:rsid w:val="0033603F"/>
    <w:rsid w:val="003370B7"/>
    <w:rsid w:val="003525D8"/>
    <w:rsid w:val="003535DB"/>
    <w:rsid w:val="00363195"/>
    <w:rsid w:val="00372A44"/>
    <w:rsid w:val="00380890"/>
    <w:rsid w:val="00384D72"/>
    <w:rsid w:val="003909C1"/>
    <w:rsid w:val="00395E79"/>
    <w:rsid w:val="003B70C2"/>
    <w:rsid w:val="003C0868"/>
    <w:rsid w:val="003D3ED6"/>
    <w:rsid w:val="003E1036"/>
    <w:rsid w:val="00417DA6"/>
    <w:rsid w:val="004242D0"/>
    <w:rsid w:val="00452626"/>
    <w:rsid w:val="00457F0B"/>
    <w:rsid w:val="00465589"/>
    <w:rsid w:val="00470B2C"/>
    <w:rsid w:val="004869C1"/>
    <w:rsid w:val="00493327"/>
    <w:rsid w:val="00495E7A"/>
    <w:rsid w:val="00496B95"/>
    <w:rsid w:val="004B092E"/>
    <w:rsid w:val="004B2508"/>
    <w:rsid w:val="004B447E"/>
    <w:rsid w:val="004B6A29"/>
    <w:rsid w:val="004C43D1"/>
    <w:rsid w:val="004D21E0"/>
    <w:rsid w:val="004E14AF"/>
    <w:rsid w:val="004E43F1"/>
    <w:rsid w:val="004F5720"/>
    <w:rsid w:val="004F577D"/>
    <w:rsid w:val="00501ED1"/>
    <w:rsid w:val="00511D2F"/>
    <w:rsid w:val="00570DFE"/>
    <w:rsid w:val="005766C2"/>
    <w:rsid w:val="005775A6"/>
    <w:rsid w:val="005879F9"/>
    <w:rsid w:val="005A51E9"/>
    <w:rsid w:val="005B30A8"/>
    <w:rsid w:val="005B35BF"/>
    <w:rsid w:val="005D2E34"/>
    <w:rsid w:val="005E3CBD"/>
    <w:rsid w:val="005F28FC"/>
    <w:rsid w:val="0061624F"/>
    <w:rsid w:val="006271E3"/>
    <w:rsid w:val="006422E0"/>
    <w:rsid w:val="006846C7"/>
    <w:rsid w:val="006851B0"/>
    <w:rsid w:val="006B1181"/>
    <w:rsid w:val="006B7259"/>
    <w:rsid w:val="006D1C86"/>
    <w:rsid w:val="006D44AB"/>
    <w:rsid w:val="006E2B03"/>
    <w:rsid w:val="00710B5D"/>
    <w:rsid w:val="0074274F"/>
    <w:rsid w:val="00742925"/>
    <w:rsid w:val="00746212"/>
    <w:rsid w:val="0074779E"/>
    <w:rsid w:val="00750C88"/>
    <w:rsid w:val="00754C1F"/>
    <w:rsid w:val="00760306"/>
    <w:rsid w:val="00764E77"/>
    <w:rsid w:val="00771068"/>
    <w:rsid w:val="00791F25"/>
    <w:rsid w:val="00796E77"/>
    <w:rsid w:val="007A115A"/>
    <w:rsid w:val="007E3C75"/>
    <w:rsid w:val="007F282E"/>
    <w:rsid w:val="007F6350"/>
    <w:rsid w:val="00822D61"/>
    <w:rsid w:val="008424F7"/>
    <w:rsid w:val="0084522F"/>
    <w:rsid w:val="00860FE1"/>
    <w:rsid w:val="008626CE"/>
    <w:rsid w:val="0089602D"/>
    <w:rsid w:val="008B60BB"/>
    <w:rsid w:val="008C2081"/>
    <w:rsid w:val="008D2898"/>
    <w:rsid w:val="008F0773"/>
    <w:rsid w:val="00916DA7"/>
    <w:rsid w:val="0092372C"/>
    <w:rsid w:val="00923AAD"/>
    <w:rsid w:val="0092594F"/>
    <w:rsid w:val="00961823"/>
    <w:rsid w:val="00963328"/>
    <w:rsid w:val="00971783"/>
    <w:rsid w:val="00985038"/>
    <w:rsid w:val="009A57C8"/>
    <w:rsid w:val="009C2D6B"/>
    <w:rsid w:val="00A13523"/>
    <w:rsid w:val="00A21D27"/>
    <w:rsid w:val="00A2387C"/>
    <w:rsid w:val="00A636BE"/>
    <w:rsid w:val="00A81CF6"/>
    <w:rsid w:val="00AA58F3"/>
    <w:rsid w:val="00AB7501"/>
    <w:rsid w:val="00AC2B21"/>
    <w:rsid w:val="00AD6641"/>
    <w:rsid w:val="00AD6817"/>
    <w:rsid w:val="00AD71E7"/>
    <w:rsid w:val="00AF0296"/>
    <w:rsid w:val="00B01264"/>
    <w:rsid w:val="00B1476F"/>
    <w:rsid w:val="00B26D36"/>
    <w:rsid w:val="00B3539B"/>
    <w:rsid w:val="00B40663"/>
    <w:rsid w:val="00B445CE"/>
    <w:rsid w:val="00B62E20"/>
    <w:rsid w:val="00B818CE"/>
    <w:rsid w:val="00BA2707"/>
    <w:rsid w:val="00BA47A4"/>
    <w:rsid w:val="00BC47D4"/>
    <w:rsid w:val="00BC5E76"/>
    <w:rsid w:val="00BE1848"/>
    <w:rsid w:val="00BF47F0"/>
    <w:rsid w:val="00C14920"/>
    <w:rsid w:val="00C26CC8"/>
    <w:rsid w:val="00C429FE"/>
    <w:rsid w:val="00C83679"/>
    <w:rsid w:val="00C87954"/>
    <w:rsid w:val="00C9212E"/>
    <w:rsid w:val="00CB1E74"/>
    <w:rsid w:val="00CC598B"/>
    <w:rsid w:val="00D07403"/>
    <w:rsid w:val="00D14ED7"/>
    <w:rsid w:val="00D25827"/>
    <w:rsid w:val="00D7007B"/>
    <w:rsid w:val="00DA3496"/>
    <w:rsid w:val="00DA3AB6"/>
    <w:rsid w:val="00DA5486"/>
    <w:rsid w:val="00DB1FCD"/>
    <w:rsid w:val="00DC6EBC"/>
    <w:rsid w:val="00DF2D01"/>
    <w:rsid w:val="00E14E1A"/>
    <w:rsid w:val="00E25D32"/>
    <w:rsid w:val="00E30725"/>
    <w:rsid w:val="00E309DB"/>
    <w:rsid w:val="00E4431B"/>
    <w:rsid w:val="00E657C0"/>
    <w:rsid w:val="00E67A24"/>
    <w:rsid w:val="00EA6C94"/>
    <w:rsid w:val="00EC0F6B"/>
    <w:rsid w:val="00EC1FF4"/>
    <w:rsid w:val="00ED6FCD"/>
    <w:rsid w:val="00F01041"/>
    <w:rsid w:val="00F02C90"/>
    <w:rsid w:val="00F03809"/>
    <w:rsid w:val="00F116CD"/>
    <w:rsid w:val="00F27180"/>
    <w:rsid w:val="00F4079F"/>
    <w:rsid w:val="00F45477"/>
    <w:rsid w:val="00F54C92"/>
    <w:rsid w:val="00F6488D"/>
    <w:rsid w:val="00F7012B"/>
    <w:rsid w:val="00F82FD1"/>
    <w:rsid w:val="00FA23C7"/>
    <w:rsid w:val="00FB0ACE"/>
    <w:rsid w:val="00FD1CA5"/>
    <w:rsid w:val="00FE45AE"/>
    <w:rsid w:val="00FF41AE"/>
    <w:rsid w:val="022552AD"/>
    <w:rsid w:val="02DE64C9"/>
    <w:rsid w:val="048D3E17"/>
    <w:rsid w:val="050C2AF6"/>
    <w:rsid w:val="05520036"/>
    <w:rsid w:val="05555D20"/>
    <w:rsid w:val="05EA2FAE"/>
    <w:rsid w:val="06FB6B4F"/>
    <w:rsid w:val="08B75732"/>
    <w:rsid w:val="08D05D3E"/>
    <w:rsid w:val="0A0E552E"/>
    <w:rsid w:val="0AB969CC"/>
    <w:rsid w:val="0AEC2801"/>
    <w:rsid w:val="0AFD3401"/>
    <w:rsid w:val="0B1E5A66"/>
    <w:rsid w:val="0B6401BF"/>
    <w:rsid w:val="0BE91429"/>
    <w:rsid w:val="0DE6296C"/>
    <w:rsid w:val="0E4508D8"/>
    <w:rsid w:val="0EB36800"/>
    <w:rsid w:val="0F0B459B"/>
    <w:rsid w:val="0F9773C2"/>
    <w:rsid w:val="10152E77"/>
    <w:rsid w:val="102A31CC"/>
    <w:rsid w:val="108727C0"/>
    <w:rsid w:val="11480656"/>
    <w:rsid w:val="11BA58E3"/>
    <w:rsid w:val="13DA1581"/>
    <w:rsid w:val="13FA3F6C"/>
    <w:rsid w:val="147A411C"/>
    <w:rsid w:val="15A96C6F"/>
    <w:rsid w:val="16E00374"/>
    <w:rsid w:val="17BF2F87"/>
    <w:rsid w:val="17C77B0F"/>
    <w:rsid w:val="17EA228C"/>
    <w:rsid w:val="18111BC2"/>
    <w:rsid w:val="18E74864"/>
    <w:rsid w:val="18FE5D07"/>
    <w:rsid w:val="1A4A4276"/>
    <w:rsid w:val="1AD829ED"/>
    <w:rsid w:val="1AF33814"/>
    <w:rsid w:val="1C6577DB"/>
    <w:rsid w:val="1C96515C"/>
    <w:rsid w:val="1CA776ED"/>
    <w:rsid w:val="1D0259EC"/>
    <w:rsid w:val="1DD56390"/>
    <w:rsid w:val="1F096BA7"/>
    <w:rsid w:val="1F71724E"/>
    <w:rsid w:val="1F79040A"/>
    <w:rsid w:val="1F8E76D0"/>
    <w:rsid w:val="1FB953E4"/>
    <w:rsid w:val="1FCC391E"/>
    <w:rsid w:val="201142E9"/>
    <w:rsid w:val="202D7DCF"/>
    <w:rsid w:val="2040394B"/>
    <w:rsid w:val="221035F2"/>
    <w:rsid w:val="22537EFE"/>
    <w:rsid w:val="228C2937"/>
    <w:rsid w:val="22E01715"/>
    <w:rsid w:val="23497D33"/>
    <w:rsid w:val="239F7157"/>
    <w:rsid w:val="23CB31B7"/>
    <w:rsid w:val="247E7B49"/>
    <w:rsid w:val="250E53E0"/>
    <w:rsid w:val="256D39BE"/>
    <w:rsid w:val="25E878C5"/>
    <w:rsid w:val="25F06AF6"/>
    <w:rsid w:val="2743462E"/>
    <w:rsid w:val="27F06065"/>
    <w:rsid w:val="28DB240E"/>
    <w:rsid w:val="2996382C"/>
    <w:rsid w:val="29A66CD3"/>
    <w:rsid w:val="2A430E63"/>
    <w:rsid w:val="2BD95324"/>
    <w:rsid w:val="2CC67689"/>
    <w:rsid w:val="2DA16CC8"/>
    <w:rsid w:val="2DB30533"/>
    <w:rsid w:val="2E1657CA"/>
    <w:rsid w:val="2E7F1BD4"/>
    <w:rsid w:val="2F442F7E"/>
    <w:rsid w:val="2F7F4F82"/>
    <w:rsid w:val="300423B1"/>
    <w:rsid w:val="306438D9"/>
    <w:rsid w:val="3074495E"/>
    <w:rsid w:val="30CB44BE"/>
    <w:rsid w:val="31350C4C"/>
    <w:rsid w:val="31396B3F"/>
    <w:rsid w:val="31834917"/>
    <w:rsid w:val="31F86D60"/>
    <w:rsid w:val="33A86DEB"/>
    <w:rsid w:val="33E71C88"/>
    <w:rsid w:val="34DE60AB"/>
    <w:rsid w:val="35E83C56"/>
    <w:rsid w:val="362A4C61"/>
    <w:rsid w:val="36FE096C"/>
    <w:rsid w:val="39350DFA"/>
    <w:rsid w:val="39E45333"/>
    <w:rsid w:val="3A331CF3"/>
    <w:rsid w:val="3A850D7F"/>
    <w:rsid w:val="3B5F3E97"/>
    <w:rsid w:val="3B7458C1"/>
    <w:rsid w:val="3CB40991"/>
    <w:rsid w:val="3D035DE7"/>
    <w:rsid w:val="3D7373F9"/>
    <w:rsid w:val="3D885F18"/>
    <w:rsid w:val="3E0964CA"/>
    <w:rsid w:val="3F91127F"/>
    <w:rsid w:val="3FED2FEE"/>
    <w:rsid w:val="3FF979CA"/>
    <w:rsid w:val="404154D1"/>
    <w:rsid w:val="40530F34"/>
    <w:rsid w:val="40AC0A44"/>
    <w:rsid w:val="41C61350"/>
    <w:rsid w:val="44722567"/>
    <w:rsid w:val="44AB1847"/>
    <w:rsid w:val="44CE6A52"/>
    <w:rsid w:val="450B0D1A"/>
    <w:rsid w:val="45B6471C"/>
    <w:rsid w:val="45ED0361"/>
    <w:rsid w:val="46F02B0C"/>
    <w:rsid w:val="46F62849"/>
    <w:rsid w:val="473F3ED0"/>
    <w:rsid w:val="4848000E"/>
    <w:rsid w:val="485E2455"/>
    <w:rsid w:val="4A8C2A05"/>
    <w:rsid w:val="4AD2767E"/>
    <w:rsid w:val="4B047A06"/>
    <w:rsid w:val="4B51758F"/>
    <w:rsid w:val="4BCB04D0"/>
    <w:rsid w:val="4C4A4827"/>
    <w:rsid w:val="4D13113E"/>
    <w:rsid w:val="4D444EF5"/>
    <w:rsid w:val="4F3506B4"/>
    <w:rsid w:val="4F4C12D7"/>
    <w:rsid w:val="504E5896"/>
    <w:rsid w:val="506E44FF"/>
    <w:rsid w:val="53AC6FD1"/>
    <w:rsid w:val="5443305F"/>
    <w:rsid w:val="54FA066C"/>
    <w:rsid w:val="555C347D"/>
    <w:rsid w:val="556C4F15"/>
    <w:rsid w:val="55C03A4C"/>
    <w:rsid w:val="56C6681B"/>
    <w:rsid w:val="56E21531"/>
    <w:rsid w:val="572E658E"/>
    <w:rsid w:val="57F80AB4"/>
    <w:rsid w:val="58624AB2"/>
    <w:rsid w:val="589717F0"/>
    <w:rsid w:val="595F1C5F"/>
    <w:rsid w:val="596749BE"/>
    <w:rsid w:val="59C257D2"/>
    <w:rsid w:val="59D43BB7"/>
    <w:rsid w:val="5A6540E9"/>
    <w:rsid w:val="5A7B1F5D"/>
    <w:rsid w:val="5BF46FC6"/>
    <w:rsid w:val="5DE07BA1"/>
    <w:rsid w:val="5E885FA6"/>
    <w:rsid w:val="60601AF5"/>
    <w:rsid w:val="609617D1"/>
    <w:rsid w:val="60994BB4"/>
    <w:rsid w:val="60EF23E4"/>
    <w:rsid w:val="6156220B"/>
    <w:rsid w:val="616C1A5D"/>
    <w:rsid w:val="62641F60"/>
    <w:rsid w:val="62E8725E"/>
    <w:rsid w:val="63376A8C"/>
    <w:rsid w:val="639540B1"/>
    <w:rsid w:val="650664FB"/>
    <w:rsid w:val="65321C27"/>
    <w:rsid w:val="65375448"/>
    <w:rsid w:val="657A3B4E"/>
    <w:rsid w:val="66FD5EBF"/>
    <w:rsid w:val="674C4D7D"/>
    <w:rsid w:val="67B2168F"/>
    <w:rsid w:val="683778C8"/>
    <w:rsid w:val="6863795C"/>
    <w:rsid w:val="68C82013"/>
    <w:rsid w:val="68ED44F4"/>
    <w:rsid w:val="6924090D"/>
    <w:rsid w:val="699919D3"/>
    <w:rsid w:val="6A907B48"/>
    <w:rsid w:val="6A9E0F6E"/>
    <w:rsid w:val="6C1A3DE9"/>
    <w:rsid w:val="6CC3608A"/>
    <w:rsid w:val="6CD7EEC2"/>
    <w:rsid w:val="6CE4794E"/>
    <w:rsid w:val="6D395A6E"/>
    <w:rsid w:val="6DC527D5"/>
    <w:rsid w:val="6F0C42FB"/>
    <w:rsid w:val="6FD137A1"/>
    <w:rsid w:val="70BE1CAB"/>
    <w:rsid w:val="71B2000B"/>
    <w:rsid w:val="71F5662B"/>
    <w:rsid w:val="72121B7B"/>
    <w:rsid w:val="731971E5"/>
    <w:rsid w:val="739A2806"/>
    <w:rsid w:val="75A22EF2"/>
    <w:rsid w:val="75E61954"/>
    <w:rsid w:val="75EF08BA"/>
    <w:rsid w:val="763E19F1"/>
    <w:rsid w:val="7678138B"/>
    <w:rsid w:val="76FF1101"/>
    <w:rsid w:val="779351DB"/>
    <w:rsid w:val="77BE5B6F"/>
    <w:rsid w:val="78716F4B"/>
    <w:rsid w:val="799645AD"/>
    <w:rsid w:val="79FE00AB"/>
    <w:rsid w:val="7A3D1537"/>
    <w:rsid w:val="7AC60817"/>
    <w:rsid w:val="7B1F7390"/>
    <w:rsid w:val="7B76258D"/>
    <w:rsid w:val="7C214F17"/>
    <w:rsid w:val="7D8D42A3"/>
    <w:rsid w:val="7D911033"/>
    <w:rsid w:val="7DCA284E"/>
    <w:rsid w:val="7DFB2DA9"/>
    <w:rsid w:val="7E28211B"/>
    <w:rsid w:val="7E534B53"/>
    <w:rsid w:val="7EBC4059"/>
    <w:rsid w:val="7F0D17DA"/>
    <w:rsid w:val="7F826595"/>
    <w:rsid w:val="7FDAE749"/>
    <w:rsid w:val="7FFFD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99" w:unhideWhenUsed="1"/>
    <w:lsdException w:name="Subtitle" w:locked="1" w:uiPriority="11" w:qFormat="1"/>
    <w:lsdException w:name="Date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2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F7012B"/>
    <w:pPr>
      <w:spacing w:line="240" w:lineRule="exact"/>
      <w:ind w:right="34"/>
      <w:jc w:val="center"/>
    </w:pPr>
    <w:rPr>
      <w:rFonts w:ascii="宋体" w:hAnsi="Times New Roman" w:cs="Times New Roman"/>
      <w:b/>
      <w:bCs/>
      <w:spacing w:val="-10"/>
      <w:kern w:val="0"/>
      <w:sz w:val="18"/>
      <w:szCs w:val="24"/>
    </w:rPr>
  </w:style>
  <w:style w:type="character" w:customStyle="1" w:styleId="Char">
    <w:name w:val="正文文本 Char"/>
    <w:basedOn w:val="a0"/>
    <w:link w:val="a3"/>
    <w:uiPriority w:val="99"/>
    <w:locked/>
    <w:rsid w:val="00F7012B"/>
    <w:rPr>
      <w:rFonts w:ascii="宋体" w:eastAsia="宋体" w:hAnsi="Times New Roman" w:cs="Times New Roman"/>
      <w:b/>
      <w:spacing w:val="-10"/>
      <w:sz w:val="24"/>
    </w:rPr>
  </w:style>
  <w:style w:type="paragraph" w:styleId="a4">
    <w:name w:val="Date"/>
    <w:basedOn w:val="a"/>
    <w:next w:val="a"/>
    <w:link w:val="Char0"/>
    <w:uiPriority w:val="99"/>
    <w:rsid w:val="00F7012B"/>
    <w:pPr>
      <w:ind w:leftChars="2500" w:left="100"/>
    </w:pPr>
    <w:rPr>
      <w:rFonts w:cs="Times New Roman"/>
    </w:rPr>
  </w:style>
  <w:style w:type="character" w:customStyle="1" w:styleId="Char0">
    <w:name w:val="日期 Char"/>
    <w:basedOn w:val="a0"/>
    <w:link w:val="a4"/>
    <w:uiPriority w:val="99"/>
    <w:semiHidden/>
    <w:locked/>
    <w:rsid w:val="00F7012B"/>
    <w:rPr>
      <w:rFonts w:ascii="Calibri" w:hAnsi="Calibri" w:cs="Times New Roman"/>
      <w:kern w:val="2"/>
      <w:sz w:val="22"/>
    </w:rPr>
  </w:style>
  <w:style w:type="paragraph" w:styleId="a5">
    <w:name w:val="Balloon Text"/>
    <w:basedOn w:val="a"/>
    <w:link w:val="Char1"/>
    <w:uiPriority w:val="99"/>
    <w:rsid w:val="00F7012B"/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F7012B"/>
    <w:rPr>
      <w:rFonts w:cs="Times New Roman"/>
      <w:sz w:val="18"/>
    </w:rPr>
  </w:style>
  <w:style w:type="paragraph" w:styleId="a6">
    <w:name w:val="footer"/>
    <w:basedOn w:val="a"/>
    <w:link w:val="Char2"/>
    <w:uiPriority w:val="99"/>
    <w:rsid w:val="00F7012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F7012B"/>
    <w:rPr>
      <w:rFonts w:cs="Times New Roman"/>
      <w:sz w:val="18"/>
    </w:rPr>
  </w:style>
  <w:style w:type="paragraph" w:styleId="a7">
    <w:name w:val="header"/>
    <w:basedOn w:val="a"/>
    <w:link w:val="Char3"/>
    <w:uiPriority w:val="99"/>
    <w:rsid w:val="00F7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sid w:val="00F7012B"/>
    <w:rPr>
      <w:rFonts w:cs="Times New Roman"/>
      <w:sz w:val="18"/>
    </w:rPr>
  </w:style>
  <w:style w:type="paragraph" w:styleId="a8">
    <w:name w:val="Normal (Web)"/>
    <w:basedOn w:val="a"/>
    <w:uiPriority w:val="99"/>
    <w:rsid w:val="00F701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F7012B"/>
    <w:rPr>
      <w:rFonts w:cs="Times New Roman"/>
      <w:b/>
    </w:rPr>
  </w:style>
  <w:style w:type="character" w:styleId="aa">
    <w:name w:val="page number"/>
    <w:basedOn w:val="a0"/>
    <w:uiPriority w:val="99"/>
    <w:rsid w:val="00F7012B"/>
    <w:rPr>
      <w:rFonts w:cs="Times New Roman"/>
    </w:rPr>
  </w:style>
  <w:style w:type="character" w:styleId="ab">
    <w:name w:val="Hyperlink"/>
    <w:basedOn w:val="a0"/>
    <w:uiPriority w:val="99"/>
    <w:rsid w:val="00F7012B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rsid w:val="00F7012B"/>
    <w:pPr>
      <w:ind w:firstLineChars="200" w:firstLine="420"/>
    </w:pPr>
  </w:style>
  <w:style w:type="character" w:customStyle="1" w:styleId="font61">
    <w:name w:val="font61"/>
    <w:basedOn w:val="a0"/>
    <w:uiPriority w:val="99"/>
    <w:rsid w:val="00F7012B"/>
    <w:rPr>
      <w:rFonts w:ascii="方正小标宋简体" w:eastAsia="方正小标宋简体" w:hAnsi="方正小标宋简体" w:cs="方正小标宋简体"/>
      <w:color w:val="000000"/>
      <w:sz w:val="28"/>
      <w:szCs w:val="28"/>
      <w:u w:val="none"/>
    </w:rPr>
  </w:style>
  <w:style w:type="character" w:customStyle="1" w:styleId="font71">
    <w:name w:val="font71"/>
    <w:basedOn w:val="a0"/>
    <w:uiPriority w:val="99"/>
    <w:rsid w:val="00F7012B"/>
    <w:rPr>
      <w:rFonts w:ascii="宋体" w:eastAsia="宋体" w:hAnsi="宋体" w:cs="宋体"/>
      <w:color w:val="000000"/>
      <w:sz w:val="28"/>
      <w:szCs w:val="28"/>
      <w:u w:val="none"/>
    </w:rPr>
  </w:style>
  <w:style w:type="character" w:customStyle="1" w:styleId="fontstyle01">
    <w:name w:val="fontstyle01"/>
    <w:basedOn w:val="a0"/>
    <w:uiPriority w:val="99"/>
    <w:rsid w:val="00F7012B"/>
    <w:rPr>
      <w:rFonts w:ascii="仿宋_GB2312" w:eastAsia="仿宋_GB2312" w:cs="Times New Roman"/>
      <w:color w:val="000000"/>
      <w:sz w:val="32"/>
      <w:szCs w:val="32"/>
    </w:rPr>
  </w:style>
  <w:style w:type="character" w:customStyle="1" w:styleId="fontstyle11">
    <w:name w:val="fontstyle11"/>
    <w:basedOn w:val="a0"/>
    <w:uiPriority w:val="99"/>
    <w:rsid w:val="00F7012B"/>
    <w:rPr>
      <w:rFonts w:ascii="TimesNewRoman" w:hAnsi="TimesNewRoman" w:cs="Times New Roman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438</Words>
  <Characters>2497</Characters>
  <Application>Microsoft Office Word</Application>
  <DocSecurity>0</DocSecurity>
  <Lines>20</Lines>
  <Paragraphs>5</Paragraphs>
  <ScaleCrop>false</ScaleCrop>
  <Company>微软中国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四川省人民政府法制办公室</dc:title>
  <dc:subject/>
  <dc:creator>USER</dc:creator>
  <cp:keywords/>
  <dc:description/>
  <cp:lastModifiedBy>东区统计局公文收发</cp:lastModifiedBy>
  <cp:revision>21</cp:revision>
  <cp:lastPrinted>2021-12-03T10:15:00Z</cp:lastPrinted>
  <dcterms:created xsi:type="dcterms:W3CDTF">2021-12-09T04:49:00Z</dcterms:created>
  <dcterms:modified xsi:type="dcterms:W3CDTF">2022-01-07T08:40:00Z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